
<file path=[Content_Types].xml><?xml version="1.0" encoding="utf-8"?>
<Types xmlns="http://schemas.openxmlformats.org/package/2006/content-types">
  <Default Extension="png" ContentType="image/png"/>
  <Default Extension="bmp" ContentType="image/bmp"/>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884" w:rsidRDefault="002C4884">
      <w:pPr>
        <w:pStyle w:val="Heading3"/>
        <w:ind w:left="0"/>
        <w:rPr>
          <w:rFonts w:cs="Arial"/>
          <w:szCs w:val="24"/>
          <w:lang w:val="en-AU"/>
        </w:rPr>
      </w:pPr>
      <w:bookmarkStart w:id="0" w:name="_GoBack"/>
      <w:bookmarkEnd w:id="0"/>
    </w:p>
    <w:p w:rsidR="002C4884" w:rsidRDefault="00F70D66">
      <w:pPr>
        <w:spacing w:line="360" w:lineRule="auto"/>
        <w:jc w:val="both"/>
        <w:rPr>
          <w:rFonts w:ascii="Arial" w:hAnsi="Arial" w:cs="Arial"/>
          <w:b/>
          <w:color w:val="C00000"/>
        </w:rPr>
      </w:pPr>
      <w:r>
        <w:rPr>
          <w:rFonts w:ascii="Arial" w:hAnsi="Arial" w:cs="Arial"/>
          <w:b/>
          <w:color w:val="C00000"/>
        </w:rPr>
        <w:t>Name of Institute: Institute of Management Studies (IMS)</w:t>
      </w:r>
    </w:p>
    <w:p w:rsidR="002C4884" w:rsidRDefault="00F70D66">
      <w:pPr>
        <w:spacing w:line="360" w:lineRule="auto"/>
        <w:jc w:val="both"/>
        <w:rPr>
          <w:rFonts w:ascii="Arial" w:hAnsi="Arial" w:cs="Arial"/>
          <w:b/>
          <w:color w:val="C00000"/>
        </w:rPr>
      </w:pPr>
      <w:r>
        <w:rPr>
          <w:rFonts w:ascii="Arial" w:hAnsi="Arial" w:cs="Arial"/>
          <w:b/>
          <w:color w:val="C00000"/>
        </w:rPr>
        <w:t>Name of Faculty: Dr. Daisy Kurien</w:t>
      </w:r>
    </w:p>
    <w:p w:rsidR="002C4884" w:rsidRDefault="00F70D66">
      <w:pPr>
        <w:spacing w:line="360" w:lineRule="auto"/>
        <w:jc w:val="both"/>
        <w:rPr>
          <w:rFonts w:ascii="Arial" w:hAnsi="Arial" w:cs="Arial"/>
          <w:b/>
          <w:color w:val="0033CC"/>
        </w:rPr>
      </w:pPr>
      <w:r>
        <w:rPr>
          <w:rFonts w:ascii="Arial" w:hAnsi="Arial" w:cs="Arial"/>
          <w:b/>
          <w:color w:val="0033CC"/>
          <w:lang w:val="en-AU"/>
        </w:rPr>
        <w:t xml:space="preserve">Course code: </w:t>
      </w:r>
      <w:r>
        <w:rPr>
          <w:rFonts w:ascii="Arial" w:hAnsi="Arial" w:cs="Arial"/>
          <w:b/>
          <w:color w:val="0033CC"/>
        </w:rPr>
        <w:t>BB0521</w:t>
      </w:r>
    </w:p>
    <w:p w:rsidR="002C4884" w:rsidRDefault="00F70D66">
      <w:pPr>
        <w:spacing w:line="360" w:lineRule="auto"/>
        <w:jc w:val="both"/>
        <w:rPr>
          <w:rFonts w:ascii="Arial" w:hAnsi="Arial" w:cs="Arial"/>
          <w:lang w:eastAsia="en-AU"/>
        </w:rPr>
      </w:pPr>
      <w:r>
        <w:rPr>
          <w:rFonts w:ascii="Arial" w:hAnsi="Arial" w:cs="Arial"/>
          <w:b/>
          <w:color w:val="0033CC"/>
          <w:lang w:val="en-AU"/>
        </w:rPr>
        <w:t xml:space="preserve">Course name: </w:t>
      </w:r>
      <w:r>
        <w:rPr>
          <w:rFonts w:ascii="Arial" w:hAnsi="Arial" w:cs="Arial"/>
          <w:lang w:val="en-AU"/>
        </w:rPr>
        <w:t>Event Management</w:t>
      </w:r>
    </w:p>
    <w:p w:rsidR="002C4884" w:rsidRDefault="00F70D66">
      <w:pPr>
        <w:spacing w:line="360" w:lineRule="auto"/>
        <w:jc w:val="both"/>
        <w:rPr>
          <w:rFonts w:ascii="Arial" w:hAnsi="Arial" w:cs="Arial"/>
          <w:lang w:val="en-AU"/>
        </w:rPr>
      </w:pPr>
      <w:r>
        <w:rPr>
          <w:rFonts w:ascii="Arial" w:hAnsi="Arial" w:cs="Arial"/>
          <w:lang w:val="en-AU"/>
        </w:rPr>
        <w:t>Pre-requisites:  Understanding of Business and marketing concepts</w:t>
      </w:r>
    </w:p>
    <w:p w:rsidR="002C4884" w:rsidRDefault="00F70D66">
      <w:pPr>
        <w:spacing w:line="360" w:lineRule="auto"/>
        <w:jc w:val="both"/>
        <w:rPr>
          <w:rFonts w:ascii="Arial" w:hAnsi="Arial" w:cs="Arial"/>
          <w:lang w:val="en-AU"/>
        </w:rPr>
      </w:pPr>
      <w:r>
        <w:rPr>
          <w:rFonts w:ascii="Arial" w:hAnsi="Arial" w:cs="Arial"/>
          <w:lang w:val="en-AU"/>
        </w:rPr>
        <w:t>Credit points: 3 Credits</w:t>
      </w:r>
    </w:p>
    <w:p w:rsidR="002C4884" w:rsidRDefault="00F70D66">
      <w:pPr>
        <w:spacing w:line="360" w:lineRule="auto"/>
        <w:jc w:val="both"/>
        <w:rPr>
          <w:rFonts w:ascii="Arial" w:hAnsi="Arial" w:cs="Arial"/>
          <w:lang w:val="en-AU"/>
        </w:rPr>
      </w:pPr>
      <w:r>
        <w:rPr>
          <w:rFonts w:ascii="Arial" w:hAnsi="Arial" w:cs="Arial"/>
          <w:lang w:val="en-AU"/>
        </w:rPr>
        <w:t>Offered Semester: V</w:t>
      </w:r>
    </w:p>
    <w:p w:rsidR="002C4884" w:rsidRDefault="00F70D66">
      <w:pPr>
        <w:spacing w:line="360" w:lineRule="auto"/>
        <w:jc w:val="both"/>
        <w:rPr>
          <w:rFonts w:ascii="Arial" w:hAnsi="Arial" w:cs="Arial"/>
          <w:b/>
          <w:color w:val="0033CC"/>
          <w:lang w:val="en-AU"/>
        </w:rPr>
      </w:pPr>
      <w:r>
        <w:rPr>
          <w:rFonts w:ascii="Arial" w:hAnsi="Arial" w:cs="Arial"/>
          <w:b/>
          <w:color w:val="0033CC"/>
          <w:lang w:val="en-AU"/>
        </w:rPr>
        <w:t>Course Lecturer (</w:t>
      </w:r>
      <w:r>
        <w:rPr>
          <w:rFonts w:ascii="Arial" w:hAnsi="Arial" w:cs="Arial"/>
          <w:b/>
          <w:color w:val="0033CC"/>
        </w:rPr>
        <w:t>W</w:t>
      </w:r>
      <w:proofErr w:type="spellStart"/>
      <w:r>
        <w:rPr>
          <w:rFonts w:ascii="Arial" w:hAnsi="Arial" w:cs="Arial"/>
          <w:b/>
          <w:color w:val="0033CC"/>
          <w:lang w:val="en-AU"/>
        </w:rPr>
        <w:t>eeks</w:t>
      </w:r>
      <w:proofErr w:type="spellEnd"/>
      <w:r>
        <w:rPr>
          <w:rFonts w:ascii="Arial" w:hAnsi="Arial" w:cs="Arial"/>
          <w:b/>
          <w:color w:val="0033CC"/>
          <w:lang w:val="en-AU"/>
        </w:rPr>
        <w:t xml:space="preserve"> 01 – 1</w:t>
      </w:r>
      <w:r>
        <w:rPr>
          <w:rFonts w:ascii="Arial" w:hAnsi="Arial" w:cs="Arial"/>
          <w:b/>
          <w:color w:val="0033CC"/>
        </w:rPr>
        <w:t>5</w:t>
      </w:r>
      <w:r>
        <w:rPr>
          <w:rFonts w:ascii="Arial" w:hAnsi="Arial" w:cs="Arial"/>
          <w:b/>
          <w:color w:val="0033CC"/>
          <w:lang w:val="en-AU"/>
        </w:rPr>
        <w:t>)</w:t>
      </w:r>
    </w:p>
    <w:p w:rsidR="002C4884" w:rsidRDefault="00F70D66">
      <w:pPr>
        <w:tabs>
          <w:tab w:val="right" w:pos="9600"/>
        </w:tabs>
        <w:spacing w:line="360" w:lineRule="auto"/>
        <w:jc w:val="both"/>
        <w:rPr>
          <w:rFonts w:ascii="Arial" w:hAnsi="Arial" w:cs="Arial"/>
          <w:lang w:val="en-AU"/>
        </w:rPr>
      </w:pPr>
      <w:r>
        <w:rPr>
          <w:rFonts w:ascii="Arial" w:hAnsi="Arial" w:cs="Arial"/>
          <w:lang w:val="en-AU"/>
        </w:rPr>
        <w:t xml:space="preserve">Full Name: </w:t>
      </w:r>
      <w:proofErr w:type="spellStart"/>
      <w:r>
        <w:rPr>
          <w:rFonts w:ascii="Arial" w:hAnsi="Arial" w:cs="Arial"/>
          <w:lang w:val="en-AU"/>
        </w:rPr>
        <w:t>Dr.</w:t>
      </w:r>
      <w:proofErr w:type="spellEnd"/>
      <w:r>
        <w:rPr>
          <w:rFonts w:ascii="Arial" w:hAnsi="Arial" w:cs="Arial"/>
          <w:lang w:val="en-AU"/>
        </w:rPr>
        <w:t xml:space="preserve"> Daisy Kurien</w:t>
      </w:r>
    </w:p>
    <w:p w:rsidR="002C4884" w:rsidRDefault="00F70D66">
      <w:pPr>
        <w:tabs>
          <w:tab w:val="right" w:pos="9600"/>
        </w:tabs>
        <w:spacing w:line="360" w:lineRule="auto"/>
        <w:jc w:val="both"/>
        <w:rPr>
          <w:rFonts w:ascii="Arial" w:hAnsi="Arial" w:cs="Arial"/>
          <w:lang w:val="en-AU"/>
        </w:rPr>
      </w:pPr>
      <w:r>
        <w:rPr>
          <w:rFonts w:ascii="Arial" w:hAnsi="Arial" w:cs="Arial"/>
          <w:lang w:val="en-AU"/>
        </w:rPr>
        <w:t>Department with siting location: Management</w:t>
      </w:r>
    </w:p>
    <w:p w:rsidR="002C4884" w:rsidRDefault="00F70D66">
      <w:pPr>
        <w:tabs>
          <w:tab w:val="right" w:pos="9600"/>
        </w:tabs>
        <w:spacing w:line="360" w:lineRule="auto"/>
        <w:jc w:val="both"/>
        <w:rPr>
          <w:rFonts w:ascii="Arial" w:hAnsi="Arial" w:cs="Arial"/>
          <w:lang w:val="en-AU"/>
        </w:rPr>
      </w:pPr>
      <w:r>
        <w:rPr>
          <w:rFonts w:ascii="Arial" w:hAnsi="Arial" w:cs="Arial"/>
          <w:lang w:val="en-AU"/>
        </w:rPr>
        <w:t>Telephone:</w:t>
      </w:r>
      <w:r>
        <w:rPr>
          <w:rFonts w:ascii="Arial" w:hAnsi="Arial" w:cs="Arial"/>
        </w:rPr>
        <w:t xml:space="preserve"> 9428412928</w:t>
      </w:r>
      <w:r>
        <w:rPr>
          <w:rFonts w:ascii="Arial" w:hAnsi="Arial" w:cs="Arial"/>
          <w:lang w:val="en-AU"/>
        </w:rPr>
        <w:tab/>
      </w:r>
    </w:p>
    <w:p w:rsidR="002C4884" w:rsidRDefault="00F70D66">
      <w:pPr>
        <w:tabs>
          <w:tab w:val="right" w:pos="9600"/>
        </w:tabs>
        <w:spacing w:line="360" w:lineRule="auto"/>
        <w:jc w:val="both"/>
        <w:rPr>
          <w:rFonts w:ascii="Arial" w:hAnsi="Arial" w:cs="Arial"/>
          <w:lang w:val="en-AU"/>
        </w:rPr>
      </w:pPr>
      <w:r>
        <w:rPr>
          <w:rFonts w:ascii="Arial" w:hAnsi="Arial" w:cs="Arial"/>
          <w:lang w:val="en-AU"/>
        </w:rPr>
        <w:t xml:space="preserve">Email: </w:t>
      </w:r>
      <w:proofErr w:type="spellStart"/>
      <w:r>
        <w:rPr>
          <w:rFonts w:ascii="Arial" w:hAnsi="Arial" w:cs="Arial"/>
        </w:rPr>
        <w:t>daisykurien.mba</w:t>
      </w:r>
      <w:proofErr w:type="spellEnd"/>
      <w:r>
        <w:rPr>
          <w:rFonts w:ascii="Arial" w:hAnsi="Arial" w:cs="Arial"/>
          <w:lang w:val="en-AU"/>
        </w:rPr>
        <w:t>@indusuni.ac.in</w:t>
      </w:r>
      <w:r>
        <w:rPr>
          <w:rFonts w:ascii="Arial" w:hAnsi="Arial" w:cs="Arial"/>
          <w:lang w:val="en-AU"/>
        </w:rPr>
        <w:tab/>
      </w:r>
    </w:p>
    <w:p w:rsidR="002C4884" w:rsidRDefault="00F70D66">
      <w:pPr>
        <w:tabs>
          <w:tab w:val="right" w:pos="9600"/>
        </w:tabs>
        <w:spacing w:line="360" w:lineRule="auto"/>
        <w:jc w:val="both"/>
        <w:rPr>
          <w:rFonts w:ascii="Arial" w:hAnsi="Arial" w:cs="Arial"/>
          <w:lang w:val="en-AU"/>
        </w:rPr>
      </w:pPr>
      <w:r>
        <w:rPr>
          <w:rFonts w:ascii="Arial" w:hAnsi="Arial" w:cs="Arial"/>
          <w:lang w:val="en-AU"/>
        </w:rPr>
        <w:t>Consultation times</w:t>
      </w:r>
      <w:proofErr w:type="gramStart"/>
      <w:r>
        <w:rPr>
          <w:rFonts w:ascii="Arial" w:hAnsi="Arial" w:cs="Arial"/>
          <w:lang w:val="en-AU"/>
        </w:rPr>
        <w:t>:2:00</w:t>
      </w:r>
      <w:proofErr w:type="gramEnd"/>
      <w:r>
        <w:rPr>
          <w:rFonts w:ascii="Arial" w:hAnsi="Arial" w:cs="Arial"/>
          <w:lang w:val="en-AU"/>
        </w:rPr>
        <w:t xml:space="preserve"> pm to 4:00 pm</w:t>
      </w:r>
      <w:r>
        <w:rPr>
          <w:rFonts w:ascii="Arial" w:hAnsi="Arial" w:cs="Arial"/>
          <w:lang w:val="en-AU"/>
        </w:rPr>
        <w:tab/>
      </w:r>
    </w:p>
    <w:p w:rsidR="002C4884" w:rsidRDefault="00F70D66">
      <w:pPr>
        <w:pStyle w:val="BodyText"/>
        <w:rPr>
          <w:rFonts w:ascii="Arial" w:hAnsi="Arial" w:cs="Arial"/>
        </w:rPr>
      </w:pPr>
      <w:r>
        <w:rPr>
          <w:rFonts w:ascii="Arial" w:hAnsi="Arial" w:cs="Arial"/>
          <w:lang w:val="en-AU"/>
        </w:rPr>
        <w:t xml:space="preserve">Students will be contacted throughout the Session </w:t>
      </w:r>
      <w:r>
        <w:rPr>
          <w:rFonts w:ascii="Arial" w:hAnsi="Arial" w:cs="Arial"/>
          <w:lang w:val="en-AU"/>
        </w:rPr>
        <w:t>via Mail with important information relating to this Course.</w:t>
      </w:r>
      <w:r>
        <w:rPr>
          <w:rFonts w:ascii="Arial" w:hAnsi="Arial" w:cs="Arial"/>
        </w:rPr>
        <w:t xml:space="preserve"> </w:t>
      </w:r>
    </w:p>
    <w:p w:rsidR="002C4884" w:rsidRDefault="00F70D66">
      <w:pPr>
        <w:widowControl w:val="0"/>
        <w:autoSpaceDE w:val="0"/>
        <w:autoSpaceDN w:val="0"/>
        <w:spacing w:beforeLines="50" w:before="120" w:after="0" w:line="240" w:lineRule="auto"/>
        <w:jc w:val="both"/>
        <w:rPr>
          <w:rFonts w:ascii="Arial" w:eastAsiaTheme="majorEastAsia" w:hAnsi="Arial" w:cs="Arial"/>
          <w:b/>
          <w:bCs/>
          <w:color w:val="365F91" w:themeColor="accent1" w:themeShade="BF"/>
          <w:lang w:val="en-GB"/>
        </w:rPr>
      </w:pPr>
      <w:bookmarkStart w:id="1" w:name="Course_Objectives"/>
      <w:bookmarkEnd w:id="1"/>
      <w:r>
        <w:rPr>
          <w:rFonts w:ascii="Arial" w:eastAsiaTheme="majorEastAsia" w:hAnsi="Arial" w:cs="Arial"/>
          <w:b/>
          <w:bCs/>
          <w:color w:val="365F91" w:themeColor="accent1" w:themeShade="BF"/>
          <w:lang w:val="en-GB"/>
        </w:rPr>
        <w:t>Vision</w:t>
      </w:r>
    </w:p>
    <w:p w:rsidR="002C4884" w:rsidRDefault="00F70D66">
      <w:pPr>
        <w:widowControl w:val="0"/>
        <w:numPr>
          <w:ilvl w:val="0"/>
          <w:numId w:val="1"/>
        </w:numPr>
        <w:autoSpaceDE w:val="0"/>
        <w:autoSpaceDN w:val="0"/>
        <w:spacing w:beforeLines="50" w:before="120" w:after="0" w:line="240" w:lineRule="auto"/>
        <w:jc w:val="both"/>
        <w:rPr>
          <w:rFonts w:ascii="Arial" w:hAnsi="Arial" w:cs="Arial"/>
        </w:rPr>
      </w:pPr>
      <w:r>
        <w:rPr>
          <w:rFonts w:ascii="Arial" w:hAnsi="Arial" w:cs="Arial"/>
        </w:rPr>
        <w:t>To emerge as a prominent management institute in the country, attracting high-profile talent- students, researchers and faculty- and creating an eco-system conducive for intellectual exce</w:t>
      </w:r>
      <w:r>
        <w:rPr>
          <w:rFonts w:ascii="Arial" w:hAnsi="Arial" w:cs="Arial"/>
        </w:rPr>
        <w:t>llence</w:t>
      </w:r>
    </w:p>
    <w:p w:rsidR="002C4884" w:rsidRDefault="00F70D66">
      <w:pPr>
        <w:widowControl w:val="0"/>
        <w:numPr>
          <w:ilvl w:val="0"/>
          <w:numId w:val="1"/>
        </w:numPr>
        <w:autoSpaceDE w:val="0"/>
        <w:autoSpaceDN w:val="0"/>
        <w:spacing w:beforeLines="50" w:before="120" w:after="0" w:line="240" w:lineRule="auto"/>
        <w:jc w:val="both"/>
        <w:rPr>
          <w:rFonts w:ascii="Arial" w:hAnsi="Arial" w:cs="Arial"/>
        </w:rPr>
      </w:pPr>
      <w:r>
        <w:rPr>
          <w:rFonts w:ascii="Arial" w:hAnsi="Arial" w:cs="Arial"/>
        </w:rPr>
        <w:t>Nurturing the talent into socially relevant and dedicated managers, entrepreneurs, business leaders and thought leaders</w:t>
      </w:r>
    </w:p>
    <w:p w:rsidR="002C4884" w:rsidRDefault="00F70D66">
      <w:pPr>
        <w:widowControl w:val="0"/>
        <w:numPr>
          <w:ilvl w:val="0"/>
          <w:numId w:val="1"/>
        </w:numPr>
        <w:autoSpaceDE w:val="0"/>
        <w:autoSpaceDN w:val="0"/>
        <w:spacing w:beforeLines="50" w:before="120" w:after="0" w:line="240" w:lineRule="auto"/>
        <w:jc w:val="both"/>
        <w:rPr>
          <w:rFonts w:ascii="Arial" w:hAnsi="Arial" w:cs="Arial"/>
        </w:rPr>
      </w:pPr>
      <w:r>
        <w:rPr>
          <w:rFonts w:ascii="Arial" w:hAnsi="Arial" w:cs="Arial"/>
        </w:rPr>
        <w:t xml:space="preserve">Contributing positively </w:t>
      </w:r>
      <w:proofErr w:type="gramStart"/>
      <w:r>
        <w:rPr>
          <w:rFonts w:ascii="Arial" w:hAnsi="Arial" w:cs="Arial"/>
        </w:rPr>
        <w:t>to  the</w:t>
      </w:r>
      <w:proofErr w:type="gramEnd"/>
      <w:r>
        <w:rPr>
          <w:rFonts w:ascii="Arial" w:hAnsi="Arial" w:cs="Arial"/>
        </w:rPr>
        <w:t xml:space="preserve"> society in terms of innovative business models, practices and a body of knowledge in sync with In</w:t>
      </w:r>
      <w:r>
        <w:rPr>
          <w:rFonts w:ascii="Arial" w:hAnsi="Arial" w:cs="Arial"/>
        </w:rPr>
        <w:t xml:space="preserve">dian  values and ethos. </w:t>
      </w:r>
    </w:p>
    <w:p w:rsidR="002C4884" w:rsidRDefault="002C4884">
      <w:pPr>
        <w:widowControl w:val="0"/>
        <w:autoSpaceDE w:val="0"/>
        <w:autoSpaceDN w:val="0"/>
        <w:spacing w:beforeLines="50" w:before="120" w:after="0" w:line="240" w:lineRule="auto"/>
        <w:jc w:val="both"/>
        <w:rPr>
          <w:rFonts w:ascii="Arial" w:hAnsi="Arial" w:cs="Arial"/>
        </w:rPr>
      </w:pPr>
    </w:p>
    <w:p w:rsidR="002C4884" w:rsidRDefault="00F70D66">
      <w:pPr>
        <w:widowControl w:val="0"/>
        <w:autoSpaceDE w:val="0"/>
        <w:autoSpaceDN w:val="0"/>
        <w:spacing w:beforeLines="50" w:before="120" w:after="0" w:line="240" w:lineRule="auto"/>
        <w:jc w:val="both"/>
        <w:rPr>
          <w:rFonts w:ascii="Arial" w:eastAsiaTheme="majorEastAsia" w:hAnsi="Arial" w:cs="Arial"/>
          <w:b/>
          <w:bCs/>
          <w:color w:val="365F91" w:themeColor="accent1" w:themeShade="BF"/>
          <w:lang w:val="en-GB"/>
        </w:rPr>
      </w:pPr>
      <w:r>
        <w:rPr>
          <w:rFonts w:ascii="Arial" w:eastAsiaTheme="majorEastAsia" w:hAnsi="Arial" w:cs="Arial"/>
          <w:b/>
          <w:bCs/>
          <w:color w:val="365F91" w:themeColor="accent1" w:themeShade="BF"/>
          <w:lang w:val="en-GB"/>
        </w:rPr>
        <w:t>Mission</w:t>
      </w:r>
    </w:p>
    <w:p w:rsidR="002C4884" w:rsidRDefault="00F70D66">
      <w:pPr>
        <w:widowControl w:val="0"/>
        <w:numPr>
          <w:ilvl w:val="0"/>
          <w:numId w:val="2"/>
        </w:numPr>
        <w:autoSpaceDE w:val="0"/>
        <w:autoSpaceDN w:val="0"/>
        <w:spacing w:beforeLines="50" w:before="120" w:after="0" w:line="240" w:lineRule="auto"/>
        <w:jc w:val="both"/>
        <w:rPr>
          <w:rFonts w:ascii="Arial" w:hAnsi="Arial" w:cs="Arial"/>
        </w:rPr>
      </w:pPr>
      <w:r>
        <w:rPr>
          <w:rFonts w:ascii="Arial" w:hAnsi="Arial" w:cs="Arial"/>
        </w:rPr>
        <w:t>Be a magnet and attract high-profile talent from all over the country and abroad.</w:t>
      </w:r>
    </w:p>
    <w:p w:rsidR="002C4884" w:rsidRDefault="00F70D66">
      <w:pPr>
        <w:widowControl w:val="0"/>
        <w:numPr>
          <w:ilvl w:val="0"/>
          <w:numId w:val="2"/>
        </w:numPr>
        <w:autoSpaceDE w:val="0"/>
        <w:autoSpaceDN w:val="0"/>
        <w:spacing w:beforeLines="50" w:before="120" w:after="0" w:line="240" w:lineRule="auto"/>
        <w:jc w:val="both"/>
        <w:rPr>
          <w:rFonts w:ascii="Arial" w:hAnsi="Arial" w:cs="Arial"/>
        </w:rPr>
      </w:pPr>
      <w:r>
        <w:rPr>
          <w:rFonts w:ascii="Arial" w:hAnsi="Arial" w:cs="Arial"/>
        </w:rPr>
        <w:t>Foster and sustain an intellectual ambience that would facilitate pursuit of excellence.</w:t>
      </w:r>
    </w:p>
    <w:p w:rsidR="002C4884" w:rsidRDefault="00F70D66">
      <w:pPr>
        <w:widowControl w:val="0"/>
        <w:numPr>
          <w:ilvl w:val="0"/>
          <w:numId w:val="2"/>
        </w:numPr>
        <w:autoSpaceDE w:val="0"/>
        <w:autoSpaceDN w:val="0"/>
        <w:spacing w:beforeLines="50" w:before="120" w:after="0" w:line="240" w:lineRule="auto"/>
        <w:jc w:val="both"/>
        <w:rPr>
          <w:rFonts w:ascii="Arial" w:hAnsi="Arial" w:cs="Arial"/>
        </w:rPr>
      </w:pPr>
      <w:r>
        <w:rPr>
          <w:rFonts w:ascii="Arial" w:hAnsi="Arial" w:cs="Arial"/>
        </w:rPr>
        <w:lastRenderedPageBreak/>
        <w:t xml:space="preserve">Be a hub of intellectual excellence, a hub of </w:t>
      </w:r>
      <w:r>
        <w:rPr>
          <w:rFonts w:ascii="Arial" w:hAnsi="Arial" w:cs="Arial"/>
        </w:rPr>
        <w:t>solution providers for the industry and society.</w:t>
      </w:r>
    </w:p>
    <w:p w:rsidR="002C4884" w:rsidRDefault="00F70D66">
      <w:pPr>
        <w:widowControl w:val="0"/>
        <w:numPr>
          <w:ilvl w:val="0"/>
          <w:numId w:val="2"/>
        </w:numPr>
        <w:autoSpaceDE w:val="0"/>
        <w:autoSpaceDN w:val="0"/>
        <w:spacing w:beforeLines="50" w:before="120" w:after="0" w:line="240" w:lineRule="auto"/>
        <w:jc w:val="both"/>
        <w:rPr>
          <w:rFonts w:ascii="Arial" w:hAnsi="Arial" w:cs="Arial"/>
        </w:rPr>
      </w:pPr>
      <w:r>
        <w:rPr>
          <w:rFonts w:ascii="Arial" w:hAnsi="Arial" w:cs="Arial"/>
        </w:rPr>
        <w:t>Forge meaningful partnerships with academia, industry, government and the social sector to promote sustainability, inclusiveness and ethical participation with global perspective.</w:t>
      </w:r>
    </w:p>
    <w:p w:rsidR="002C4884" w:rsidRDefault="00F70D66">
      <w:pPr>
        <w:widowControl w:val="0"/>
        <w:numPr>
          <w:ilvl w:val="0"/>
          <w:numId w:val="2"/>
        </w:numPr>
        <w:autoSpaceDE w:val="0"/>
        <w:autoSpaceDN w:val="0"/>
        <w:spacing w:beforeLines="50" w:before="120" w:after="0" w:line="240" w:lineRule="auto"/>
        <w:jc w:val="both"/>
        <w:rPr>
          <w:rFonts w:ascii="Arial" w:hAnsi="Arial" w:cs="Arial"/>
        </w:rPr>
      </w:pPr>
      <w:r>
        <w:rPr>
          <w:rFonts w:ascii="Arial" w:hAnsi="Arial" w:cs="Arial"/>
        </w:rPr>
        <w:t>Be a hub to facilitate fusi</w:t>
      </w:r>
      <w:r>
        <w:rPr>
          <w:rFonts w:ascii="Arial" w:hAnsi="Arial" w:cs="Arial"/>
        </w:rPr>
        <w:t>on of research and knowledge with industrial practices to nurture industry-</w:t>
      </w:r>
      <w:proofErr w:type="gramStart"/>
      <w:r>
        <w:rPr>
          <w:rFonts w:ascii="Arial" w:hAnsi="Arial" w:cs="Arial"/>
        </w:rPr>
        <w:t>ready  talent</w:t>
      </w:r>
      <w:proofErr w:type="gramEnd"/>
      <w:r>
        <w:rPr>
          <w:rFonts w:ascii="Arial" w:hAnsi="Arial" w:cs="Arial"/>
        </w:rPr>
        <w:t>.</w:t>
      </w:r>
    </w:p>
    <w:p w:rsidR="002C4884" w:rsidRDefault="00F70D66">
      <w:pPr>
        <w:pStyle w:val="Heading1"/>
        <w:spacing w:line="240" w:lineRule="auto"/>
        <w:jc w:val="both"/>
        <w:rPr>
          <w:rFonts w:ascii="Arial" w:hAnsi="Arial" w:cs="Arial"/>
          <w:sz w:val="24"/>
          <w:szCs w:val="24"/>
        </w:rPr>
      </w:pPr>
      <w:r>
        <w:rPr>
          <w:rFonts w:ascii="Arial" w:hAnsi="Arial" w:cs="Arial"/>
          <w:sz w:val="24"/>
          <w:szCs w:val="24"/>
          <w:lang w:val="en-GB"/>
        </w:rPr>
        <w:t>Programme Educational Objectives (PEOs)</w:t>
      </w:r>
    </w:p>
    <w:p w:rsidR="002C4884" w:rsidRDefault="00F70D66">
      <w:pPr>
        <w:widowControl w:val="0"/>
        <w:autoSpaceDE w:val="0"/>
        <w:autoSpaceDN w:val="0"/>
        <w:spacing w:beforeLines="50" w:before="120" w:after="0" w:line="240" w:lineRule="auto"/>
        <w:jc w:val="both"/>
        <w:rPr>
          <w:rFonts w:ascii="Arial" w:hAnsi="Arial" w:cs="Arial"/>
        </w:rPr>
      </w:pPr>
      <w:r>
        <w:rPr>
          <w:rFonts w:ascii="Arial" w:hAnsi="Arial" w:cs="Arial"/>
        </w:rPr>
        <w:t xml:space="preserve">PEO1: To nurture high profile leadership and/or entrepreneurial capabilities combined with professional and lifelong learning </w:t>
      </w:r>
      <w:r>
        <w:rPr>
          <w:rFonts w:ascii="Arial" w:hAnsi="Arial" w:cs="Arial"/>
        </w:rPr>
        <w:t>skills.</w:t>
      </w:r>
    </w:p>
    <w:p w:rsidR="002C4884" w:rsidRDefault="00F70D66">
      <w:pPr>
        <w:widowControl w:val="0"/>
        <w:autoSpaceDE w:val="0"/>
        <w:autoSpaceDN w:val="0"/>
        <w:spacing w:beforeLines="50" w:before="120" w:after="0" w:line="240" w:lineRule="auto"/>
        <w:jc w:val="both"/>
        <w:rPr>
          <w:rFonts w:ascii="Arial" w:hAnsi="Arial" w:cs="Arial"/>
        </w:rPr>
      </w:pPr>
      <w:r>
        <w:rPr>
          <w:rFonts w:ascii="Arial" w:hAnsi="Arial" w:cs="Arial"/>
        </w:rPr>
        <w:t>PEO2: To nurture multi-disciplinary skills to have a gestalt perspective of the business situations, and be able to address them with innovative, creative and sustainable solutions.</w:t>
      </w:r>
    </w:p>
    <w:p w:rsidR="002C4884" w:rsidRDefault="00F70D66">
      <w:pPr>
        <w:widowControl w:val="0"/>
        <w:autoSpaceDE w:val="0"/>
        <w:autoSpaceDN w:val="0"/>
        <w:spacing w:beforeLines="50" w:before="120" w:after="0" w:line="240" w:lineRule="auto"/>
        <w:jc w:val="both"/>
        <w:rPr>
          <w:rFonts w:ascii="Arial" w:hAnsi="Arial" w:cs="Arial"/>
        </w:rPr>
      </w:pPr>
      <w:r>
        <w:rPr>
          <w:rFonts w:ascii="Arial" w:hAnsi="Arial" w:cs="Arial"/>
        </w:rPr>
        <w:t>PEO3: To nurture the skills and capabilities to unlearn and re-lea</w:t>
      </w:r>
      <w:r>
        <w:rPr>
          <w:rFonts w:ascii="Arial" w:hAnsi="Arial" w:cs="Arial"/>
        </w:rPr>
        <w:t>rn continuously with the changing environment.</w:t>
      </w:r>
    </w:p>
    <w:p w:rsidR="002C4884" w:rsidRDefault="00F70D66">
      <w:pPr>
        <w:widowControl w:val="0"/>
        <w:autoSpaceDE w:val="0"/>
        <w:autoSpaceDN w:val="0"/>
        <w:spacing w:beforeLines="50" w:before="120" w:after="0" w:line="240" w:lineRule="auto"/>
        <w:jc w:val="both"/>
        <w:rPr>
          <w:rFonts w:ascii="Arial" w:hAnsi="Arial" w:cs="Arial"/>
        </w:rPr>
      </w:pPr>
      <w:r>
        <w:rPr>
          <w:rFonts w:ascii="Arial" w:hAnsi="Arial" w:cs="Arial"/>
        </w:rPr>
        <w:t>PEO4: Become socially responsible and value driven citizens committed to sustainable development.</w:t>
      </w:r>
    </w:p>
    <w:p w:rsidR="002C4884" w:rsidRDefault="00F70D66">
      <w:pPr>
        <w:pStyle w:val="Heading1"/>
        <w:spacing w:line="360" w:lineRule="auto"/>
        <w:jc w:val="both"/>
        <w:rPr>
          <w:rFonts w:ascii="Arial" w:hAnsi="Arial" w:cs="Arial"/>
          <w:sz w:val="24"/>
          <w:szCs w:val="24"/>
          <w:lang w:val="en-GB"/>
        </w:rPr>
      </w:pPr>
      <w:r>
        <w:rPr>
          <w:rFonts w:ascii="Arial" w:hAnsi="Arial" w:cs="Arial"/>
          <w:sz w:val="24"/>
          <w:szCs w:val="24"/>
          <w:lang w:val="en-GB"/>
        </w:rPr>
        <w:t xml:space="preserve">POs </w:t>
      </w:r>
    </w:p>
    <w:p w:rsidR="002C4884" w:rsidRDefault="00F70D66">
      <w:pPr>
        <w:spacing w:line="360" w:lineRule="auto"/>
        <w:jc w:val="both"/>
        <w:rPr>
          <w:rFonts w:ascii="Arial" w:hAnsi="Arial" w:cs="Arial"/>
          <w:bCs/>
          <w:lang w:val="en-GB"/>
        </w:rPr>
      </w:pPr>
      <w:r>
        <w:rPr>
          <w:rFonts w:ascii="Arial" w:hAnsi="Arial" w:cs="Arial"/>
          <w:bCs/>
          <w:lang w:val="en-GB"/>
        </w:rPr>
        <w:t xml:space="preserve">PO1: </w:t>
      </w:r>
      <w:r>
        <w:rPr>
          <w:rFonts w:ascii="Arial" w:hAnsi="Arial" w:cs="Arial"/>
          <w:bCs/>
        </w:rPr>
        <w:t xml:space="preserve">Enhance </w:t>
      </w:r>
      <w:r>
        <w:rPr>
          <w:rFonts w:ascii="Arial" w:hAnsi="Arial" w:cs="Arial"/>
          <w:bCs/>
          <w:lang w:val="en-GB"/>
        </w:rPr>
        <w:t>Conceptual clarity &amp; domain knowledge</w:t>
      </w:r>
    </w:p>
    <w:p w:rsidR="002C4884" w:rsidRDefault="00F70D66">
      <w:pPr>
        <w:spacing w:line="360" w:lineRule="auto"/>
        <w:jc w:val="both"/>
        <w:rPr>
          <w:rFonts w:ascii="Arial" w:hAnsi="Arial" w:cs="Arial"/>
          <w:bCs/>
          <w:lang w:val="en-GB"/>
        </w:rPr>
      </w:pPr>
      <w:r>
        <w:rPr>
          <w:rFonts w:ascii="Arial" w:hAnsi="Arial" w:cs="Arial"/>
          <w:bCs/>
          <w:lang w:val="en-GB"/>
        </w:rPr>
        <w:t xml:space="preserve">PO2: </w:t>
      </w:r>
      <w:r>
        <w:rPr>
          <w:rFonts w:ascii="Arial" w:hAnsi="Arial" w:cs="Arial"/>
          <w:bCs/>
        </w:rPr>
        <w:t xml:space="preserve">Develop </w:t>
      </w:r>
      <w:r>
        <w:rPr>
          <w:rFonts w:ascii="Arial" w:hAnsi="Arial" w:cs="Arial"/>
          <w:bCs/>
          <w:lang w:val="en-GB"/>
        </w:rPr>
        <w:t>Awareness of Business Environment</w:t>
      </w:r>
    </w:p>
    <w:p w:rsidR="002C4884" w:rsidRDefault="00F70D66">
      <w:pPr>
        <w:spacing w:line="360" w:lineRule="auto"/>
        <w:jc w:val="both"/>
        <w:rPr>
          <w:rFonts w:ascii="Arial" w:hAnsi="Arial" w:cs="Arial"/>
          <w:bCs/>
          <w:lang w:val="en-GB"/>
        </w:rPr>
      </w:pPr>
      <w:r>
        <w:rPr>
          <w:rFonts w:ascii="Arial" w:hAnsi="Arial" w:cs="Arial"/>
          <w:bCs/>
          <w:lang w:val="en-GB"/>
        </w:rPr>
        <w:t xml:space="preserve">PO3: </w:t>
      </w:r>
      <w:r>
        <w:rPr>
          <w:rFonts w:ascii="Arial" w:hAnsi="Arial" w:cs="Arial"/>
          <w:bCs/>
        </w:rPr>
        <w:t xml:space="preserve">Build </w:t>
      </w:r>
      <w:r>
        <w:rPr>
          <w:rFonts w:ascii="Arial" w:hAnsi="Arial" w:cs="Arial"/>
          <w:bCs/>
          <w:lang w:val="en-GB"/>
        </w:rPr>
        <w:t>Effective oral &amp; written communication skills</w:t>
      </w:r>
    </w:p>
    <w:p w:rsidR="002C4884" w:rsidRDefault="00F70D66">
      <w:pPr>
        <w:spacing w:line="360" w:lineRule="auto"/>
        <w:jc w:val="both"/>
        <w:rPr>
          <w:rFonts w:ascii="Arial" w:hAnsi="Arial" w:cs="Arial"/>
          <w:bCs/>
          <w:lang w:val="en-IN"/>
        </w:rPr>
      </w:pPr>
      <w:r>
        <w:rPr>
          <w:rFonts w:ascii="Arial" w:hAnsi="Arial" w:cs="Arial"/>
          <w:bCs/>
          <w:lang w:val="en-GB"/>
        </w:rPr>
        <w:t xml:space="preserve">PO4: </w:t>
      </w:r>
      <w:r>
        <w:rPr>
          <w:rFonts w:ascii="Arial" w:hAnsi="Arial" w:cs="Arial"/>
          <w:bCs/>
        </w:rPr>
        <w:t xml:space="preserve">Prepare </w:t>
      </w:r>
      <w:r>
        <w:rPr>
          <w:rFonts w:ascii="Arial" w:hAnsi="Arial" w:cs="Arial"/>
          <w:bCs/>
          <w:lang w:val="en-GB"/>
        </w:rPr>
        <w:t xml:space="preserve">Original </w:t>
      </w:r>
      <w:r>
        <w:rPr>
          <w:rFonts w:ascii="Arial" w:hAnsi="Arial" w:cs="Arial"/>
          <w:bCs/>
          <w:lang w:val="en-IN"/>
        </w:rPr>
        <w:t>thinkers and creative problem solvers</w:t>
      </w:r>
    </w:p>
    <w:p w:rsidR="002C4884" w:rsidRDefault="00F70D66">
      <w:pPr>
        <w:spacing w:line="360" w:lineRule="auto"/>
        <w:jc w:val="both"/>
        <w:rPr>
          <w:rFonts w:ascii="Arial" w:hAnsi="Arial" w:cs="Arial"/>
          <w:bCs/>
          <w:lang w:val="en-GB"/>
        </w:rPr>
      </w:pPr>
      <w:r>
        <w:rPr>
          <w:rFonts w:ascii="Arial" w:hAnsi="Arial" w:cs="Arial"/>
          <w:bCs/>
          <w:lang w:val="en-IN"/>
        </w:rPr>
        <w:t xml:space="preserve">PO5: </w:t>
      </w:r>
      <w:r>
        <w:rPr>
          <w:rFonts w:ascii="Arial" w:hAnsi="Arial" w:cs="Arial"/>
          <w:bCs/>
        </w:rPr>
        <w:t xml:space="preserve">Comprehend </w:t>
      </w:r>
      <w:r>
        <w:rPr>
          <w:rFonts w:ascii="Arial" w:hAnsi="Arial" w:cs="Arial"/>
          <w:bCs/>
          <w:lang w:val="en-GB"/>
        </w:rPr>
        <w:t>Ethical and Social Responsibility</w:t>
      </w:r>
    </w:p>
    <w:p w:rsidR="002C4884" w:rsidRDefault="00F70D66">
      <w:pPr>
        <w:spacing w:line="360" w:lineRule="auto"/>
        <w:jc w:val="both"/>
        <w:rPr>
          <w:rFonts w:ascii="Arial" w:hAnsi="Arial" w:cs="Arial"/>
          <w:lang w:val="en-GB"/>
        </w:rPr>
      </w:pPr>
      <w:r>
        <w:rPr>
          <w:rFonts w:ascii="Arial" w:hAnsi="Arial" w:cs="Arial"/>
          <w:bCs/>
          <w:lang w:val="en-GB"/>
        </w:rPr>
        <w:t xml:space="preserve">PO6: </w:t>
      </w:r>
      <w:r>
        <w:rPr>
          <w:rFonts w:ascii="Arial" w:hAnsi="Arial" w:cs="Arial"/>
          <w:bCs/>
        </w:rPr>
        <w:t xml:space="preserve">Develop </w:t>
      </w:r>
      <w:r>
        <w:rPr>
          <w:rFonts w:ascii="Arial" w:hAnsi="Arial" w:cs="Arial"/>
          <w:lang w:val="en-GB"/>
        </w:rPr>
        <w:t>Ability for team building &amp; effective human development</w:t>
      </w:r>
    </w:p>
    <w:p w:rsidR="002C4884" w:rsidRDefault="00F70D66">
      <w:pPr>
        <w:pStyle w:val="Heading1"/>
        <w:spacing w:line="360" w:lineRule="auto"/>
        <w:jc w:val="both"/>
        <w:rPr>
          <w:rFonts w:ascii="Arial" w:hAnsi="Arial" w:cs="Arial"/>
          <w:sz w:val="24"/>
          <w:szCs w:val="24"/>
          <w:lang w:val="en-AU"/>
        </w:rPr>
      </w:pPr>
      <w:r>
        <w:rPr>
          <w:rFonts w:ascii="Arial" w:hAnsi="Arial" w:cs="Arial"/>
          <w:sz w:val="24"/>
          <w:szCs w:val="24"/>
          <w:lang w:val="en-AU"/>
        </w:rPr>
        <w:t>Course Objectives</w:t>
      </w:r>
    </w:p>
    <w:p w:rsidR="002C4884" w:rsidRDefault="00F70D66">
      <w:pPr>
        <w:spacing w:line="360" w:lineRule="auto"/>
        <w:jc w:val="both"/>
        <w:rPr>
          <w:rFonts w:ascii="Arial" w:hAnsi="Arial" w:cs="Arial"/>
          <w:lang w:val="en-AU"/>
        </w:rPr>
      </w:pPr>
      <w:proofErr w:type="gramStart"/>
      <w:r>
        <w:rPr>
          <w:rFonts w:ascii="Arial" w:hAnsi="Arial" w:cs="Arial"/>
          <w:lang w:val="en-AU"/>
        </w:rPr>
        <w:t>To acqu</w:t>
      </w:r>
      <w:r>
        <w:rPr>
          <w:rFonts w:ascii="Arial" w:hAnsi="Arial" w:cs="Arial"/>
          <w:lang w:val="en-AU"/>
        </w:rPr>
        <w:t>aint the students with concepts, issues and various aspects of event management.</w:t>
      </w:r>
      <w:proofErr w:type="gramEnd"/>
    </w:p>
    <w:p w:rsidR="002C4884" w:rsidRDefault="00F70D66">
      <w:pPr>
        <w:pStyle w:val="Heading1"/>
        <w:spacing w:line="360" w:lineRule="auto"/>
        <w:jc w:val="both"/>
        <w:rPr>
          <w:rFonts w:ascii="Arial" w:hAnsi="Arial" w:cs="Arial"/>
          <w:sz w:val="24"/>
          <w:szCs w:val="24"/>
        </w:rPr>
      </w:pPr>
      <w:r>
        <w:rPr>
          <w:rFonts w:ascii="Arial" w:hAnsi="Arial" w:cs="Arial"/>
          <w:sz w:val="24"/>
          <w:szCs w:val="24"/>
        </w:rPr>
        <w:t>Course Outcomes (CO)</w:t>
      </w:r>
    </w:p>
    <w:p w:rsidR="002C4884" w:rsidRDefault="00F70D66">
      <w:pPr>
        <w:spacing w:line="360" w:lineRule="auto"/>
        <w:jc w:val="both"/>
        <w:rPr>
          <w:rFonts w:ascii="Arial" w:hAnsi="Arial" w:cs="Arial"/>
        </w:rPr>
      </w:pPr>
      <w:r>
        <w:rPr>
          <w:rFonts w:ascii="Arial" w:hAnsi="Arial" w:cs="Arial"/>
        </w:rPr>
        <w:t xml:space="preserve">At the completion of the course, the student will be able to: </w:t>
      </w:r>
    </w:p>
    <w:p w:rsidR="002C4884" w:rsidRDefault="00F70D66">
      <w:pPr>
        <w:spacing w:line="360" w:lineRule="auto"/>
        <w:jc w:val="both"/>
        <w:rPr>
          <w:rFonts w:ascii="Arial" w:hAnsi="Arial" w:cs="Arial"/>
        </w:rPr>
      </w:pPr>
      <w:r>
        <w:rPr>
          <w:rFonts w:ascii="Arial" w:hAnsi="Arial" w:cs="Arial"/>
        </w:rPr>
        <w:lastRenderedPageBreak/>
        <w:t>CO1:</w:t>
      </w:r>
      <w:r>
        <w:rPr>
          <w:rFonts w:ascii="Arial" w:hAnsi="Arial" w:cs="Arial"/>
        </w:rPr>
        <w:tab/>
        <w:t>To familiarize students with the basic concepts of Event management</w:t>
      </w:r>
    </w:p>
    <w:p w:rsidR="002C4884" w:rsidRDefault="00F70D66">
      <w:pPr>
        <w:spacing w:line="360" w:lineRule="auto"/>
        <w:jc w:val="both"/>
        <w:rPr>
          <w:rFonts w:ascii="Arial" w:hAnsi="Arial" w:cs="Arial"/>
        </w:rPr>
      </w:pPr>
      <w:r>
        <w:rPr>
          <w:rFonts w:ascii="Arial" w:hAnsi="Arial" w:cs="Arial"/>
        </w:rPr>
        <w:t xml:space="preserve">CO2: Obtain a </w:t>
      </w:r>
      <w:r>
        <w:rPr>
          <w:rFonts w:ascii="Arial" w:hAnsi="Arial" w:cs="Arial"/>
        </w:rPr>
        <w:t>sense of responsibility for the multidisciplinary nature of event management</w:t>
      </w:r>
    </w:p>
    <w:p w:rsidR="002C4884" w:rsidRDefault="00F70D66">
      <w:pPr>
        <w:spacing w:line="360" w:lineRule="auto"/>
        <w:jc w:val="both"/>
        <w:rPr>
          <w:rFonts w:ascii="Arial" w:hAnsi="Arial" w:cs="Arial"/>
        </w:rPr>
      </w:pPr>
      <w:r>
        <w:rPr>
          <w:rFonts w:ascii="Arial" w:hAnsi="Arial" w:cs="Arial"/>
        </w:rPr>
        <w:t>CO3: Gain confidence and enjoyment from involvement in the dynamic industry of event management</w:t>
      </w:r>
    </w:p>
    <w:p w:rsidR="002C4884" w:rsidRDefault="00F70D66">
      <w:pPr>
        <w:spacing w:line="360" w:lineRule="auto"/>
        <w:jc w:val="both"/>
        <w:rPr>
          <w:rFonts w:ascii="Arial" w:hAnsi="Arial" w:cs="Arial"/>
        </w:rPr>
      </w:pPr>
      <w:r>
        <w:rPr>
          <w:rFonts w:ascii="Arial" w:hAnsi="Arial" w:cs="Arial"/>
        </w:rPr>
        <w:t>CO4: Identify best practice in the development and delivery of successful conferenc</w:t>
      </w:r>
      <w:r>
        <w:rPr>
          <w:rFonts w:ascii="Arial" w:hAnsi="Arial" w:cs="Arial"/>
        </w:rPr>
        <w:t>es and corporate gatherings</w:t>
      </w:r>
    </w:p>
    <w:p w:rsidR="002C4884" w:rsidRDefault="00F70D66">
      <w:pPr>
        <w:spacing w:line="360" w:lineRule="auto"/>
        <w:jc w:val="both"/>
        <w:rPr>
          <w:rFonts w:ascii="Arial" w:hAnsi="Arial" w:cs="Arial"/>
        </w:rPr>
      </w:pPr>
      <w:r>
        <w:rPr>
          <w:rFonts w:ascii="Arial" w:hAnsi="Arial" w:cs="Arial"/>
        </w:rPr>
        <w:t>CO5: Identify the key elements of a conference and the processes involved in venue selection, registration, catering, accommodation, transport, theming, security and entertainment</w:t>
      </w:r>
    </w:p>
    <w:p w:rsidR="002C4884" w:rsidRDefault="00F70D66">
      <w:pPr>
        <w:spacing w:line="360" w:lineRule="auto"/>
        <w:jc w:val="both"/>
        <w:rPr>
          <w:rFonts w:ascii="Arial" w:hAnsi="Arial" w:cs="Arial"/>
        </w:rPr>
      </w:pPr>
      <w:r>
        <w:rPr>
          <w:rFonts w:ascii="Arial" w:hAnsi="Arial" w:cs="Arial"/>
        </w:rPr>
        <w:t>CO6: Identify management concepts which facilita</w:t>
      </w:r>
      <w:r>
        <w:rPr>
          <w:rFonts w:ascii="Arial" w:hAnsi="Arial" w:cs="Arial"/>
        </w:rPr>
        <w:t>te management of various categories of events.</w:t>
      </w:r>
    </w:p>
    <w:p w:rsidR="002C4884" w:rsidRDefault="00F70D66">
      <w:pPr>
        <w:pStyle w:val="Heading1"/>
        <w:spacing w:line="360" w:lineRule="auto"/>
        <w:jc w:val="both"/>
        <w:rPr>
          <w:rFonts w:ascii="Arial" w:hAnsi="Arial" w:cs="Arial"/>
          <w:sz w:val="24"/>
          <w:szCs w:val="24"/>
        </w:rPr>
      </w:pPr>
      <w:r>
        <w:rPr>
          <w:rFonts w:ascii="Arial" w:hAnsi="Arial" w:cs="Arial"/>
          <w:sz w:val="24"/>
          <w:szCs w:val="24"/>
        </w:rPr>
        <w:t>Course Outline</w:t>
      </w:r>
    </w:p>
    <w:p w:rsidR="002C4884" w:rsidRDefault="00F70D66">
      <w:pPr>
        <w:spacing w:line="360" w:lineRule="auto"/>
        <w:jc w:val="both"/>
        <w:rPr>
          <w:rFonts w:ascii="Arial" w:hAnsi="Arial" w:cs="Arial"/>
        </w:rPr>
      </w:pPr>
      <w:r>
        <w:rPr>
          <w:rFonts w:ascii="Arial" w:hAnsi="Arial" w:cs="Arial"/>
        </w:rPr>
        <w:t xml:space="preserve">Unit 1 </w:t>
      </w:r>
    </w:p>
    <w:p w:rsidR="002C4884" w:rsidRDefault="00F70D66">
      <w:pPr>
        <w:spacing w:line="360" w:lineRule="auto"/>
        <w:jc w:val="both"/>
        <w:rPr>
          <w:rFonts w:ascii="Arial" w:hAnsi="Arial" w:cs="Arial"/>
        </w:rPr>
      </w:pPr>
      <w:r>
        <w:rPr>
          <w:rFonts w:ascii="Arial" w:hAnsi="Arial" w:cs="Arial"/>
        </w:rPr>
        <w:t xml:space="preserve">Introduction to Event and Event Management </w:t>
      </w:r>
    </w:p>
    <w:p w:rsidR="002C4884" w:rsidRDefault="00F70D66">
      <w:pPr>
        <w:spacing w:line="360" w:lineRule="auto"/>
        <w:jc w:val="both"/>
        <w:rPr>
          <w:rFonts w:ascii="Arial" w:hAnsi="Arial" w:cs="Arial"/>
        </w:rPr>
      </w:pPr>
      <w:r>
        <w:rPr>
          <w:rFonts w:ascii="Arial" w:hAnsi="Arial" w:cs="Arial"/>
        </w:rPr>
        <w:t>•</w:t>
      </w:r>
      <w:r>
        <w:rPr>
          <w:rFonts w:ascii="Arial" w:hAnsi="Arial" w:cs="Arial"/>
        </w:rPr>
        <w:tab/>
        <w:t>Need and importance of events</w:t>
      </w:r>
    </w:p>
    <w:p w:rsidR="002C4884" w:rsidRDefault="00F70D66">
      <w:pPr>
        <w:spacing w:line="360" w:lineRule="auto"/>
        <w:jc w:val="both"/>
        <w:rPr>
          <w:rFonts w:ascii="Arial" w:hAnsi="Arial" w:cs="Arial"/>
        </w:rPr>
      </w:pPr>
      <w:r>
        <w:rPr>
          <w:rFonts w:ascii="Arial" w:hAnsi="Arial" w:cs="Arial"/>
        </w:rPr>
        <w:t>•</w:t>
      </w:r>
      <w:r>
        <w:rPr>
          <w:rFonts w:ascii="Arial" w:hAnsi="Arial" w:cs="Arial"/>
        </w:rPr>
        <w:tab/>
        <w:t xml:space="preserve">Event </w:t>
      </w:r>
      <w:proofErr w:type="gramStart"/>
      <w:r>
        <w:rPr>
          <w:rFonts w:ascii="Arial" w:hAnsi="Arial" w:cs="Arial"/>
        </w:rPr>
        <w:t>Designing</w:t>
      </w:r>
      <w:proofErr w:type="gramEnd"/>
      <w:r>
        <w:rPr>
          <w:rFonts w:ascii="Arial" w:hAnsi="Arial" w:cs="Arial"/>
        </w:rPr>
        <w:t xml:space="preserve">, 5 C’s of Events.  </w:t>
      </w:r>
    </w:p>
    <w:p w:rsidR="002C4884" w:rsidRDefault="00F70D66">
      <w:pPr>
        <w:spacing w:line="360" w:lineRule="auto"/>
        <w:jc w:val="both"/>
        <w:rPr>
          <w:rFonts w:ascii="Arial" w:hAnsi="Arial" w:cs="Arial"/>
        </w:rPr>
      </w:pPr>
      <w:r>
        <w:rPr>
          <w:rFonts w:ascii="Arial" w:hAnsi="Arial" w:cs="Arial"/>
        </w:rPr>
        <w:t>•</w:t>
      </w:r>
      <w:r>
        <w:rPr>
          <w:rFonts w:ascii="Arial" w:hAnsi="Arial" w:cs="Arial"/>
        </w:rPr>
        <w:tab/>
        <w:t xml:space="preserve">5 W’s of Event. </w:t>
      </w:r>
    </w:p>
    <w:p w:rsidR="002C4884" w:rsidRDefault="00F70D66">
      <w:pPr>
        <w:spacing w:line="360" w:lineRule="auto"/>
        <w:jc w:val="both"/>
        <w:rPr>
          <w:rFonts w:ascii="Arial" w:hAnsi="Arial" w:cs="Arial"/>
        </w:rPr>
      </w:pPr>
      <w:r>
        <w:rPr>
          <w:rFonts w:ascii="Arial" w:hAnsi="Arial" w:cs="Arial"/>
        </w:rPr>
        <w:t>•</w:t>
      </w:r>
      <w:r>
        <w:rPr>
          <w:rFonts w:ascii="Arial" w:hAnsi="Arial" w:cs="Arial"/>
        </w:rPr>
        <w:tab/>
        <w:t>Types of Events.</w:t>
      </w:r>
    </w:p>
    <w:p w:rsidR="002C4884" w:rsidRDefault="00F70D66">
      <w:pPr>
        <w:spacing w:line="360" w:lineRule="auto"/>
        <w:jc w:val="both"/>
        <w:rPr>
          <w:rFonts w:ascii="Arial" w:hAnsi="Arial" w:cs="Arial"/>
        </w:rPr>
      </w:pPr>
      <w:r>
        <w:rPr>
          <w:rFonts w:ascii="Arial" w:hAnsi="Arial" w:cs="Arial"/>
        </w:rPr>
        <w:t>•</w:t>
      </w:r>
      <w:r>
        <w:rPr>
          <w:rFonts w:ascii="Arial" w:hAnsi="Arial" w:cs="Arial"/>
        </w:rPr>
        <w:tab/>
        <w:t>Categories of Event and its char</w:t>
      </w:r>
      <w:r>
        <w:rPr>
          <w:rFonts w:ascii="Arial" w:hAnsi="Arial" w:cs="Arial"/>
        </w:rPr>
        <w:t>acteristics.</w:t>
      </w:r>
    </w:p>
    <w:p w:rsidR="002C4884" w:rsidRDefault="00F70D66">
      <w:pPr>
        <w:spacing w:line="360" w:lineRule="auto"/>
        <w:jc w:val="both"/>
        <w:rPr>
          <w:rFonts w:ascii="Arial" w:hAnsi="Arial" w:cs="Arial"/>
        </w:rPr>
      </w:pPr>
      <w:r>
        <w:rPr>
          <w:rFonts w:ascii="Arial" w:hAnsi="Arial" w:cs="Arial"/>
        </w:rPr>
        <w:t>•</w:t>
      </w:r>
      <w:r>
        <w:rPr>
          <w:rFonts w:ascii="Arial" w:hAnsi="Arial" w:cs="Arial"/>
        </w:rPr>
        <w:tab/>
        <w:t>Objectives of Event Management.</w:t>
      </w:r>
    </w:p>
    <w:p w:rsidR="002C4884" w:rsidRDefault="00F70D66">
      <w:pPr>
        <w:spacing w:line="360" w:lineRule="auto"/>
        <w:jc w:val="both"/>
        <w:rPr>
          <w:rFonts w:ascii="Arial" w:hAnsi="Arial" w:cs="Arial"/>
        </w:rPr>
      </w:pPr>
      <w:r>
        <w:rPr>
          <w:rFonts w:ascii="Arial" w:hAnsi="Arial" w:cs="Arial"/>
        </w:rPr>
        <w:t xml:space="preserve">Unit - 2   </w:t>
      </w:r>
      <w:r>
        <w:rPr>
          <w:rFonts w:ascii="Arial" w:hAnsi="Arial" w:cs="Arial"/>
        </w:rPr>
        <w:tab/>
      </w:r>
    </w:p>
    <w:p w:rsidR="002C4884" w:rsidRDefault="00F70D66">
      <w:pPr>
        <w:spacing w:line="360" w:lineRule="auto"/>
        <w:jc w:val="both"/>
        <w:rPr>
          <w:rFonts w:ascii="Arial" w:hAnsi="Arial" w:cs="Arial"/>
        </w:rPr>
      </w:pPr>
      <w:r>
        <w:rPr>
          <w:rFonts w:ascii="Arial" w:hAnsi="Arial" w:cs="Arial"/>
        </w:rPr>
        <w:t xml:space="preserve">Facets of Event Management </w:t>
      </w:r>
    </w:p>
    <w:p w:rsidR="002C4884" w:rsidRDefault="00F70D66">
      <w:pPr>
        <w:spacing w:line="360" w:lineRule="auto"/>
        <w:jc w:val="both"/>
        <w:rPr>
          <w:rFonts w:ascii="Arial" w:hAnsi="Arial" w:cs="Arial"/>
        </w:rPr>
      </w:pPr>
      <w:r>
        <w:rPr>
          <w:rFonts w:ascii="Arial" w:hAnsi="Arial" w:cs="Arial"/>
        </w:rPr>
        <w:t>•</w:t>
      </w:r>
      <w:r>
        <w:rPr>
          <w:rFonts w:ascii="Arial" w:hAnsi="Arial" w:cs="Arial"/>
        </w:rPr>
        <w:tab/>
        <w:t xml:space="preserve">Event Infrastructure: Core Concept, Core People, Core Talent, Core Structure. </w:t>
      </w:r>
    </w:p>
    <w:p w:rsidR="002C4884" w:rsidRDefault="00F70D66">
      <w:pPr>
        <w:spacing w:line="360" w:lineRule="auto"/>
        <w:jc w:val="both"/>
        <w:rPr>
          <w:rFonts w:ascii="Arial" w:hAnsi="Arial" w:cs="Arial"/>
        </w:rPr>
      </w:pPr>
      <w:r>
        <w:rPr>
          <w:rFonts w:ascii="Arial" w:hAnsi="Arial" w:cs="Arial"/>
        </w:rPr>
        <w:lastRenderedPageBreak/>
        <w:t>•</w:t>
      </w:r>
      <w:r>
        <w:rPr>
          <w:rFonts w:ascii="Arial" w:hAnsi="Arial" w:cs="Arial"/>
        </w:rPr>
        <w:tab/>
        <w:t>Clients: Set Objectives for the Event, Negotiating Contracts with Event Organizers, L</w:t>
      </w:r>
      <w:r>
        <w:rPr>
          <w:rFonts w:ascii="Arial" w:hAnsi="Arial" w:cs="Arial"/>
        </w:rPr>
        <w:t xml:space="preserve">ocating Interaction Points, Banners , Displays etc., at the Event, Preparing the Company’s Staff for the Event, Post-event Follow-up. </w:t>
      </w:r>
    </w:p>
    <w:p w:rsidR="002C4884" w:rsidRDefault="00F70D66">
      <w:pPr>
        <w:spacing w:line="360" w:lineRule="auto"/>
        <w:jc w:val="both"/>
        <w:rPr>
          <w:rFonts w:ascii="Arial" w:hAnsi="Arial" w:cs="Arial"/>
        </w:rPr>
      </w:pPr>
      <w:r>
        <w:rPr>
          <w:rFonts w:ascii="Arial" w:hAnsi="Arial" w:cs="Arial"/>
        </w:rPr>
        <w:t>•</w:t>
      </w:r>
      <w:r>
        <w:rPr>
          <w:rFonts w:ascii="Arial" w:hAnsi="Arial" w:cs="Arial"/>
        </w:rPr>
        <w:tab/>
        <w:t xml:space="preserve">Event Organizers: Role of Event Organizer, Qualities of an Event Organizer, Steps in </w:t>
      </w:r>
      <w:proofErr w:type="gramStart"/>
      <w:r>
        <w:rPr>
          <w:rFonts w:ascii="Arial" w:hAnsi="Arial" w:cs="Arial"/>
        </w:rPr>
        <w:t>Organizing</w:t>
      </w:r>
      <w:proofErr w:type="gramEnd"/>
      <w:r>
        <w:rPr>
          <w:rFonts w:ascii="Arial" w:hAnsi="Arial" w:cs="Arial"/>
        </w:rPr>
        <w:t xml:space="preserve"> an event.</w:t>
      </w:r>
    </w:p>
    <w:p w:rsidR="002C4884" w:rsidRDefault="00F70D66">
      <w:pPr>
        <w:spacing w:line="360" w:lineRule="auto"/>
        <w:jc w:val="both"/>
        <w:rPr>
          <w:rFonts w:ascii="Arial" w:hAnsi="Arial" w:cs="Arial"/>
        </w:rPr>
      </w:pPr>
      <w:r>
        <w:rPr>
          <w:rFonts w:ascii="Arial" w:hAnsi="Arial" w:cs="Arial"/>
        </w:rPr>
        <w:t>•</w:t>
      </w:r>
      <w:r>
        <w:rPr>
          <w:rFonts w:ascii="Arial" w:hAnsi="Arial" w:cs="Arial"/>
        </w:rPr>
        <w:tab/>
        <w:t>Venue: In-h</w:t>
      </w:r>
      <w:r>
        <w:rPr>
          <w:rFonts w:ascii="Arial" w:hAnsi="Arial" w:cs="Arial"/>
        </w:rPr>
        <w:t>ouse Venue, External Venue.</w:t>
      </w:r>
    </w:p>
    <w:p w:rsidR="002C4884" w:rsidRDefault="00F70D66">
      <w:pPr>
        <w:spacing w:line="360" w:lineRule="auto"/>
        <w:jc w:val="both"/>
        <w:rPr>
          <w:rFonts w:ascii="Arial" w:hAnsi="Arial" w:cs="Arial"/>
        </w:rPr>
      </w:pPr>
      <w:r>
        <w:rPr>
          <w:rFonts w:ascii="Arial" w:hAnsi="Arial" w:cs="Arial"/>
        </w:rPr>
        <w:t>Unit – 3</w:t>
      </w:r>
    </w:p>
    <w:p w:rsidR="002C4884" w:rsidRDefault="00F70D66">
      <w:pPr>
        <w:spacing w:line="360" w:lineRule="auto"/>
        <w:jc w:val="both"/>
        <w:rPr>
          <w:rFonts w:ascii="Arial" w:hAnsi="Arial" w:cs="Arial"/>
        </w:rPr>
      </w:pPr>
      <w:r>
        <w:rPr>
          <w:rFonts w:ascii="Arial" w:hAnsi="Arial" w:cs="Arial"/>
        </w:rPr>
        <w:t xml:space="preserve">Execution of Event: </w:t>
      </w:r>
    </w:p>
    <w:p w:rsidR="002C4884" w:rsidRDefault="00F70D66">
      <w:pPr>
        <w:spacing w:line="360" w:lineRule="auto"/>
        <w:jc w:val="both"/>
        <w:rPr>
          <w:rFonts w:ascii="Arial" w:hAnsi="Arial" w:cs="Arial"/>
        </w:rPr>
      </w:pPr>
      <w:r>
        <w:rPr>
          <w:rFonts w:ascii="Arial" w:hAnsi="Arial" w:cs="Arial"/>
        </w:rPr>
        <w:t>•</w:t>
      </w:r>
      <w:r>
        <w:rPr>
          <w:rFonts w:ascii="Arial" w:hAnsi="Arial" w:cs="Arial"/>
        </w:rPr>
        <w:tab/>
        <w:t xml:space="preserve">Networking Components: Print Media, Radio Television, </w:t>
      </w:r>
      <w:proofErr w:type="gramStart"/>
      <w:r>
        <w:rPr>
          <w:rFonts w:ascii="Arial" w:hAnsi="Arial" w:cs="Arial"/>
        </w:rPr>
        <w:t>The</w:t>
      </w:r>
      <w:proofErr w:type="gramEnd"/>
      <w:r>
        <w:rPr>
          <w:rFonts w:ascii="Arial" w:hAnsi="Arial" w:cs="Arial"/>
        </w:rPr>
        <w:t xml:space="preserve"> Internet, Cable Network, Outdoor Media, Direct Media. </w:t>
      </w:r>
    </w:p>
    <w:p w:rsidR="002C4884" w:rsidRDefault="00F70D66">
      <w:pPr>
        <w:spacing w:line="360" w:lineRule="auto"/>
        <w:jc w:val="both"/>
        <w:rPr>
          <w:rFonts w:ascii="Arial" w:hAnsi="Arial" w:cs="Arial"/>
        </w:rPr>
      </w:pPr>
      <w:r>
        <w:rPr>
          <w:rFonts w:ascii="Arial" w:hAnsi="Arial" w:cs="Arial"/>
        </w:rPr>
        <w:t>•</w:t>
      </w:r>
      <w:r>
        <w:rPr>
          <w:rFonts w:ascii="Arial" w:hAnsi="Arial" w:cs="Arial"/>
        </w:rPr>
        <w:tab/>
        <w:t xml:space="preserve">Types of promotion methods used in </w:t>
      </w:r>
      <w:proofErr w:type="spellStart"/>
      <w:r>
        <w:rPr>
          <w:rFonts w:ascii="Arial" w:hAnsi="Arial" w:cs="Arial"/>
        </w:rPr>
        <w:t>events</w:t>
      </w:r>
      <w:proofErr w:type="gramStart"/>
      <w:r>
        <w:rPr>
          <w:rFonts w:ascii="Arial" w:hAnsi="Arial" w:cs="Arial"/>
        </w:rPr>
        <w:t>:Sales</w:t>
      </w:r>
      <w:proofErr w:type="spellEnd"/>
      <w:proofErr w:type="gramEnd"/>
      <w:r>
        <w:rPr>
          <w:rFonts w:ascii="Arial" w:hAnsi="Arial" w:cs="Arial"/>
        </w:rPr>
        <w:t xml:space="preserve"> Promotions, Audience Interaction,</w:t>
      </w:r>
      <w:r>
        <w:rPr>
          <w:rFonts w:ascii="Arial" w:hAnsi="Arial" w:cs="Arial"/>
        </w:rPr>
        <w:t xml:space="preserve"> Public Relations, Merchandising, In-venue Publicity, Direct Marketing, Advertising, Public relations. </w:t>
      </w:r>
    </w:p>
    <w:p w:rsidR="002C4884" w:rsidRDefault="00F70D66">
      <w:pPr>
        <w:spacing w:line="360" w:lineRule="auto"/>
        <w:jc w:val="both"/>
        <w:rPr>
          <w:rFonts w:ascii="Arial" w:hAnsi="Arial" w:cs="Arial"/>
        </w:rPr>
      </w:pPr>
      <w:r>
        <w:rPr>
          <w:rFonts w:ascii="Arial" w:hAnsi="Arial" w:cs="Arial"/>
        </w:rPr>
        <w:t>•</w:t>
      </w:r>
      <w:r>
        <w:rPr>
          <w:rFonts w:ascii="Arial" w:hAnsi="Arial" w:cs="Arial"/>
        </w:rPr>
        <w:tab/>
        <w:t xml:space="preserve">Activities in Event Management: Pre-event Activities, </w:t>
      </w:r>
      <w:proofErr w:type="gramStart"/>
      <w:r>
        <w:rPr>
          <w:rFonts w:ascii="Arial" w:hAnsi="Arial" w:cs="Arial"/>
        </w:rPr>
        <w:t>During</w:t>
      </w:r>
      <w:proofErr w:type="gramEnd"/>
      <w:r>
        <w:rPr>
          <w:rFonts w:ascii="Arial" w:hAnsi="Arial" w:cs="Arial"/>
        </w:rPr>
        <w:t xml:space="preserve"> event Activities, Post-event Activities. </w:t>
      </w:r>
    </w:p>
    <w:p w:rsidR="002C4884" w:rsidRDefault="00F70D66">
      <w:pPr>
        <w:spacing w:line="360" w:lineRule="auto"/>
        <w:jc w:val="both"/>
        <w:rPr>
          <w:rFonts w:ascii="Arial" w:hAnsi="Arial" w:cs="Arial"/>
        </w:rPr>
      </w:pPr>
      <w:r>
        <w:rPr>
          <w:rFonts w:ascii="Arial" w:hAnsi="Arial" w:cs="Arial"/>
        </w:rPr>
        <w:t>•</w:t>
      </w:r>
      <w:r>
        <w:rPr>
          <w:rFonts w:ascii="Arial" w:hAnsi="Arial" w:cs="Arial"/>
        </w:rPr>
        <w:tab/>
        <w:t>Functions of Event Management: Planning, Orga</w:t>
      </w:r>
      <w:r>
        <w:rPr>
          <w:rFonts w:ascii="Arial" w:hAnsi="Arial" w:cs="Arial"/>
        </w:rPr>
        <w:t xml:space="preserve">nizing, Staffing, Leading and Coordination, Controlling. </w:t>
      </w:r>
    </w:p>
    <w:p w:rsidR="002C4884" w:rsidRDefault="00F70D66">
      <w:pPr>
        <w:spacing w:line="360" w:lineRule="auto"/>
        <w:jc w:val="both"/>
        <w:rPr>
          <w:rFonts w:ascii="Arial" w:hAnsi="Arial" w:cs="Arial"/>
        </w:rPr>
      </w:pPr>
      <w:r>
        <w:rPr>
          <w:rFonts w:ascii="Arial" w:hAnsi="Arial" w:cs="Arial"/>
        </w:rPr>
        <w:t>•</w:t>
      </w:r>
      <w:r>
        <w:rPr>
          <w:rFonts w:ascii="Arial" w:hAnsi="Arial" w:cs="Arial"/>
        </w:rPr>
        <w:tab/>
        <w:t>Coordination among committees</w:t>
      </w:r>
    </w:p>
    <w:p w:rsidR="002C4884" w:rsidRDefault="00F70D66">
      <w:pPr>
        <w:spacing w:line="360" w:lineRule="auto"/>
        <w:jc w:val="both"/>
        <w:rPr>
          <w:rFonts w:ascii="Arial" w:hAnsi="Arial" w:cs="Arial"/>
        </w:rPr>
      </w:pPr>
      <w:r>
        <w:rPr>
          <w:rFonts w:ascii="Arial" w:hAnsi="Arial" w:cs="Arial"/>
        </w:rPr>
        <w:t>•</w:t>
      </w:r>
      <w:r>
        <w:rPr>
          <w:rFonts w:ascii="Arial" w:hAnsi="Arial" w:cs="Arial"/>
        </w:rPr>
        <w:tab/>
        <w:t>Event Management Information System.</w:t>
      </w:r>
    </w:p>
    <w:p w:rsidR="002C4884" w:rsidRDefault="00F70D66">
      <w:pPr>
        <w:spacing w:line="360" w:lineRule="auto"/>
        <w:jc w:val="both"/>
        <w:rPr>
          <w:rFonts w:ascii="Arial" w:hAnsi="Arial" w:cs="Arial"/>
        </w:rPr>
      </w:pPr>
      <w:r>
        <w:rPr>
          <w:rFonts w:ascii="Arial" w:hAnsi="Arial" w:cs="Arial"/>
        </w:rPr>
        <w:t>•</w:t>
      </w:r>
      <w:r>
        <w:rPr>
          <w:rFonts w:ascii="Arial" w:hAnsi="Arial" w:cs="Arial"/>
        </w:rPr>
        <w:tab/>
        <w:t>Technology in Event Management</w:t>
      </w:r>
      <w:proofErr w:type="gramStart"/>
      <w:r>
        <w:rPr>
          <w:rFonts w:ascii="Arial" w:hAnsi="Arial" w:cs="Arial"/>
        </w:rPr>
        <w:t>.-</w:t>
      </w:r>
      <w:proofErr w:type="gramEnd"/>
      <w:r>
        <w:rPr>
          <w:rFonts w:ascii="Arial" w:hAnsi="Arial" w:cs="Arial"/>
        </w:rPr>
        <w:t xml:space="preserve"> Role and Importance.</w:t>
      </w:r>
    </w:p>
    <w:p w:rsidR="002C4884" w:rsidRDefault="00F70D66">
      <w:pPr>
        <w:spacing w:line="360" w:lineRule="auto"/>
        <w:jc w:val="both"/>
        <w:rPr>
          <w:rFonts w:ascii="Arial" w:hAnsi="Arial" w:cs="Arial"/>
        </w:rPr>
      </w:pPr>
      <w:r>
        <w:rPr>
          <w:rFonts w:ascii="Arial" w:hAnsi="Arial" w:cs="Arial"/>
        </w:rPr>
        <w:t xml:space="preserve">Unit - 4                                                                                                                                </w:t>
      </w:r>
    </w:p>
    <w:p w:rsidR="002C4884" w:rsidRDefault="00F70D66">
      <w:pPr>
        <w:spacing w:line="360" w:lineRule="auto"/>
        <w:jc w:val="both"/>
        <w:rPr>
          <w:rFonts w:ascii="Arial" w:hAnsi="Arial" w:cs="Arial"/>
        </w:rPr>
      </w:pPr>
      <w:r>
        <w:rPr>
          <w:rFonts w:ascii="Arial" w:hAnsi="Arial" w:cs="Arial"/>
        </w:rPr>
        <w:t xml:space="preserve">Marketing of Event </w:t>
      </w:r>
    </w:p>
    <w:p w:rsidR="002C4884" w:rsidRDefault="00F70D66">
      <w:pPr>
        <w:spacing w:line="360" w:lineRule="auto"/>
        <w:jc w:val="both"/>
        <w:rPr>
          <w:rFonts w:ascii="Arial" w:hAnsi="Arial" w:cs="Arial"/>
        </w:rPr>
      </w:pPr>
      <w:r>
        <w:rPr>
          <w:rFonts w:ascii="Arial" w:hAnsi="Arial" w:cs="Arial"/>
        </w:rPr>
        <w:t>•</w:t>
      </w:r>
      <w:r>
        <w:rPr>
          <w:rFonts w:ascii="Arial" w:hAnsi="Arial" w:cs="Arial"/>
        </w:rPr>
        <w:tab/>
        <w:t xml:space="preserve">Event management Strategies </w:t>
      </w:r>
    </w:p>
    <w:p w:rsidR="002C4884" w:rsidRDefault="00F70D66">
      <w:pPr>
        <w:spacing w:line="360" w:lineRule="auto"/>
        <w:jc w:val="both"/>
        <w:rPr>
          <w:rFonts w:ascii="Arial" w:hAnsi="Arial" w:cs="Arial"/>
        </w:rPr>
      </w:pPr>
      <w:r>
        <w:rPr>
          <w:rFonts w:ascii="Arial" w:hAnsi="Arial" w:cs="Arial"/>
        </w:rPr>
        <w:t>•</w:t>
      </w:r>
      <w:r>
        <w:rPr>
          <w:rFonts w:ascii="Arial" w:hAnsi="Arial" w:cs="Arial"/>
        </w:rPr>
        <w:tab/>
        <w:t>Role of creativity</w:t>
      </w:r>
    </w:p>
    <w:p w:rsidR="002C4884" w:rsidRDefault="00F70D66">
      <w:pPr>
        <w:spacing w:line="360" w:lineRule="auto"/>
        <w:jc w:val="both"/>
        <w:rPr>
          <w:rFonts w:ascii="Arial" w:hAnsi="Arial" w:cs="Arial"/>
        </w:rPr>
      </w:pPr>
      <w:r>
        <w:rPr>
          <w:rFonts w:ascii="Arial" w:hAnsi="Arial" w:cs="Arial"/>
        </w:rPr>
        <w:lastRenderedPageBreak/>
        <w:t>•</w:t>
      </w:r>
      <w:r>
        <w:rPr>
          <w:rFonts w:ascii="Arial" w:hAnsi="Arial" w:cs="Arial"/>
        </w:rPr>
        <w:tab/>
        <w:t>Concept of Market in Events -Revenue Generati</w:t>
      </w:r>
      <w:r>
        <w:rPr>
          <w:rFonts w:ascii="Arial" w:hAnsi="Arial" w:cs="Arial"/>
        </w:rPr>
        <w:t xml:space="preserve">ng Customers and Nonrevenue Generating Customers. </w:t>
      </w:r>
    </w:p>
    <w:p w:rsidR="002C4884" w:rsidRDefault="00F70D66">
      <w:pPr>
        <w:spacing w:line="360" w:lineRule="auto"/>
        <w:jc w:val="both"/>
        <w:rPr>
          <w:rFonts w:ascii="Arial" w:hAnsi="Arial" w:cs="Arial"/>
        </w:rPr>
      </w:pPr>
      <w:r>
        <w:rPr>
          <w:rFonts w:ascii="Arial" w:hAnsi="Arial" w:cs="Arial"/>
        </w:rPr>
        <w:t>•</w:t>
      </w:r>
      <w:r>
        <w:rPr>
          <w:rFonts w:ascii="Arial" w:hAnsi="Arial" w:cs="Arial"/>
        </w:rPr>
        <w:tab/>
        <w:t>Segmentation for Events, Niche marketing in events.</w:t>
      </w:r>
    </w:p>
    <w:p w:rsidR="002C4884" w:rsidRDefault="00F70D66">
      <w:pPr>
        <w:spacing w:line="360" w:lineRule="auto"/>
        <w:jc w:val="both"/>
        <w:rPr>
          <w:rFonts w:ascii="Arial" w:hAnsi="Arial" w:cs="Arial"/>
        </w:rPr>
      </w:pPr>
      <w:r>
        <w:rPr>
          <w:rFonts w:ascii="Arial" w:hAnsi="Arial" w:cs="Arial"/>
        </w:rPr>
        <w:t>•</w:t>
      </w:r>
      <w:r>
        <w:rPr>
          <w:rFonts w:ascii="Arial" w:hAnsi="Arial" w:cs="Arial"/>
        </w:rPr>
        <w:tab/>
        <w:t>Targeting and Positioning of Events.</w:t>
      </w:r>
    </w:p>
    <w:p w:rsidR="002C4884" w:rsidRDefault="00F70D66">
      <w:pPr>
        <w:spacing w:line="360" w:lineRule="auto"/>
        <w:jc w:val="both"/>
        <w:rPr>
          <w:rFonts w:ascii="Arial" w:hAnsi="Arial" w:cs="Arial"/>
        </w:rPr>
      </w:pPr>
      <w:r>
        <w:rPr>
          <w:rFonts w:ascii="Arial" w:hAnsi="Arial" w:cs="Arial"/>
        </w:rPr>
        <w:t>•</w:t>
      </w:r>
      <w:r>
        <w:rPr>
          <w:rFonts w:ascii="Arial" w:hAnsi="Arial" w:cs="Arial"/>
        </w:rPr>
        <w:tab/>
        <w:t>Branding in Events.</w:t>
      </w:r>
    </w:p>
    <w:p w:rsidR="002C4884" w:rsidRDefault="00F70D66">
      <w:pPr>
        <w:spacing w:line="360" w:lineRule="auto"/>
        <w:jc w:val="both"/>
        <w:rPr>
          <w:rFonts w:ascii="Arial" w:hAnsi="Arial" w:cs="Arial"/>
        </w:rPr>
      </w:pPr>
      <w:r>
        <w:rPr>
          <w:rFonts w:ascii="Arial" w:hAnsi="Arial" w:cs="Arial"/>
        </w:rPr>
        <w:t>•</w:t>
      </w:r>
      <w:r>
        <w:rPr>
          <w:rFonts w:ascii="Arial" w:hAnsi="Arial" w:cs="Arial"/>
        </w:rPr>
        <w:tab/>
        <w:t xml:space="preserve">Reach Interaction Matrix. </w:t>
      </w:r>
    </w:p>
    <w:p w:rsidR="002C4884" w:rsidRDefault="00F70D66">
      <w:pPr>
        <w:spacing w:line="360" w:lineRule="auto"/>
        <w:jc w:val="both"/>
        <w:rPr>
          <w:rFonts w:ascii="Arial" w:hAnsi="Arial" w:cs="Arial"/>
        </w:rPr>
      </w:pPr>
      <w:r>
        <w:rPr>
          <w:rFonts w:ascii="Arial" w:hAnsi="Arial" w:cs="Arial"/>
        </w:rPr>
        <w:t>•</w:t>
      </w:r>
      <w:r>
        <w:rPr>
          <w:rFonts w:ascii="Arial" w:hAnsi="Arial" w:cs="Arial"/>
        </w:rPr>
        <w:tab/>
        <w:t>Concept of Pricing in Events.</w:t>
      </w:r>
    </w:p>
    <w:p w:rsidR="002C4884" w:rsidRDefault="00F70D66">
      <w:pPr>
        <w:spacing w:line="360" w:lineRule="auto"/>
        <w:jc w:val="both"/>
        <w:rPr>
          <w:rFonts w:ascii="Arial" w:hAnsi="Arial" w:cs="Arial"/>
        </w:rPr>
      </w:pPr>
      <w:r>
        <w:rPr>
          <w:rFonts w:ascii="Arial" w:hAnsi="Arial" w:cs="Arial"/>
        </w:rPr>
        <w:t>•</w:t>
      </w:r>
      <w:r>
        <w:rPr>
          <w:rFonts w:ascii="Arial" w:hAnsi="Arial" w:cs="Arial"/>
        </w:rPr>
        <w:tab/>
        <w:t>Implementation of Marketing</w:t>
      </w:r>
      <w:r>
        <w:rPr>
          <w:rFonts w:ascii="Arial" w:hAnsi="Arial" w:cs="Arial"/>
        </w:rPr>
        <w:t xml:space="preserve"> Plan.</w:t>
      </w:r>
    </w:p>
    <w:p w:rsidR="002C4884" w:rsidRDefault="00F70D66">
      <w:pPr>
        <w:spacing w:line="360" w:lineRule="auto"/>
        <w:jc w:val="both"/>
        <w:rPr>
          <w:rFonts w:ascii="Arial" w:hAnsi="Arial" w:cs="Arial"/>
        </w:rPr>
      </w:pPr>
      <w:proofErr w:type="gramStart"/>
      <w:r>
        <w:rPr>
          <w:rFonts w:ascii="Arial" w:hAnsi="Arial" w:cs="Arial"/>
        </w:rPr>
        <w:t>•</w:t>
      </w:r>
      <w:r>
        <w:rPr>
          <w:rFonts w:ascii="Arial" w:hAnsi="Arial" w:cs="Arial"/>
        </w:rPr>
        <w:tab/>
        <w:t>Relationship Building.</w:t>
      </w:r>
      <w:proofErr w:type="gramEnd"/>
    </w:p>
    <w:p w:rsidR="002C4884" w:rsidRDefault="00F70D66">
      <w:pPr>
        <w:pStyle w:val="Heading1"/>
        <w:spacing w:line="360" w:lineRule="auto"/>
        <w:jc w:val="both"/>
        <w:rPr>
          <w:rFonts w:ascii="Arial" w:hAnsi="Arial" w:cs="Arial"/>
          <w:sz w:val="24"/>
          <w:szCs w:val="24"/>
        </w:rPr>
      </w:pPr>
      <w:r>
        <w:rPr>
          <w:rFonts w:ascii="Arial" w:hAnsi="Arial" w:cs="Arial"/>
          <w:sz w:val="24"/>
          <w:szCs w:val="24"/>
        </w:rPr>
        <w:t>Method of delivery</w:t>
      </w:r>
    </w:p>
    <w:p w:rsidR="002C4884" w:rsidRDefault="00F70D66">
      <w:pPr>
        <w:spacing w:line="360" w:lineRule="auto"/>
        <w:jc w:val="both"/>
        <w:rPr>
          <w:rFonts w:ascii="Arial" w:hAnsi="Arial" w:cs="Arial"/>
        </w:rPr>
      </w:pPr>
      <w:r>
        <w:rPr>
          <w:rFonts w:ascii="Arial" w:hAnsi="Arial" w:cs="Arial"/>
        </w:rPr>
        <w:t xml:space="preserve">Lectures, Role plays, Case studies, Video Cases </w:t>
      </w:r>
    </w:p>
    <w:p w:rsidR="002C4884" w:rsidRDefault="00F70D66">
      <w:pPr>
        <w:pStyle w:val="Heading1"/>
        <w:spacing w:line="360" w:lineRule="auto"/>
        <w:jc w:val="both"/>
        <w:rPr>
          <w:rFonts w:ascii="Arial" w:hAnsi="Arial" w:cs="Arial"/>
          <w:sz w:val="24"/>
          <w:szCs w:val="24"/>
        </w:rPr>
      </w:pPr>
      <w:r>
        <w:rPr>
          <w:rFonts w:ascii="Arial" w:hAnsi="Arial" w:cs="Arial"/>
          <w:sz w:val="24"/>
          <w:szCs w:val="24"/>
        </w:rPr>
        <w:t>Study time</w:t>
      </w:r>
    </w:p>
    <w:p w:rsidR="002C4884" w:rsidRDefault="00F70D66">
      <w:pPr>
        <w:spacing w:line="360" w:lineRule="auto"/>
        <w:jc w:val="both"/>
        <w:rPr>
          <w:rFonts w:ascii="Arial" w:hAnsi="Arial" w:cs="Arial"/>
        </w:rPr>
      </w:pPr>
      <w:r>
        <w:rPr>
          <w:rFonts w:ascii="Arial" w:hAnsi="Arial" w:cs="Arial"/>
        </w:rPr>
        <w:t>Three hours per week</w:t>
      </w:r>
    </w:p>
    <w:p w:rsidR="002C4884" w:rsidRDefault="00F70D66">
      <w:pPr>
        <w:pStyle w:val="Heading1"/>
        <w:rPr>
          <w:rFonts w:ascii="Arial" w:hAnsi="Arial" w:cs="Arial"/>
          <w:sz w:val="24"/>
          <w:szCs w:val="24"/>
        </w:rPr>
      </w:pPr>
      <w:r>
        <w:rPr>
          <w:rFonts w:ascii="Arial" w:hAnsi="Arial" w:cs="Arial"/>
          <w:sz w:val="24"/>
          <w:szCs w:val="24"/>
        </w:rPr>
        <w:t xml:space="preserve">Blooms </w:t>
      </w:r>
      <w:proofErr w:type="spellStart"/>
      <w:r>
        <w:rPr>
          <w:rFonts w:ascii="Arial" w:hAnsi="Arial" w:cs="Arial"/>
          <w:sz w:val="24"/>
          <w:szCs w:val="24"/>
        </w:rPr>
        <w:t>Taxonomyand</w:t>
      </w:r>
      <w:proofErr w:type="spellEnd"/>
      <w:r>
        <w:rPr>
          <w:rFonts w:ascii="Arial" w:hAnsi="Arial" w:cs="Arial"/>
          <w:sz w:val="24"/>
          <w:szCs w:val="24"/>
        </w:rPr>
        <w:t xml:space="preserve"> Knowledge </w:t>
      </w:r>
      <w:proofErr w:type="gramStart"/>
      <w:r>
        <w:rPr>
          <w:rFonts w:ascii="Arial" w:hAnsi="Arial" w:cs="Arial"/>
          <w:sz w:val="24"/>
          <w:szCs w:val="24"/>
        </w:rPr>
        <w:t>retention(</w:t>
      </w:r>
      <w:proofErr w:type="gramEnd"/>
      <w:r>
        <w:rPr>
          <w:rFonts w:ascii="Arial" w:hAnsi="Arial" w:cs="Arial"/>
          <w:sz w:val="24"/>
          <w:szCs w:val="24"/>
        </w:rPr>
        <w:t>For reference)</w:t>
      </w:r>
    </w:p>
    <w:p w:rsidR="002C4884" w:rsidRDefault="00F70D66">
      <w:pPr>
        <w:rPr>
          <w:rFonts w:ascii="Arial" w:hAnsi="Arial" w:cs="Arial"/>
        </w:rPr>
      </w:pPr>
      <w:r>
        <w:rPr>
          <w:rFonts w:ascii="Arial" w:hAnsi="Arial" w:cs="Arial"/>
        </w:rPr>
        <w:t xml:space="preserve">(Blooms taxonomy has been given for reference) </w:t>
      </w:r>
    </w:p>
    <w:p w:rsidR="002C4884" w:rsidRDefault="00F70D66">
      <w:pPr>
        <w:tabs>
          <w:tab w:val="left" w:pos="3018"/>
        </w:tabs>
        <w:rPr>
          <w:rFonts w:ascii="Arial" w:hAnsi="Arial" w:cs="Arial"/>
        </w:rPr>
      </w:pPr>
      <w:r>
        <w:rPr>
          <w:rFonts w:ascii="Arial" w:hAnsi="Arial" w:cs="Arial"/>
        </w:rPr>
        <w:tab/>
      </w:r>
    </w:p>
    <w:p w:rsidR="002C4884" w:rsidRDefault="00F70D66">
      <w:pPr>
        <w:keepNext/>
        <w:jc w:val="center"/>
        <w:rPr>
          <w:rFonts w:ascii="Arial" w:hAnsi="Arial" w:cs="Arial"/>
        </w:rPr>
      </w:pPr>
      <w:r>
        <w:rPr>
          <w:rFonts w:ascii="Arial" w:hAnsi="Arial" w:cs="Arial"/>
          <w:noProof/>
          <w:lang w:val="en-IN" w:eastAsia="en-IN"/>
        </w:rPr>
        <w:lastRenderedPageBreak/>
        <w:drawing>
          <wp:inline distT="0" distB="0" distL="0" distR="0">
            <wp:extent cx="2734945" cy="1983740"/>
            <wp:effectExtent l="0" t="0" r="8255"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36502" cy="1984841"/>
                    </a:xfrm>
                    <a:prstGeom prst="rect">
                      <a:avLst/>
                    </a:prstGeom>
                    <a:noFill/>
                    <a:ln>
                      <a:noFill/>
                    </a:ln>
                    <a:effectLst/>
                  </pic:spPr>
                </pic:pic>
              </a:graphicData>
            </a:graphic>
          </wp:inline>
        </w:drawing>
      </w:r>
    </w:p>
    <w:p w:rsidR="002C4884" w:rsidRDefault="00F70D66">
      <w:pPr>
        <w:pStyle w:val="Caption"/>
        <w:jc w:val="center"/>
        <w:rPr>
          <w:rFonts w:ascii="Arial" w:hAnsi="Arial" w:cs="Arial"/>
          <w:sz w:val="24"/>
          <w:szCs w:val="24"/>
        </w:rPr>
      </w:pPr>
      <w:r>
        <w:rPr>
          <w:rFonts w:ascii="Arial" w:hAnsi="Arial" w:cs="Arial"/>
          <w:sz w:val="24"/>
          <w:szCs w:val="24"/>
        </w:rPr>
        <w:t xml:space="preserve">Figure </w:t>
      </w:r>
      <w:r>
        <w:rPr>
          <w:rFonts w:ascii="Arial" w:hAnsi="Arial" w:cs="Arial"/>
          <w:sz w:val="24"/>
          <w:szCs w:val="24"/>
        </w:rPr>
        <w:fldChar w:fldCharType="begin"/>
      </w:r>
      <w:r>
        <w:rPr>
          <w:rFonts w:ascii="Arial" w:hAnsi="Arial" w:cs="Arial"/>
          <w:sz w:val="24"/>
          <w:szCs w:val="24"/>
        </w:rPr>
        <w:instrText xml:space="preserve"> SEQ Figure \* ARABIC </w:instrText>
      </w:r>
      <w:r>
        <w:rPr>
          <w:rFonts w:ascii="Arial" w:hAnsi="Arial" w:cs="Arial"/>
          <w:sz w:val="24"/>
          <w:szCs w:val="24"/>
        </w:rPr>
        <w:fldChar w:fldCharType="separate"/>
      </w:r>
      <w:r>
        <w:rPr>
          <w:rFonts w:ascii="Arial" w:hAnsi="Arial" w:cs="Arial"/>
          <w:sz w:val="24"/>
          <w:szCs w:val="24"/>
        </w:rPr>
        <w:t>1</w:t>
      </w:r>
      <w:r>
        <w:rPr>
          <w:rFonts w:ascii="Arial" w:hAnsi="Arial" w:cs="Arial"/>
          <w:sz w:val="24"/>
          <w:szCs w:val="24"/>
        </w:rPr>
        <w:fldChar w:fldCharType="end"/>
      </w:r>
      <w:r>
        <w:rPr>
          <w:rFonts w:ascii="Arial" w:hAnsi="Arial" w:cs="Arial"/>
          <w:sz w:val="24"/>
          <w:szCs w:val="24"/>
        </w:rPr>
        <w:t>: Blooms Taxonomy</w:t>
      </w:r>
    </w:p>
    <w:p w:rsidR="002C4884" w:rsidRDefault="00F70D66">
      <w:pPr>
        <w:keepNext/>
        <w:jc w:val="center"/>
        <w:rPr>
          <w:rFonts w:ascii="Arial" w:hAnsi="Arial" w:cs="Arial"/>
        </w:rPr>
      </w:pPr>
      <w:r>
        <w:rPr>
          <w:rFonts w:ascii="Arial" w:hAnsi="Arial" w:cs="Arial"/>
          <w:noProof/>
          <w:lang w:val="en-IN" w:eastAsia="en-IN"/>
        </w:rPr>
        <w:drawing>
          <wp:inline distT="0" distB="0" distL="0" distR="0">
            <wp:extent cx="3992245" cy="1983105"/>
            <wp:effectExtent l="0" t="0" r="8255" b="0"/>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992795" cy="1983600"/>
                    </a:xfrm>
                    <a:prstGeom prst="rect">
                      <a:avLst/>
                    </a:prstGeom>
                    <a:noFill/>
                    <a:ln>
                      <a:noFill/>
                    </a:ln>
                    <a:effectLst/>
                  </pic:spPr>
                </pic:pic>
              </a:graphicData>
            </a:graphic>
          </wp:inline>
        </w:drawing>
      </w:r>
    </w:p>
    <w:p w:rsidR="002C4884" w:rsidRDefault="00F70D66">
      <w:pPr>
        <w:pStyle w:val="Caption"/>
        <w:jc w:val="center"/>
        <w:rPr>
          <w:rFonts w:ascii="Arial" w:hAnsi="Arial" w:cs="Arial"/>
          <w:sz w:val="24"/>
          <w:szCs w:val="24"/>
        </w:rPr>
      </w:pPr>
      <w:r>
        <w:rPr>
          <w:rFonts w:ascii="Arial" w:hAnsi="Arial" w:cs="Arial"/>
          <w:sz w:val="24"/>
          <w:szCs w:val="24"/>
        </w:rPr>
        <w:t xml:space="preserve">Figure </w:t>
      </w:r>
      <w:r>
        <w:rPr>
          <w:rFonts w:ascii="Arial" w:hAnsi="Arial" w:cs="Arial"/>
          <w:sz w:val="24"/>
          <w:szCs w:val="24"/>
        </w:rPr>
        <w:fldChar w:fldCharType="begin"/>
      </w:r>
      <w:r>
        <w:rPr>
          <w:rFonts w:ascii="Arial" w:hAnsi="Arial" w:cs="Arial"/>
          <w:sz w:val="24"/>
          <w:szCs w:val="24"/>
        </w:rPr>
        <w:instrText xml:space="preserve"> SEQ Figure \* ARABIC </w:instrText>
      </w:r>
      <w:r>
        <w:rPr>
          <w:rFonts w:ascii="Arial" w:hAnsi="Arial" w:cs="Arial"/>
          <w:sz w:val="24"/>
          <w:szCs w:val="24"/>
        </w:rPr>
        <w:fldChar w:fldCharType="separate"/>
      </w:r>
      <w:r>
        <w:rPr>
          <w:rFonts w:ascii="Arial" w:hAnsi="Arial" w:cs="Arial"/>
          <w:sz w:val="24"/>
          <w:szCs w:val="24"/>
        </w:rPr>
        <w:t>2</w:t>
      </w:r>
      <w:r>
        <w:rPr>
          <w:rFonts w:ascii="Arial" w:hAnsi="Arial" w:cs="Arial"/>
          <w:sz w:val="24"/>
          <w:szCs w:val="24"/>
        </w:rPr>
        <w:fldChar w:fldCharType="end"/>
      </w:r>
      <w:r>
        <w:rPr>
          <w:rFonts w:ascii="Arial" w:hAnsi="Arial" w:cs="Arial"/>
          <w:sz w:val="24"/>
          <w:szCs w:val="24"/>
        </w:rPr>
        <w:t>: Knowledge retention</w:t>
      </w:r>
    </w:p>
    <w:p w:rsidR="002C4884" w:rsidRDefault="00F70D66">
      <w:pPr>
        <w:pStyle w:val="Heading1"/>
        <w:rPr>
          <w:rFonts w:ascii="Arial" w:hAnsi="Arial" w:cs="Arial"/>
          <w:sz w:val="24"/>
          <w:szCs w:val="24"/>
        </w:rPr>
      </w:pPr>
      <w:r>
        <w:rPr>
          <w:rFonts w:ascii="Arial" w:hAnsi="Arial" w:cs="Arial"/>
          <w:sz w:val="24"/>
          <w:szCs w:val="24"/>
        </w:rPr>
        <w:t xml:space="preserve">Graduate Qualities and Capabilities covered </w:t>
      </w:r>
    </w:p>
    <w:p w:rsidR="002C4884" w:rsidRDefault="00F70D66">
      <w:pPr>
        <w:rPr>
          <w:rFonts w:ascii="Arial" w:hAnsi="Arial" w:cs="Arial"/>
        </w:rPr>
      </w:pPr>
      <w:r>
        <w:rPr>
          <w:rFonts w:ascii="Arial" w:hAnsi="Arial" w:cs="Arial"/>
        </w:rPr>
        <w:t>(Qualities graduates harness crediting this Course)</w:t>
      </w:r>
    </w:p>
    <w:p w:rsidR="002C4884" w:rsidRDefault="002C4884">
      <w:pPr>
        <w:rPr>
          <w:rFonts w:ascii="Arial" w:hAnsi="Arial" w:cs="Arial"/>
        </w:rPr>
      </w:pPr>
    </w:p>
    <w:tbl>
      <w:tblPr>
        <w:tblStyle w:val="TableGrid"/>
        <w:tblpPr w:leftFromText="180" w:rightFromText="180" w:vertAnchor="text" w:tblpX="90" w:tblpY="1"/>
        <w:tblOverlap w:val="never"/>
        <w:tblW w:w="9540" w:type="dxa"/>
        <w:tblLayout w:type="fixed"/>
        <w:tblLook w:val="04A0" w:firstRow="1" w:lastRow="0" w:firstColumn="1" w:lastColumn="0" w:noHBand="0" w:noVBand="1"/>
      </w:tblPr>
      <w:tblGrid>
        <w:gridCol w:w="4680"/>
        <w:gridCol w:w="4860"/>
      </w:tblGrid>
      <w:tr w:rsidR="002C4884" w:rsidTr="002C4884">
        <w:trPr>
          <w:cnfStyle w:val="100000000000" w:firstRow="1" w:lastRow="0" w:firstColumn="0" w:lastColumn="0" w:oddVBand="0" w:evenVBand="0" w:oddHBand="0" w:evenHBand="0" w:firstRowFirstColumn="0" w:firstRowLastColumn="0" w:lastRowFirstColumn="0" w:lastRowLastColumn="0"/>
        </w:trPr>
        <w:tc>
          <w:tcPr>
            <w:tcW w:w="4680" w:type="dxa"/>
          </w:tcPr>
          <w:p w:rsidR="002C4884" w:rsidRDefault="00F70D66">
            <w:pPr>
              <w:rPr>
                <w:rFonts w:ascii="Arial" w:hAnsi="Arial" w:cs="Arial"/>
                <w:color w:val="95B3D7" w:themeColor="accent1" w:themeTint="99"/>
              </w:rPr>
            </w:pPr>
            <w:r>
              <w:rPr>
                <w:rFonts w:ascii="Arial" w:hAnsi="Arial" w:cs="Arial"/>
                <w:b/>
                <w:color w:val="95B3D7" w:themeColor="accent1" w:themeTint="99"/>
              </w:rPr>
              <w:t>General Graduate Qualities</w:t>
            </w:r>
          </w:p>
        </w:tc>
        <w:tc>
          <w:tcPr>
            <w:tcW w:w="4860" w:type="dxa"/>
          </w:tcPr>
          <w:p w:rsidR="002C4884" w:rsidRDefault="00F70D66">
            <w:pPr>
              <w:rPr>
                <w:rFonts w:ascii="Arial" w:hAnsi="Arial" w:cs="Arial"/>
                <w:color w:val="95B3D7" w:themeColor="accent1" w:themeTint="99"/>
              </w:rPr>
            </w:pPr>
            <w:r>
              <w:rPr>
                <w:rFonts w:ascii="Arial" w:hAnsi="Arial" w:cs="Arial"/>
                <w:b/>
                <w:color w:val="95B3D7" w:themeColor="accent1" w:themeTint="99"/>
              </w:rPr>
              <w:t xml:space="preserve">Specific Department of </w:t>
            </w:r>
            <w:proofErr w:type="spellStart"/>
            <w:r>
              <w:rPr>
                <w:rFonts w:ascii="Arial" w:hAnsi="Arial" w:cs="Arial"/>
                <w:b/>
                <w:color w:val="95B3D7" w:themeColor="accent1" w:themeTint="99"/>
              </w:rPr>
              <w:t>ManagementGraduate</w:t>
            </w:r>
            <w:proofErr w:type="spellEnd"/>
            <w:r>
              <w:rPr>
                <w:rFonts w:ascii="Arial" w:hAnsi="Arial" w:cs="Arial"/>
                <w:b/>
                <w:color w:val="95B3D7" w:themeColor="accent1" w:themeTint="99"/>
              </w:rPr>
              <w:t xml:space="preserve"> Capabilities</w:t>
            </w:r>
          </w:p>
        </w:tc>
      </w:tr>
      <w:tr w:rsidR="002C4884" w:rsidTr="002C4884">
        <w:tc>
          <w:tcPr>
            <w:tcW w:w="4680" w:type="dxa"/>
            <w:shd w:val="clear" w:color="auto" w:fill="C6D9F1" w:themeFill="text2" w:themeFillTint="33"/>
          </w:tcPr>
          <w:p w:rsidR="002C4884" w:rsidRDefault="00F70D66">
            <w:pPr>
              <w:rPr>
                <w:rFonts w:ascii="Arial" w:hAnsi="Arial" w:cs="Arial"/>
                <w:b/>
              </w:rPr>
            </w:pPr>
            <w:r>
              <w:rPr>
                <w:rFonts w:ascii="Arial" w:hAnsi="Arial" w:cs="Arial"/>
                <w:b/>
              </w:rPr>
              <w:t>Informed</w:t>
            </w:r>
          </w:p>
          <w:p w:rsidR="002C4884" w:rsidRDefault="00F70D66">
            <w:pPr>
              <w:jc w:val="both"/>
              <w:rPr>
                <w:rFonts w:ascii="Arial" w:hAnsi="Arial" w:cs="Arial"/>
              </w:rPr>
            </w:pPr>
            <w:r>
              <w:rPr>
                <w:rFonts w:ascii="Arial" w:hAnsi="Arial" w:cs="Arial"/>
              </w:rPr>
              <w:t>Gain an understanding of marketing issues dominating the market in present time which may pose as a threat in marketing but is handled well may lead to better marketer- customer relation.</w:t>
            </w:r>
          </w:p>
        </w:tc>
        <w:tc>
          <w:tcPr>
            <w:tcW w:w="4860" w:type="dxa"/>
            <w:shd w:val="clear" w:color="auto" w:fill="auto"/>
          </w:tcPr>
          <w:p w:rsidR="002C4884" w:rsidRDefault="00F70D66">
            <w:pPr>
              <w:rPr>
                <w:rFonts w:ascii="Arial" w:hAnsi="Arial" w:cs="Arial"/>
                <w:b/>
              </w:rPr>
            </w:pPr>
            <w:r>
              <w:rPr>
                <w:rFonts w:ascii="Arial" w:hAnsi="Arial" w:cs="Arial"/>
                <w:b/>
              </w:rPr>
              <w:t xml:space="preserve">1 Market knowledge, &amp; </w:t>
            </w:r>
            <w:r>
              <w:rPr>
                <w:rFonts w:ascii="Arial" w:hAnsi="Arial" w:cs="Arial"/>
                <w:b/>
              </w:rPr>
              <w:t>awareness</w:t>
            </w:r>
          </w:p>
        </w:tc>
      </w:tr>
      <w:tr w:rsidR="002C4884" w:rsidTr="002C4884">
        <w:trPr>
          <w:trHeight w:val="416"/>
        </w:trPr>
        <w:tc>
          <w:tcPr>
            <w:tcW w:w="4680" w:type="dxa"/>
          </w:tcPr>
          <w:p w:rsidR="002C4884" w:rsidRDefault="00F70D66">
            <w:pPr>
              <w:rPr>
                <w:rFonts w:ascii="Arial" w:hAnsi="Arial" w:cs="Arial"/>
                <w:b/>
              </w:rPr>
            </w:pPr>
            <w:r>
              <w:rPr>
                <w:rFonts w:ascii="Arial" w:hAnsi="Arial" w:cs="Arial"/>
                <w:b/>
              </w:rPr>
              <w:t>Independent learners</w:t>
            </w:r>
          </w:p>
          <w:p w:rsidR="002C4884" w:rsidRDefault="00F70D66">
            <w:pPr>
              <w:jc w:val="both"/>
              <w:rPr>
                <w:rFonts w:ascii="Arial" w:hAnsi="Arial" w:cs="Arial"/>
              </w:rPr>
            </w:pPr>
            <w:r>
              <w:rPr>
                <w:rFonts w:ascii="Arial" w:hAnsi="Arial" w:cs="Arial"/>
              </w:rPr>
              <w:lastRenderedPageBreak/>
              <w:t xml:space="preserve">Locate, evaluate and synthesize complex situations and offer perspectives. Opportunities to acquire these abilities are developed through lectures, </w:t>
            </w:r>
            <w:proofErr w:type="gramStart"/>
            <w:r>
              <w:rPr>
                <w:rFonts w:ascii="Arial" w:hAnsi="Arial" w:cs="Arial"/>
              </w:rPr>
              <w:t>and  case</w:t>
            </w:r>
            <w:proofErr w:type="gramEnd"/>
            <w:r>
              <w:rPr>
                <w:rFonts w:ascii="Arial" w:hAnsi="Arial" w:cs="Arial"/>
              </w:rPr>
              <w:t xml:space="preserve"> discussion.</w:t>
            </w:r>
          </w:p>
        </w:tc>
        <w:tc>
          <w:tcPr>
            <w:tcW w:w="4860" w:type="dxa"/>
            <w:shd w:val="clear" w:color="auto" w:fill="auto"/>
          </w:tcPr>
          <w:p w:rsidR="002C4884" w:rsidRDefault="00F70D66">
            <w:pPr>
              <w:rPr>
                <w:rFonts w:ascii="Arial" w:hAnsi="Arial" w:cs="Arial"/>
                <w:b/>
              </w:rPr>
            </w:pPr>
            <w:r>
              <w:rPr>
                <w:rFonts w:ascii="Arial" w:hAnsi="Arial" w:cs="Arial"/>
                <w:b/>
              </w:rPr>
              <w:lastRenderedPageBreak/>
              <w:t xml:space="preserve">2 Information literacy, gathering &amp; </w:t>
            </w:r>
            <w:r>
              <w:rPr>
                <w:rFonts w:ascii="Arial" w:hAnsi="Arial" w:cs="Arial"/>
                <w:b/>
              </w:rPr>
              <w:lastRenderedPageBreak/>
              <w:t>processing</w:t>
            </w:r>
          </w:p>
          <w:p w:rsidR="002C4884" w:rsidRDefault="002C4884">
            <w:pPr>
              <w:rPr>
                <w:rFonts w:ascii="Arial" w:hAnsi="Arial" w:cs="Arial"/>
              </w:rPr>
            </w:pPr>
          </w:p>
        </w:tc>
      </w:tr>
      <w:tr w:rsidR="002C4884" w:rsidTr="002C4884">
        <w:tc>
          <w:tcPr>
            <w:tcW w:w="4680" w:type="dxa"/>
            <w:shd w:val="clear" w:color="auto" w:fill="C6D9F1" w:themeFill="text2" w:themeFillTint="33"/>
          </w:tcPr>
          <w:p w:rsidR="002C4884" w:rsidRDefault="00F70D66">
            <w:pPr>
              <w:jc w:val="both"/>
              <w:rPr>
                <w:rFonts w:ascii="Arial" w:hAnsi="Arial" w:cs="Arial"/>
                <w:b/>
              </w:rPr>
            </w:pPr>
            <w:r>
              <w:rPr>
                <w:rFonts w:ascii="Arial" w:hAnsi="Arial" w:cs="Arial"/>
                <w:b/>
              </w:rPr>
              <w:lastRenderedPageBreak/>
              <w:t>Problem solvers</w:t>
            </w:r>
          </w:p>
          <w:p w:rsidR="002C4884" w:rsidRDefault="00F70D66">
            <w:pPr>
              <w:jc w:val="both"/>
              <w:rPr>
                <w:rFonts w:ascii="Arial" w:hAnsi="Arial" w:cs="Arial"/>
              </w:rPr>
            </w:pPr>
            <w:r>
              <w:rPr>
                <w:rFonts w:ascii="Arial" w:hAnsi="Arial" w:cs="Arial"/>
              </w:rPr>
              <w:t>Developing critical thinking skills that are pertinent for problem solving and innovation in today’s competitive market.  Critically analyze the situation and offer solutions to situations.</w:t>
            </w:r>
          </w:p>
        </w:tc>
        <w:tc>
          <w:tcPr>
            <w:tcW w:w="4860" w:type="dxa"/>
            <w:shd w:val="clear" w:color="auto" w:fill="C6D9F1" w:themeFill="text2" w:themeFillTint="33"/>
          </w:tcPr>
          <w:p w:rsidR="002C4884" w:rsidRDefault="00F70D66">
            <w:pPr>
              <w:rPr>
                <w:rFonts w:ascii="Arial" w:hAnsi="Arial" w:cs="Arial"/>
                <w:b/>
              </w:rPr>
            </w:pPr>
            <w:r>
              <w:rPr>
                <w:rFonts w:ascii="Arial" w:hAnsi="Arial" w:cs="Arial"/>
                <w:b/>
              </w:rPr>
              <w:t>4 Problem solving skills</w:t>
            </w:r>
          </w:p>
        </w:tc>
      </w:tr>
      <w:tr w:rsidR="002C4884" w:rsidTr="002C4884">
        <w:trPr>
          <w:cantSplit/>
        </w:trPr>
        <w:tc>
          <w:tcPr>
            <w:tcW w:w="4680" w:type="dxa"/>
            <w:vMerge w:val="restart"/>
            <w:shd w:val="clear" w:color="auto" w:fill="auto"/>
          </w:tcPr>
          <w:p w:rsidR="002C4884" w:rsidRDefault="00F70D66">
            <w:pPr>
              <w:rPr>
                <w:rFonts w:ascii="Arial" w:hAnsi="Arial" w:cs="Arial"/>
                <w:b/>
              </w:rPr>
            </w:pPr>
            <w:r>
              <w:rPr>
                <w:rFonts w:ascii="Arial" w:hAnsi="Arial" w:cs="Arial"/>
                <w:b/>
              </w:rPr>
              <w:t>Effective communicators</w:t>
            </w:r>
          </w:p>
          <w:p w:rsidR="002C4884" w:rsidRDefault="00F70D66">
            <w:pPr>
              <w:jc w:val="both"/>
              <w:rPr>
                <w:rFonts w:ascii="Arial" w:hAnsi="Arial" w:cs="Arial"/>
              </w:rPr>
            </w:pPr>
            <w:r>
              <w:rPr>
                <w:rFonts w:ascii="Arial" w:hAnsi="Arial" w:cs="Arial"/>
              </w:rPr>
              <w:t>Develop the ability to reflect on issues on hand.  Through active participation enhance the skills to communicate verbally and in writing and develop practices expected of today’s professionals.</w:t>
            </w:r>
          </w:p>
        </w:tc>
        <w:tc>
          <w:tcPr>
            <w:tcW w:w="4860" w:type="dxa"/>
          </w:tcPr>
          <w:p w:rsidR="002C4884" w:rsidRDefault="00F70D66">
            <w:pPr>
              <w:rPr>
                <w:rFonts w:ascii="Arial" w:hAnsi="Arial" w:cs="Arial"/>
                <w:b/>
              </w:rPr>
            </w:pPr>
            <w:r>
              <w:rPr>
                <w:rFonts w:ascii="Arial" w:hAnsi="Arial" w:cs="Arial"/>
                <w:b/>
              </w:rPr>
              <w:t>5 Written communication</w:t>
            </w:r>
          </w:p>
        </w:tc>
      </w:tr>
      <w:tr w:rsidR="002C4884" w:rsidTr="002C4884">
        <w:tc>
          <w:tcPr>
            <w:tcW w:w="4680" w:type="dxa"/>
            <w:vMerge/>
            <w:shd w:val="clear" w:color="auto" w:fill="auto"/>
          </w:tcPr>
          <w:p w:rsidR="002C4884" w:rsidRDefault="002C4884">
            <w:pPr>
              <w:rPr>
                <w:rFonts w:ascii="Arial" w:hAnsi="Arial" w:cs="Arial"/>
              </w:rPr>
            </w:pPr>
          </w:p>
        </w:tc>
        <w:tc>
          <w:tcPr>
            <w:tcW w:w="4860" w:type="dxa"/>
            <w:shd w:val="clear" w:color="auto" w:fill="C6D9F1" w:themeFill="text2" w:themeFillTint="33"/>
          </w:tcPr>
          <w:p w:rsidR="002C4884" w:rsidRDefault="00F70D66">
            <w:pPr>
              <w:rPr>
                <w:rFonts w:ascii="Arial" w:hAnsi="Arial" w:cs="Arial"/>
                <w:b/>
              </w:rPr>
            </w:pPr>
            <w:r>
              <w:rPr>
                <w:rFonts w:ascii="Arial" w:hAnsi="Arial" w:cs="Arial"/>
                <w:b/>
              </w:rPr>
              <w:t>6 Oral communication</w:t>
            </w:r>
          </w:p>
        </w:tc>
      </w:tr>
      <w:tr w:rsidR="002C4884" w:rsidTr="002C4884">
        <w:tc>
          <w:tcPr>
            <w:tcW w:w="4680" w:type="dxa"/>
            <w:vMerge/>
            <w:shd w:val="clear" w:color="auto" w:fill="auto"/>
          </w:tcPr>
          <w:p w:rsidR="002C4884" w:rsidRDefault="002C4884">
            <w:pPr>
              <w:rPr>
                <w:rFonts w:ascii="Arial" w:hAnsi="Arial" w:cs="Arial"/>
              </w:rPr>
            </w:pPr>
          </w:p>
        </w:tc>
        <w:tc>
          <w:tcPr>
            <w:tcW w:w="4860" w:type="dxa"/>
          </w:tcPr>
          <w:p w:rsidR="002C4884" w:rsidRDefault="00F70D66">
            <w:pPr>
              <w:rPr>
                <w:rFonts w:ascii="Arial" w:hAnsi="Arial" w:cs="Arial"/>
                <w:b/>
              </w:rPr>
            </w:pPr>
            <w:r>
              <w:rPr>
                <w:rFonts w:ascii="Arial" w:hAnsi="Arial" w:cs="Arial"/>
                <w:b/>
              </w:rPr>
              <w:t>7 Teamwork</w:t>
            </w:r>
          </w:p>
        </w:tc>
      </w:tr>
      <w:tr w:rsidR="002C4884" w:rsidTr="002C4884">
        <w:trPr>
          <w:cantSplit/>
          <w:trHeight w:val="1145"/>
        </w:trPr>
        <w:tc>
          <w:tcPr>
            <w:tcW w:w="4680" w:type="dxa"/>
            <w:shd w:val="clear" w:color="auto" w:fill="auto"/>
          </w:tcPr>
          <w:p w:rsidR="002C4884" w:rsidRDefault="00F70D66">
            <w:pPr>
              <w:rPr>
                <w:rFonts w:ascii="Arial" w:hAnsi="Arial" w:cs="Arial"/>
                <w:b/>
              </w:rPr>
            </w:pPr>
            <w:r>
              <w:rPr>
                <w:rFonts w:ascii="Arial" w:hAnsi="Arial" w:cs="Arial"/>
                <w:b/>
              </w:rPr>
              <w:t>Responsible</w:t>
            </w:r>
          </w:p>
          <w:p w:rsidR="002C4884" w:rsidRDefault="00F70D66">
            <w:pPr>
              <w:jc w:val="both"/>
              <w:rPr>
                <w:rFonts w:ascii="Arial" w:hAnsi="Arial" w:cs="Arial"/>
              </w:rPr>
            </w:pPr>
            <w:r>
              <w:rPr>
                <w:rFonts w:ascii="Arial" w:hAnsi="Arial" w:cs="Arial"/>
                <w:color w:val="2C2C2B"/>
                <w:shd w:val="clear" w:color="auto" w:fill="FFFFFF"/>
              </w:rPr>
              <w:t>Gain a better understanding of sustainable market. Being responsible in dealing and delivering value to all stakeholders</w:t>
            </w:r>
          </w:p>
        </w:tc>
        <w:tc>
          <w:tcPr>
            <w:tcW w:w="4860" w:type="dxa"/>
            <w:shd w:val="clear" w:color="auto" w:fill="C6D9F1" w:themeFill="text2" w:themeFillTint="33"/>
          </w:tcPr>
          <w:p w:rsidR="002C4884" w:rsidRDefault="00F70D66">
            <w:pPr>
              <w:keepLines/>
              <w:rPr>
                <w:rFonts w:ascii="Arial" w:hAnsi="Arial" w:cs="Arial"/>
                <w:b/>
              </w:rPr>
            </w:pPr>
            <w:r>
              <w:rPr>
                <w:rFonts w:ascii="Arial" w:hAnsi="Arial" w:cs="Arial"/>
                <w:b/>
              </w:rPr>
              <w:t>10 Sustainability, societal &amp; environmental impact</w:t>
            </w:r>
          </w:p>
        </w:tc>
      </w:tr>
    </w:tbl>
    <w:p w:rsidR="002C4884" w:rsidRDefault="00F70D66">
      <w:pPr>
        <w:pStyle w:val="Heading1"/>
        <w:rPr>
          <w:rFonts w:ascii="Arial" w:hAnsi="Arial" w:cs="Arial"/>
          <w:caps/>
          <w:sz w:val="24"/>
          <w:szCs w:val="24"/>
          <w:lang w:val="en-AU"/>
        </w:rPr>
      </w:pPr>
      <w:r>
        <w:rPr>
          <w:rFonts w:ascii="Arial" w:hAnsi="Arial" w:cs="Arial"/>
          <w:sz w:val="24"/>
          <w:szCs w:val="24"/>
          <w:lang w:val="en-AU"/>
        </w:rPr>
        <w:t>Practical work</w:t>
      </w:r>
      <w:r>
        <w:rPr>
          <w:rFonts w:ascii="Arial" w:hAnsi="Arial" w:cs="Arial"/>
          <w:caps/>
          <w:sz w:val="24"/>
          <w:szCs w:val="24"/>
          <w:lang w:val="en-AU"/>
        </w:rPr>
        <w:t>:</w:t>
      </w:r>
    </w:p>
    <w:p w:rsidR="002C4884" w:rsidRDefault="00F70D66">
      <w:pPr>
        <w:rPr>
          <w:rFonts w:ascii="Arial" w:hAnsi="Arial" w:cs="Arial"/>
          <w:lang w:val="en-AU"/>
        </w:rPr>
      </w:pPr>
      <w:r>
        <w:rPr>
          <w:rFonts w:ascii="Arial" w:hAnsi="Arial" w:cs="Arial"/>
          <w:lang w:val="en-AU"/>
        </w:rPr>
        <w:t>Live project/ Assignments</w:t>
      </w:r>
    </w:p>
    <w:p w:rsidR="002C4884" w:rsidRDefault="00F70D66">
      <w:pPr>
        <w:pStyle w:val="Heading1"/>
        <w:rPr>
          <w:rFonts w:ascii="Arial" w:hAnsi="Arial" w:cs="Arial"/>
          <w:sz w:val="24"/>
          <w:szCs w:val="24"/>
          <w:lang w:val="en-AU"/>
        </w:rPr>
      </w:pPr>
      <w:r>
        <w:rPr>
          <w:rFonts w:ascii="Arial" w:hAnsi="Arial" w:cs="Arial"/>
          <w:sz w:val="24"/>
          <w:szCs w:val="24"/>
          <w:lang w:val="en-AU"/>
        </w:rPr>
        <w:t>Lecture/tutorial times:</w:t>
      </w:r>
    </w:p>
    <w:p w:rsidR="002C4884" w:rsidRDefault="00F70D66">
      <w:pPr>
        <w:jc w:val="both"/>
        <w:rPr>
          <w:rFonts w:ascii="Arial" w:hAnsi="Arial" w:cs="Arial"/>
          <w:b/>
          <w:color w:val="C00000"/>
          <w:lang w:val="en-AU"/>
        </w:rPr>
      </w:pPr>
      <w:r>
        <w:rPr>
          <w:rFonts w:ascii="Arial" w:hAnsi="Arial" w:cs="Arial"/>
          <w:b/>
          <w:noProof/>
          <w:color w:val="C00000"/>
          <w:lang w:val="en-IN" w:eastAsia="en-IN"/>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143510</wp:posOffset>
                </wp:positionV>
                <wp:extent cx="6487160" cy="796290"/>
                <wp:effectExtent l="0" t="0" r="27940" b="22860"/>
                <wp:wrapNone/>
                <wp:docPr id="2" name="Text Box 2"/>
                <wp:cNvGraphicFramePr/>
                <a:graphic xmlns:a="http://schemas.openxmlformats.org/drawingml/2006/main">
                  <a:graphicData uri="http://schemas.microsoft.com/office/word/2010/wordprocessingShape">
                    <wps:wsp>
                      <wps:cNvSpPr txBox="1"/>
                      <wps:spPr>
                        <a:xfrm>
                          <a:off x="0" y="0"/>
                          <a:ext cx="6487160" cy="796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C4884" w:rsidRDefault="00F70D66">
                            <w:pPr>
                              <w:jc w:val="both"/>
                              <w:rPr>
                                <w:b/>
                                <w:lang w:val="en-AU"/>
                              </w:rPr>
                            </w:pPr>
                            <w:r>
                              <w:rPr>
                                <w:b/>
                                <w:lang/>
                              </w:rPr>
                              <w:t>As</w:t>
                            </w:r>
                            <w:r>
                              <w:rPr>
                                <w:b/>
                                <w:lang/>
                              </w:rPr>
                              <w:t xml:space="preserve"> per Time Table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0.3pt;margin-top:11.3pt;height:62.7pt;width:510.8pt;z-index:251659264;mso-width-relative:page;mso-height-relative:page;" fillcolor="#FFFFFF [3201]" filled="t" stroked="t" coordsize="21600,21600" o:gfxdata="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C70BhU1AAAAAgBAAAPAAAAAAAAAAEAIAAA&#10;ADgAAABkcnMvZG93bnJldi54bWxQSwECFAAUAAAACACHTuJADZuGZjMCAAB2BAAADgAAAAAAAAAB&#10;ACAAAAA5AQAAZHJzL2Uyb0RvYy54bWxQSwUGAAAAAAYABgBZAQAA3gUAAAAA&#10;">
                <v:fill on="t" focussize="0,0"/>
                <v:stroke weight="0.5pt" color="#000000 [3204]" joinstyle="round"/>
                <v:imagedata o:title=""/>
                <o:lock v:ext="edit" aspectratio="f"/>
                <v:textbox>
                  <w:txbxContent>
                    <w:p>
                      <w:pPr>
                        <w:jc w:val="both"/>
                        <w:rPr>
                          <w:b/>
                          <w:lang w:val="en-AU"/>
                        </w:rPr>
                      </w:pPr>
                      <w:r>
                        <w:rPr>
                          <w:rFonts w:hint="default"/>
                          <w:b/>
                          <w:lang w:val="en"/>
                        </w:rPr>
                        <w:t>As per Time Table</w:t>
                      </w:r>
                    </w:p>
                  </w:txbxContent>
                </v:textbox>
              </v:shape>
            </w:pict>
          </mc:Fallback>
        </mc:AlternateContent>
      </w:r>
    </w:p>
    <w:p w:rsidR="002C4884" w:rsidRDefault="002C4884">
      <w:pPr>
        <w:pStyle w:val="Heading1"/>
        <w:rPr>
          <w:rFonts w:ascii="Arial" w:hAnsi="Arial" w:cs="Arial"/>
          <w:sz w:val="24"/>
          <w:szCs w:val="24"/>
          <w:lang w:val="en-AU"/>
        </w:rPr>
      </w:pPr>
    </w:p>
    <w:p w:rsidR="002C4884" w:rsidRDefault="00F70D66">
      <w:pPr>
        <w:pStyle w:val="Heading1"/>
        <w:rPr>
          <w:rFonts w:ascii="Arial" w:hAnsi="Arial" w:cs="Arial"/>
          <w:sz w:val="24"/>
          <w:szCs w:val="24"/>
          <w:lang w:val="en-AU"/>
        </w:rPr>
      </w:pPr>
      <w:r>
        <w:rPr>
          <w:rFonts w:ascii="Arial" w:hAnsi="Arial" w:cs="Arial"/>
          <w:sz w:val="24"/>
          <w:szCs w:val="24"/>
          <w:lang w:val="en-AU"/>
        </w:rPr>
        <w:t>Attendance Requirements</w:t>
      </w:r>
    </w:p>
    <w:p w:rsidR="002C4884" w:rsidRDefault="00F70D66">
      <w:pPr>
        <w:jc w:val="both"/>
        <w:rPr>
          <w:rFonts w:ascii="Arial" w:hAnsi="Arial" w:cs="Arial"/>
          <w:lang w:val="en-AU"/>
        </w:rPr>
      </w:pPr>
      <w:r>
        <w:rPr>
          <w:rFonts w:ascii="Arial" w:hAnsi="Arial" w:cs="Arial"/>
          <w:lang w:val="en-AU"/>
        </w:rPr>
        <w:t>The University norms states that it is the responsibility of students to attend all lectures, tutorials, seminars and practical work as stipulated in the Course outline. Minimum attendance requirement as per univer</w:t>
      </w:r>
      <w:r>
        <w:rPr>
          <w:rFonts w:ascii="Arial" w:hAnsi="Arial" w:cs="Arial"/>
          <w:lang w:val="en-AU"/>
        </w:rPr>
        <w:t>sity norms is compulsory for being eligible for mid and end semester examinations.</w:t>
      </w:r>
    </w:p>
    <w:p w:rsidR="002C4884" w:rsidRDefault="00F70D66">
      <w:pPr>
        <w:pStyle w:val="Heading1"/>
        <w:rPr>
          <w:rFonts w:ascii="Arial" w:hAnsi="Arial" w:cs="Arial"/>
          <w:sz w:val="24"/>
          <w:szCs w:val="24"/>
        </w:rPr>
      </w:pPr>
      <w:r>
        <w:rPr>
          <w:rFonts w:ascii="Arial" w:hAnsi="Arial" w:cs="Arial"/>
          <w:sz w:val="24"/>
          <w:szCs w:val="24"/>
        </w:rPr>
        <w:t>Details of referencing system to be used in written work</w:t>
      </w:r>
    </w:p>
    <w:p w:rsidR="002C4884" w:rsidRDefault="00F70D66">
      <w:pPr>
        <w:pStyle w:val="Heading1"/>
        <w:tabs>
          <w:tab w:val="left" w:pos="2941"/>
        </w:tabs>
        <w:rPr>
          <w:rFonts w:ascii="Arial" w:hAnsi="Arial" w:cs="Arial"/>
          <w:sz w:val="24"/>
          <w:szCs w:val="24"/>
          <w:lang w:val="en-AU"/>
        </w:rPr>
      </w:pPr>
      <w:r>
        <w:rPr>
          <w:rFonts w:ascii="Arial" w:hAnsi="Arial" w:cs="Arial"/>
          <w:sz w:val="24"/>
          <w:szCs w:val="24"/>
          <w:lang w:val="en-AU"/>
        </w:rPr>
        <w:t>Text books</w:t>
      </w:r>
      <w:r>
        <w:rPr>
          <w:rFonts w:ascii="Arial" w:hAnsi="Arial" w:cs="Arial"/>
          <w:sz w:val="24"/>
          <w:szCs w:val="24"/>
          <w:lang w:val="en-AU"/>
        </w:rPr>
        <w:tab/>
      </w:r>
    </w:p>
    <w:p w:rsidR="002C4884" w:rsidRDefault="00F70D66">
      <w:pPr>
        <w:numPr>
          <w:ilvl w:val="0"/>
          <w:numId w:val="3"/>
        </w:numPr>
        <w:ind w:left="450"/>
        <w:jc w:val="both"/>
        <w:textAlignment w:val="baseline"/>
        <w:rPr>
          <w:rFonts w:ascii="Arial" w:hAnsi="Arial" w:cs="Arial"/>
          <w:color w:val="000000"/>
          <w:lang w:eastAsia="en-IN"/>
        </w:rPr>
      </w:pPr>
      <w:r>
        <w:rPr>
          <w:rFonts w:ascii="Arial" w:hAnsi="Arial" w:cs="Arial"/>
          <w:color w:val="000000"/>
          <w:lang w:eastAsia="en-IN"/>
        </w:rPr>
        <w:t xml:space="preserve">Event Management: </w:t>
      </w:r>
      <w:proofErr w:type="spellStart"/>
      <w:r>
        <w:rPr>
          <w:rFonts w:ascii="Arial" w:hAnsi="Arial" w:cs="Arial"/>
          <w:color w:val="000000"/>
          <w:lang w:eastAsia="en-IN"/>
        </w:rPr>
        <w:t>Wagen</w:t>
      </w:r>
      <w:proofErr w:type="spellEnd"/>
      <w:r>
        <w:rPr>
          <w:rFonts w:ascii="Arial" w:hAnsi="Arial" w:cs="Arial"/>
          <w:color w:val="000000"/>
          <w:lang w:eastAsia="en-IN"/>
        </w:rPr>
        <w:t xml:space="preserve">, </w:t>
      </w:r>
      <w:proofErr w:type="spellStart"/>
      <w:r>
        <w:rPr>
          <w:rFonts w:ascii="Arial" w:hAnsi="Arial" w:cs="Arial"/>
          <w:color w:val="000000"/>
          <w:lang w:eastAsia="en-IN"/>
        </w:rPr>
        <w:t>lynn</w:t>
      </w:r>
      <w:proofErr w:type="spellEnd"/>
      <w:r>
        <w:rPr>
          <w:rFonts w:ascii="Arial" w:hAnsi="Arial" w:cs="Arial"/>
          <w:color w:val="000000"/>
          <w:lang w:eastAsia="en-IN"/>
        </w:rPr>
        <w:t xml:space="preserve"> Van Der, Pearson Education, </w:t>
      </w:r>
    </w:p>
    <w:p w:rsidR="002C4884" w:rsidRDefault="00F70D66">
      <w:pPr>
        <w:numPr>
          <w:ilvl w:val="0"/>
          <w:numId w:val="3"/>
        </w:numPr>
        <w:ind w:left="450"/>
        <w:jc w:val="both"/>
        <w:textAlignment w:val="baseline"/>
        <w:rPr>
          <w:rFonts w:ascii="Arial" w:hAnsi="Arial" w:cs="Arial"/>
          <w:color w:val="000000"/>
          <w:lang w:eastAsia="en-IN"/>
        </w:rPr>
      </w:pPr>
      <w:r>
        <w:rPr>
          <w:rFonts w:ascii="Arial" w:hAnsi="Arial" w:cs="Arial"/>
          <w:color w:val="000000"/>
          <w:lang w:eastAsia="en-IN"/>
        </w:rPr>
        <w:t xml:space="preserve">Event Marketing and Management: Gaur, </w:t>
      </w:r>
      <w:proofErr w:type="spellStart"/>
      <w:r>
        <w:rPr>
          <w:rFonts w:ascii="Arial" w:hAnsi="Arial" w:cs="Arial"/>
          <w:color w:val="000000"/>
          <w:lang w:eastAsia="en-IN"/>
        </w:rPr>
        <w:t>Sanjaya</w:t>
      </w:r>
      <w:proofErr w:type="spellEnd"/>
      <w:r>
        <w:rPr>
          <w:rFonts w:ascii="Arial" w:hAnsi="Arial" w:cs="Arial"/>
          <w:color w:val="000000"/>
          <w:lang w:eastAsia="en-IN"/>
        </w:rPr>
        <w:t xml:space="preserve"> Singh, Vikas Publishing House </w:t>
      </w:r>
      <w:proofErr w:type="spellStart"/>
      <w:r>
        <w:rPr>
          <w:rFonts w:ascii="Arial" w:hAnsi="Arial" w:cs="Arial"/>
          <w:color w:val="000000"/>
          <w:lang w:eastAsia="en-IN"/>
        </w:rPr>
        <w:t>Pvt</w:t>
      </w:r>
      <w:proofErr w:type="spellEnd"/>
      <w:r>
        <w:rPr>
          <w:rFonts w:ascii="Arial" w:hAnsi="Arial" w:cs="Arial"/>
          <w:color w:val="000000"/>
          <w:lang w:eastAsia="en-IN"/>
        </w:rPr>
        <w:t xml:space="preserve"> Ltd. </w:t>
      </w:r>
    </w:p>
    <w:p w:rsidR="002C4884" w:rsidRDefault="00F70D66">
      <w:pPr>
        <w:pStyle w:val="Heading1"/>
        <w:tabs>
          <w:tab w:val="left" w:pos="2941"/>
        </w:tabs>
        <w:rPr>
          <w:rFonts w:ascii="Arial" w:hAnsi="Arial" w:cs="Arial"/>
          <w:sz w:val="24"/>
          <w:szCs w:val="24"/>
          <w:lang w:val="en-AU"/>
        </w:rPr>
      </w:pPr>
      <w:r>
        <w:rPr>
          <w:rFonts w:ascii="Arial" w:hAnsi="Arial" w:cs="Arial"/>
          <w:sz w:val="24"/>
          <w:szCs w:val="24"/>
          <w:lang w:val="en-AU"/>
        </w:rPr>
        <w:t>Reference Books</w:t>
      </w:r>
    </w:p>
    <w:p w:rsidR="002C4884" w:rsidRDefault="00F70D66">
      <w:pPr>
        <w:numPr>
          <w:ilvl w:val="0"/>
          <w:numId w:val="4"/>
        </w:numPr>
        <w:jc w:val="both"/>
        <w:textAlignment w:val="baseline"/>
        <w:rPr>
          <w:rFonts w:ascii="Arial" w:hAnsi="Arial" w:cs="Arial"/>
          <w:color w:val="000000"/>
          <w:lang w:eastAsia="en-IN"/>
        </w:rPr>
      </w:pPr>
      <w:r>
        <w:rPr>
          <w:rFonts w:ascii="Arial" w:hAnsi="Arial" w:cs="Arial"/>
          <w:color w:val="000000"/>
          <w:lang w:eastAsia="en-IN"/>
        </w:rPr>
        <w:t xml:space="preserve">Business </w:t>
      </w:r>
      <w:proofErr w:type="gramStart"/>
      <w:r>
        <w:rPr>
          <w:rFonts w:ascii="Arial" w:hAnsi="Arial" w:cs="Arial"/>
          <w:color w:val="000000"/>
          <w:lang w:eastAsia="en-IN"/>
        </w:rPr>
        <w:t>Management :</w:t>
      </w:r>
      <w:proofErr w:type="gramEnd"/>
      <w:r>
        <w:rPr>
          <w:rFonts w:ascii="Arial" w:hAnsi="Arial" w:cs="Arial"/>
          <w:color w:val="000000"/>
          <w:lang w:eastAsia="en-IN"/>
        </w:rPr>
        <w:t xml:space="preserve"> G. M. </w:t>
      </w:r>
      <w:proofErr w:type="spellStart"/>
      <w:r>
        <w:rPr>
          <w:rFonts w:ascii="Arial" w:hAnsi="Arial" w:cs="Arial"/>
          <w:color w:val="000000"/>
          <w:lang w:eastAsia="en-IN"/>
        </w:rPr>
        <w:t>Dumbre</w:t>
      </w:r>
      <w:proofErr w:type="spellEnd"/>
      <w:r>
        <w:rPr>
          <w:rFonts w:ascii="Arial" w:hAnsi="Arial" w:cs="Arial"/>
          <w:color w:val="000000"/>
          <w:lang w:eastAsia="en-IN"/>
        </w:rPr>
        <w:t>, Success Publications, Pune. </w:t>
      </w:r>
    </w:p>
    <w:p w:rsidR="002C4884" w:rsidRDefault="00F70D66">
      <w:pPr>
        <w:numPr>
          <w:ilvl w:val="0"/>
          <w:numId w:val="4"/>
        </w:numPr>
        <w:jc w:val="both"/>
        <w:textAlignment w:val="baseline"/>
        <w:rPr>
          <w:rFonts w:ascii="Arial" w:hAnsi="Arial" w:cs="Arial"/>
          <w:color w:val="000000"/>
          <w:lang w:eastAsia="en-IN"/>
        </w:rPr>
      </w:pPr>
      <w:r>
        <w:rPr>
          <w:rFonts w:ascii="Arial" w:hAnsi="Arial" w:cs="Arial"/>
          <w:color w:val="000000"/>
          <w:lang w:eastAsia="en-IN"/>
        </w:rPr>
        <w:t xml:space="preserve">Event Planning </w:t>
      </w:r>
      <w:proofErr w:type="gramStart"/>
      <w:r>
        <w:rPr>
          <w:rFonts w:ascii="Arial" w:hAnsi="Arial" w:cs="Arial"/>
          <w:color w:val="000000"/>
          <w:lang w:eastAsia="en-IN"/>
        </w:rPr>
        <w:t>And</w:t>
      </w:r>
      <w:proofErr w:type="gramEnd"/>
      <w:r>
        <w:rPr>
          <w:rFonts w:ascii="Arial" w:hAnsi="Arial" w:cs="Arial"/>
          <w:color w:val="000000"/>
          <w:lang w:eastAsia="en-IN"/>
        </w:rPr>
        <w:t xml:space="preserve"> Management: Sharma, </w:t>
      </w:r>
      <w:proofErr w:type="spellStart"/>
      <w:r>
        <w:rPr>
          <w:rFonts w:ascii="Arial" w:hAnsi="Arial" w:cs="Arial"/>
          <w:color w:val="000000"/>
          <w:lang w:eastAsia="en-IN"/>
        </w:rPr>
        <w:t>Diwakar</w:t>
      </w:r>
      <w:proofErr w:type="spellEnd"/>
      <w:r>
        <w:rPr>
          <w:rFonts w:ascii="Arial" w:hAnsi="Arial" w:cs="Arial"/>
          <w:color w:val="000000"/>
          <w:lang w:eastAsia="en-IN"/>
        </w:rPr>
        <w:t xml:space="preserve">, Deep &amp; Deep Publication </w:t>
      </w:r>
      <w:proofErr w:type="spellStart"/>
      <w:r>
        <w:rPr>
          <w:rFonts w:ascii="Arial" w:hAnsi="Arial" w:cs="Arial"/>
          <w:color w:val="000000"/>
          <w:lang w:eastAsia="en-IN"/>
        </w:rPr>
        <w:t>Pvt</w:t>
      </w:r>
      <w:proofErr w:type="spellEnd"/>
      <w:r>
        <w:rPr>
          <w:rFonts w:ascii="Arial" w:hAnsi="Arial" w:cs="Arial"/>
          <w:color w:val="000000"/>
          <w:lang w:eastAsia="en-IN"/>
        </w:rPr>
        <w:t xml:space="preserve"> Ltd. </w:t>
      </w:r>
    </w:p>
    <w:p w:rsidR="002C4884" w:rsidRDefault="00F70D66">
      <w:pPr>
        <w:pStyle w:val="ListParagraph"/>
        <w:numPr>
          <w:ilvl w:val="0"/>
          <w:numId w:val="4"/>
        </w:numPr>
        <w:jc w:val="both"/>
        <w:rPr>
          <w:rFonts w:ascii="Arial" w:hAnsi="Arial" w:cs="Arial"/>
        </w:rPr>
      </w:pPr>
      <w:r>
        <w:rPr>
          <w:rFonts w:ascii="Arial" w:hAnsi="Arial" w:cs="Arial"/>
          <w:color w:val="000000"/>
          <w:lang w:eastAsia="en-IN"/>
        </w:rPr>
        <w:t xml:space="preserve">Events Management: Raj, </w:t>
      </w:r>
      <w:proofErr w:type="spellStart"/>
      <w:r>
        <w:rPr>
          <w:rFonts w:ascii="Arial" w:hAnsi="Arial" w:cs="Arial"/>
          <w:color w:val="000000"/>
          <w:lang w:eastAsia="en-IN"/>
        </w:rPr>
        <w:t>Razaq</w:t>
      </w:r>
      <w:proofErr w:type="spellEnd"/>
      <w:r>
        <w:rPr>
          <w:rFonts w:ascii="Arial" w:hAnsi="Arial" w:cs="Arial"/>
          <w:color w:val="000000"/>
          <w:lang w:eastAsia="en-IN"/>
        </w:rPr>
        <w:t>, SAGE Publication Indi</w:t>
      </w:r>
      <w:r>
        <w:rPr>
          <w:rFonts w:ascii="Arial" w:hAnsi="Arial" w:cs="Arial"/>
          <w:color w:val="000000"/>
          <w:lang w:eastAsia="en-IN"/>
        </w:rPr>
        <w:t>a Pvt. Ltd.</w:t>
      </w:r>
    </w:p>
    <w:p w:rsidR="002C4884" w:rsidRDefault="00F70D66">
      <w:pPr>
        <w:pStyle w:val="Heading1"/>
        <w:rPr>
          <w:rFonts w:ascii="Arial" w:hAnsi="Arial" w:cs="Arial"/>
          <w:sz w:val="24"/>
          <w:szCs w:val="24"/>
          <w:lang w:val="en-AU"/>
        </w:rPr>
      </w:pPr>
      <w:r>
        <w:rPr>
          <w:rFonts w:ascii="Arial" w:hAnsi="Arial" w:cs="Arial"/>
          <w:sz w:val="24"/>
          <w:szCs w:val="24"/>
          <w:lang w:val="en-AU"/>
        </w:rPr>
        <w:t xml:space="preserve">Additional Materials </w:t>
      </w:r>
    </w:p>
    <w:tbl>
      <w:tblPr>
        <w:tblW w:w="0" w:type="auto"/>
        <w:tblLayout w:type="fixed"/>
        <w:tblLook w:val="04A0" w:firstRow="1" w:lastRow="0" w:firstColumn="1" w:lastColumn="0" w:noHBand="0" w:noVBand="1"/>
      </w:tblPr>
      <w:tblGrid>
        <w:gridCol w:w="8928"/>
      </w:tblGrid>
      <w:tr w:rsidR="002C4884">
        <w:tc>
          <w:tcPr>
            <w:tcW w:w="8928" w:type="dxa"/>
          </w:tcPr>
          <w:p w:rsidR="002C4884" w:rsidRDefault="00F70D66">
            <w:pPr>
              <w:numPr>
                <w:ilvl w:val="0"/>
                <w:numId w:val="5"/>
              </w:numPr>
              <w:rPr>
                <w:rFonts w:ascii="Arial" w:hAnsi="Arial" w:cs="Arial"/>
              </w:rPr>
            </w:pPr>
            <w:r>
              <w:rPr>
                <w:rFonts w:ascii="Arial" w:hAnsi="Arial" w:cs="Arial"/>
              </w:rPr>
              <w:t>Newspaper articles</w:t>
            </w:r>
          </w:p>
        </w:tc>
      </w:tr>
      <w:tr w:rsidR="002C4884">
        <w:tc>
          <w:tcPr>
            <w:tcW w:w="8928" w:type="dxa"/>
          </w:tcPr>
          <w:p w:rsidR="002C4884" w:rsidRDefault="00F70D66">
            <w:pPr>
              <w:numPr>
                <w:ilvl w:val="0"/>
                <w:numId w:val="5"/>
              </w:numPr>
              <w:rPr>
                <w:rFonts w:ascii="Arial" w:hAnsi="Arial" w:cs="Arial"/>
              </w:rPr>
            </w:pPr>
            <w:r>
              <w:rPr>
                <w:rFonts w:ascii="Arial" w:hAnsi="Arial" w:cs="Arial"/>
              </w:rPr>
              <w:t>Video cases on current business issues</w:t>
            </w:r>
          </w:p>
        </w:tc>
      </w:tr>
      <w:tr w:rsidR="002C4884">
        <w:tc>
          <w:tcPr>
            <w:tcW w:w="8928" w:type="dxa"/>
          </w:tcPr>
          <w:p w:rsidR="002C4884" w:rsidRDefault="002C4884">
            <w:pPr>
              <w:ind w:left="720"/>
              <w:rPr>
                <w:rFonts w:ascii="Arial" w:hAnsi="Arial" w:cs="Arial"/>
              </w:rPr>
            </w:pPr>
          </w:p>
        </w:tc>
      </w:tr>
    </w:tbl>
    <w:p w:rsidR="002C4884" w:rsidRDefault="00F70D66">
      <w:pPr>
        <w:pStyle w:val="Heading1"/>
        <w:rPr>
          <w:rFonts w:ascii="Arial" w:hAnsi="Arial" w:cs="Arial"/>
          <w:sz w:val="24"/>
          <w:szCs w:val="24"/>
          <w:lang w:val="en-AU"/>
        </w:rPr>
      </w:pPr>
      <w:r>
        <w:rPr>
          <w:rFonts w:ascii="Arial" w:hAnsi="Arial" w:cs="Arial"/>
          <w:sz w:val="24"/>
          <w:szCs w:val="24"/>
          <w:lang w:val="en-AU"/>
        </w:rPr>
        <w:t>ASSESSMENT GUIDELINES</w:t>
      </w:r>
    </w:p>
    <w:p w:rsidR="002C4884" w:rsidRDefault="00F70D66">
      <w:pPr>
        <w:ind w:left="2820" w:hanging="2820"/>
        <w:jc w:val="both"/>
        <w:rPr>
          <w:rFonts w:ascii="Arial" w:hAnsi="Arial" w:cs="Arial"/>
          <w:bCs/>
          <w:lang w:val="en-AU"/>
        </w:rPr>
      </w:pPr>
      <w:r>
        <w:rPr>
          <w:rFonts w:ascii="Arial" w:hAnsi="Arial" w:cs="Arial"/>
          <w:noProof/>
          <w:lang w:val="en-IN" w:eastAsia="en-IN"/>
        </w:rPr>
        <w:lastRenderedPageBreak/>
        <mc:AlternateContent>
          <mc:Choice Requires="wps">
            <w:drawing>
              <wp:anchor distT="0" distB="0" distL="114300" distR="114300" simplePos="0" relativeHeight="251661312" behindDoc="0" locked="0" layoutInCell="1" allowOverlap="1">
                <wp:simplePos x="0" y="0"/>
                <wp:positionH relativeFrom="column">
                  <wp:posOffset>149860</wp:posOffset>
                </wp:positionH>
                <wp:positionV relativeFrom="paragraph">
                  <wp:posOffset>476250</wp:posOffset>
                </wp:positionV>
                <wp:extent cx="5848350" cy="970915"/>
                <wp:effectExtent l="0" t="0" r="19050" b="2032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970915"/>
                        </a:xfrm>
                        <a:prstGeom prst="rect">
                          <a:avLst/>
                        </a:prstGeom>
                        <a:solidFill>
                          <a:schemeClr val="bg1">
                            <a:lumMod val="95000"/>
                          </a:schemeClr>
                        </a:solidFill>
                        <a:ln w="3175">
                          <a:solidFill>
                            <a:srgbClr val="000000"/>
                          </a:solidFill>
                          <a:miter lim="800000"/>
                        </a:ln>
                      </wps:spPr>
                      <wps:txbx>
                        <w:txbxContent>
                          <w:p w:rsidR="002C4884" w:rsidRDefault="00F70D66">
                            <w:pPr>
                              <w:tabs>
                                <w:tab w:val="left" w:pos="4536"/>
                              </w:tabs>
                              <w:ind w:left="567"/>
                              <w:jc w:val="both"/>
                              <w:rPr>
                                <w:sz w:val="20"/>
                                <w:lang w:val="en-AU"/>
                              </w:rPr>
                            </w:pPr>
                            <w:r>
                              <w:rPr>
                                <w:sz w:val="20"/>
                                <w:lang w:val="en-AU"/>
                              </w:rPr>
                              <w:tab/>
                            </w:r>
                          </w:p>
                          <w:p w:rsidR="002C4884" w:rsidRDefault="00F70D66">
                            <w:pPr>
                              <w:tabs>
                                <w:tab w:val="left" w:pos="4536"/>
                              </w:tabs>
                              <w:ind w:left="567"/>
                              <w:jc w:val="both"/>
                              <w:rPr>
                                <w:sz w:val="20"/>
                                <w:lang w:val="en-AU"/>
                              </w:rPr>
                            </w:pPr>
                            <w:r>
                              <w:rPr>
                                <w:b/>
                                <w:sz w:val="20"/>
                                <w:lang w:val="en-AU"/>
                              </w:rPr>
                              <w:t xml:space="preserve">Assignment  </w:t>
                            </w:r>
                            <w:r>
                              <w:rPr>
                                <w:sz w:val="20"/>
                                <w:lang w:val="en-AU"/>
                              </w:rPr>
                              <w:tab/>
                            </w:r>
                            <w:r>
                              <w:rPr>
                                <w:sz w:val="20"/>
                              </w:rPr>
                              <w:t>10</w:t>
                            </w:r>
                            <w:r>
                              <w:rPr>
                                <w:sz w:val="20"/>
                                <w:lang w:val="en-AU"/>
                              </w:rPr>
                              <w:t>%</w:t>
                            </w:r>
                            <w:r>
                              <w:rPr>
                                <w:sz w:val="20"/>
                                <w:lang w:val="en-AU"/>
                              </w:rPr>
                              <w:tab/>
                              <w:t xml:space="preserve"> </w:t>
                            </w:r>
                            <w:r>
                              <w:rPr>
                                <w:sz w:val="20"/>
                                <w:lang w:val="en-AU"/>
                              </w:rPr>
                              <w:tab/>
                            </w:r>
                            <w:r>
                              <w:rPr>
                                <w:sz w:val="20"/>
                                <w:lang w:val="en-AU"/>
                              </w:rPr>
                              <w:tab/>
                            </w:r>
                          </w:p>
                          <w:p w:rsidR="002C4884" w:rsidRDefault="00F70D66">
                            <w:pPr>
                              <w:tabs>
                                <w:tab w:val="left" w:pos="4536"/>
                              </w:tabs>
                              <w:ind w:left="567"/>
                              <w:jc w:val="both"/>
                              <w:rPr>
                                <w:b/>
                                <w:sz w:val="20"/>
                                <w:lang w:val="en-AU"/>
                              </w:rPr>
                            </w:pPr>
                            <w:r>
                              <w:rPr>
                                <w:b/>
                                <w:sz w:val="20"/>
                                <w:lang w:val="en-AU"/>
                              </w:rPr>
                              <w:t>Presentation</w:t>
                            </w:r>
                            <w:r>
                              <w:rPr>
                                <w:b/>
                                <w:sz w:val="20"/>
                                <w:lang w:val="en-AU"/>
                              </w:rPr>
                              <w:tab/>
                              <w:t xml:space="preserve">5%  </w:t>
                            </w:r>
                            <w:r>
                              <w:rPr>
                                <w:b/>
                                <w:sz w:val="20"/>
                                <w:lang w:val="en-AU"/>
                              </w:rPr>
                              <w:tab/>
                            </w:r>
                            <w:r>
                              <w:rPr>
                                <w:b/>
                                <w:sz w:val="20"/>
                                <w:lang w:val="en-AU"/>
                              </w:rPr>
                              <w:tab/>
                            </w:r>
                            <w:r>
                              <w:rPr>
                                <w:b/>
                                <w:sz w:val="20"/>
                                <w:lang w:val="en-AU"/>
                              </w:rPr>
                              <w:tab/>
                            </w:r>
                          </w:p>
                          <w:p w:rsidR="002C4884" w:rsidRDefault="00F70D66">
                            <w:pPr>
                              <w:tabs>
                                <w:tab w:val="left" w:pos="4536"/>
                              </w:tabs>
                              <w:ind w:left="567"/>
                              <w:jc w:val="both"/>
                              <w:rPr>
                                <w:sz w:val="20"/>
                                <w:lang w:val="en-AU"/>
                              </w:rPr>
                            </w:pPr>
                            <w:r>
                              <w:rPr>
                                <w:b/>
                                <w:sz w:val="20"/>
                                <w:lang w:val="en-AU"/>
                              </w:rPr>
                              <w:t>Attendance</w:t>
                            </w:r>
                            <w:r>
                              <w:rPr>
                                <w:b/>
                                <w:sz w:val="20"/>
                                <w:lang w:val="en-AU"/>
                              </w:rPr>
                              <w:tab/>
                              <w:t>5 %</w:t>
                            </w:r>
                          </w:p>
                          <w:p w:rsidR="002C4884" w:rsidRDefault="00F70D66">
                            <w:pPr>
                              <w:tabs>
                                <w:tab w:val="left" w:pos="4536"/>
                              </w:tabs>
                              <w:ind w:left="567"/>
                              <w:jc w:val="both"/>
                              <w:rPr>
                                <w:sz w:val="20"/>
                                <w:lang w:val="en-AU"/>
                              </w:rPr>
                            </w:pPr>
                            <w:r>
                              <w:rPr>
                                <w:b/>
                                <w:sz w:val="20"/>
                                <w:lang w:val="en-AU"/>
                              </w:rPr>
                              <w:t>Mid semester</w:t>
                            </w:r>
                            <w:r>
                              <w:rPr>
                                <w:sz w:val="20"/>
                                <w:lang w:val="en-AU"/>
                              </w:rPr>
                              <w:tab/>
                              <w:t xml:space="preserve">40% </w:t>
                            </w:r>
                            <w:r>
                              <w:rPr>
                                <w:sz w:val="20"/>
                                <w:lang w:val="en-AU"/>
                              </w:rPr>
                              <w:tab/>
                              <w:t xml:space="preserve"> </w:t>
                            </w:r>
                            <w:r>
                              <w:rPr>
                                <w:sz w:val="20"/>
                                <w:lang w:val="en-AU"/>
                              </w:rPr>
                              <w:tab/>
                            </w:r>
                            <w:r>
                              <w:rPr>
                                <w:sz w:val="20"/>
                                <w:lang w:val="en-AU"/>
                              </w:rPr>
                              <w:tab/>
                            </w:r>
                          </w:p>
                          <w:p w:rsidR="002C4884" w:rsidRDefault="00F70D66">
                            <w:pPr>
                              <w:tabs>
                                <w:tab w:val="left" w:pos="4536"/>
                                <w:tab w:val="left" w:pos="6379"/>
                              </w:tabs>
                              <w:ind w:left="567"/>
                              <w:jc w:val="both"/>
                              <w:rPr>
                                <w:sz w:val="20"/>
                                <w:lang/>
                              </w:rPr>
                            </w:pPr>
                            <w:r>
                              <w:rPr>
                                <w:b/>
                                <w:sz w:val="20"/>
                                <w:lang w:val="en-AU"/>
                              </w:rPr>
                              <w:t xml:space="preserve">Final exam </w:t>
                            </w:r>
                            <w:r>
                              <w:rPr>
                                <w:sz w:val="20"/>
                                <w:lang w:val="en-AU"/>
                              </w:rPr>
                              <w:t>(</w:t>
                            </w:r>
                            <w:r>
                              <w:rPr>
                                <w:i/>
                                <w:sz w:val="20"/>
                                <w:lang w:val="en-AU"/>
                              </w:rPr>
                              <w:t>closed book</w:t>
                            </w:r>
                            <w:r>
                              <w:rPr>
                                <w:sz w:val="20"/>
                                <w:lang w:val="en-AU"/>
                              </w:rPr>
                              <w:t xml:space="preserve">) </w:t>
                            </w:r>
                            <w:r>
                              <w:rPr>
                                <w:sz w:val="20"/>
                                <w:lang w:val="en-AU"/>
                              </w:rPr>
                              <w:tab/>
                            </w:r>
                            <w:r>
                              <w:rPr>
                                <w:sz w:val="20"/>
                                <w:lang/>
                              </w:rPr>
                              <w:t xml:space="preserve">100 </w:t>
                            </w:r>
                            <w:proofErr w:type="gramStart"/>
                            <w:r>
                              <w:rPr>
                                <w:sz w:val="20"/>
                                <w:lang/>
                              </w:rPr>
                              <w:t>marks(</w:t>
                            </w:r>
                            <w:proofErr w:type="gramEnd"/>
                            <w:r>
                              <w:rPr>
                                <w:sz w:val="20"/>
                                <w:lang w:val="en-AU"/>
                              </w:rPr>
                              <w:t xml:space="preserve">40% </w:t>
                            </w:r>
                            <w:r>
                              <w:rPr>
                                <w:sz w:val="20"/>
                                <w:lang/>
                              </w:rPr>
                              <w:t>)</w:t>
                            </w:r>
                          </w:p>
                          <w:p w:rsidR="002C4884" w:rsidRDefault="002C4884">
                            <w:pPr>
                              <w:ind w:left="2820" w:hanging="2820"/>
                              <w:jc w:val="both"/>
                              <w:rPr>
                                <w:color w:val="7F7F7F" w:themeColor="text1" w:themeTint="80"/>
                                <w:sz w:val="20"/>
                                <w:lang w:val="en-AU"/>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xmlns:wpsCustomData="http://www.wps.cn/officeDocument/2013/wpsCustomData" xmlns:w15="http://schemas.microsoft.com/office/word/2012/wordml">
            <w:pict>
              <v:shape id="Text Box 2" o:spid="_x0000_s1026" o:spt="202" type="#_x0000_t202" style="position:absolute;left:0pt;margin-left:11.8pt;margin-top:37.5pt;height:76.45pt;width:460.5pt;mso-wrap-distance-bottom:0pt;mso-wrap-distance-top:0pt;z-index:251661312;mso-width-relative:page;mso-height-relative:margin;mso-height-percent:200;" fillcolor="#F2F2F2 [3052]" filled="t" stroked="t" coordsize="21600,21600" o:gfxdata="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FgAAAGRy&#10;cy9QSwECFAAUAAAACACHTuJAkfQx3NcAAAAJAQAADwAAAAAAAAABACAAAAA4AAAAZHJzL2Rvd25y&#10;ZXYueG1sUEsBAhQAFAAAAAgAh07iQG4OEP8iAgAAUAQAAA4AAAAAAAAAAQAgAAAAPAEAAGRycy9l&#10;Mm9Eb2MueG1sUEsFBgAAAAAGAAYAWQEAANAFAAAAAA==&#10;">
                <v:fill on="t" focussize="0,0"/>
                <v:stroke weight="0.25pt" color="#000000" miterlimit="8" joinstyle="miter"/>
                <v:imagedata o:title=""/>
                <o:lock v:ext="edit" aspectratio="f"/>
                <v:textbox style="mso-fit-shape-to-text:t;">
                  <w:txbxContent>
                    <w:p>
                      <w:pPr>
                        <w:tabs>
                          <w:tab w:val="left" w:pos="4536"/>
                        </w:tabs>
                        <w:ind w:left="567"/>
                        <w:jc w:val="both"/>
                        <w:rPr>
                          <w:sz w:val="20"/>
                          <w:lang w:val="en-AU"/>
                        </w:rPr>
                      </w:pPr>
                      <w:r>
                        <w:rPr>
                          <w:sz w:val="20"/>
                          <w:lang w:val="en-AU"/>
                        </w:rPr>
                        <w:tab/>
                      </w:r>
                    </w:p>
                    <w:p>
                      <w:pPr>
                        <w:tabs>
                          <w:tab w:val="left" w:pos="4536"/>
                        </w:tabs>
                        <w:ind w:left="567"/>
                        <w:jc w:val="both"/>
                        <w:rPr>
                          <w:sz w:val="20"/>
                          <w:lang w:val="en-AU"/>
                        </w:rPr>
                      </w:pPr>
                      <w:r>
                        <w:rPr>
                          <w:b/>
                          <w:sz w:val="20"/>
                          <w:lang w:val="en-AU"/>
                        </w:rPr>
                        <w:t xml:space="preserve">Assignment  </w:t>
                      </w:r>
                      <w:r>
                        <w:rPr>
                          <w:sz w:val="20"/>
                          <w:lang w:val="en-AU"/>
                        </w:rPr>
                        <w:tab/>
                      </w:r>
                      <w:r>
                        <w:rPr>
                          <w:sz w:val="20"/>
                        </w:rPr>
                        <w:t>10</w:t>
                      </w:r>
                      <w:r>
                        <w:rPr>
                          <w:sz w:val="20"/>
                          <w:lang w:val="en-AU"/>
                        </w:rPr>
                        <w:t>%</w:t>
                      </w:r>
                      <w:r>
                        <w:rPr>
                          <w:sz w:val="20"/>
                          <w:lang w:val="en-AU"/>
                        </w:rPr>
                        <w:tab/>
                      </w:r>
                      <w:r>
                        <w:rPr>
                          <w:sz w:val="20"/>
                          <w:lang w:val="en-AU"/>
                        </w:rPr>
                        <w:t xml:space="preserve"> </w:t>
                      </w:r>
                      <w:r>
                        <w:rPr>
                          <w:sz w:val="20"/>
                          <w:lang w:val="en-AU"/>
                        </w:rPr>
                        <w:tab/>
                      </w:r>
                      <w:r>
                        <w:rPr>
                          <w:sz w:val="20"/>
                          <w:lang w:val="en-AU"/>
                        </w:rPr>
                        <w:tab/>
                      </w:r>
                    </w:p>
                    <w:p>
                      <w:pPr>
                        <w:tabs>
                          <w:tab w:val="left" w:pos="4536"/>
                        </w:tabs>
                        <w:ind w:left="567"/>
                        <w:jc w:val="both"/>
                        <w:rPr>
                          <w:b/>
                          <w:sz w:val="20"/>
                          <w:lang w:val="en-AU"/>
                        </w:rPr>
                      </w:pPr>
                      <w:r>
                        <w:rPr>
                          <w:b/>
                          <w:sz w:val="20"/>
                          <w:lang w:val="en-AU"/>
                        </w:rPr>
                        <w:t>Presentation</w:t>
                      </w:r>
                      <w:r>
                        <w:rPr>
                          <w:b/>
                          <w:sz w:val="20"/>
                          <w:lang w:val="en-AU"/>
                        </w:rPr>
                        <w:tab/>
                      </w:r>
                      <w:r>
                        <w:rPr>
                          <w:b/>
                          <w:sz w:val="20"/>
                          <w:lang w:val="en-AU"/>
                        </w:rPr>
                        <w:t xml:space="preserve">5%  </w:t>
                      </w:r>
                      <w:r>
                        <w:rPr>
                          <w:b/>
                          <w:sz w:val="20"/>
                          <w:lang w:val="en-AU"/>
                        </w:rPr>
                        <w:tab/>
                      </w:r>
                      <w:r>
                        <w:rPr>
                          <w:b/>
                          <w:sz w:val="20"/>
                          <w:lang w:val="en-AU"/>
                        </w:rPr>
                        <w:tab/>
                      </w:r>
                      <w:r>
                        <w:rPr>
                          <w:b/>
                          <w:sz w:val="20"/>
                          <w:lang w:val="en-AU"/>
                        </w:rPr>
                        <w:tab/>
                      </w:r>
                    </w:p>
                    <w:p>
                      <w:pPr>
                        <w:tabs>
                          <w:tab w:val="left" w:pos="4536"/>
                        </w:tabs>
                        <w:ind w:left="567"/>
                        <w:jc w:val="both"/>
                        <w:rPr>
                          <w:sz w:val="20"/>
                          <w:lang w:val="en-AU"/>
                        </w:rPr>
                      </w:pPr>
                      <w:r>
                        <w:rPr>
                          <w:b/>
                          <w:sz w:val="20"/>
                          <w:lang w:val="en-AU"/>
                        </w:rPr>
                        <w:t>Attendance</w:t>
                      </w:r>
                      <w:r>
                        <w:rPr>
                          <w:b/>
                          <w:sz w:val="20"/>
                          <w:lang w:val="en-AU"/>
                        </w:rPr>
                        <w:tab/>
                      </w:r>
                      <w:r>
                        <w:rPr>
                          <w:b/>
                          <w:sz w:val="20"/>
                          <w:lang w:val="en-AU"/>
                        </w:rPr>
                        <w:t>5 %</w:t>
                      </w:r>
                    </w:p>
                    <w:p>
                      <w:pPr>
                        <w:tabs>
                          <w:tab w:val="left" w:pos="4536"/>
                        </w:tabs>
                        <w:ind w:left="567"/>
                        <w:jc w:val="both"/>
                        <w:rPr>
                          <w:sz w:val="20"/>
                          <w:lang w:val="en-AU"/>
                        </w:rPr>
                      </w:pPr>
                      <w:r>
                        <w:rPr>
                          <w:b/>
                          <w:sz w:val="20"/>
                          <w:lang w:val="en-AU"/>
                        </w:rPr>
                        <w:t>Mid semester</w:t>
                      </w:r>
                      <w:r>
                        <w:rPr>
                          <w:sz w:val="20"/>
                          <w:lang w:val="en-AU"/>
                        </w:rPr>
                        <w:tab/>
                      </w:r>
                      <w:r>
                        <w:rPr>
                          <w:sz w:val="20"/>
                          <w:lang w:val="en-AU"/>
                        </w:rPr>
                        <w:t xml:space="preserve">40% </w:t>
                      </w:r>
                      <w:r>
                        <w:rPr>
                          <w:sz w:val="20"/>
                          <w:lang w:val="en-AU"/>
                        </w:rPr>
                        <w:tab/>
                      </w:r>
                      <w:r>
                        <w:rPr>
                          <w:sz w:val="20"/>
                          <w:lang w:val="en-AU"/>
                        </w:rPr>
                        <w:t xml:space="preserve"> </w:t>
                      </w:r>
                      <w:r>
                        <w:rPr>
                          <w:sz w:val="20"/>
                          <w:lang w:val="en-AU"/>
                        </w:rPr>
                        <w:tab/>
                      </w:r>
                      <w:r>
                        <w:rPr>
                          <w:sz w:val="20"/>
                          <w:lang w:val="en-AU"/>
                        </w:rPr>
                        <w:tab/>
                      </w:r>
                    </w:p>
                    <w:p>
                      <w:pPr>
                        <w:tabs>
                          <w:tab w:val="left" w:pos="4536"/>
                          <w:tab w:val="left" w:pos="6379"/>
                        </w:tabs>
                        <w:ind w:left="567"/>
                        <w:jc w:val="both"/>
                        <w:rPr>
                          <w:rFonts w:hint="default"/>
                          <w:sz w:val="20"/>
                          <w:lang w:val="en"/>
                        </w:rPr>
                      </w:pPr>
                      <w:r>
                        <w:rPr>
                          <w:b/>
                          <w:sz w:val="20"/>
                          <w:lang w:val="en-AU"/>
                        </w:rPr>
                        <w:t xml:space="preserve">Final exam </w:t>
                      </w:r>
                      <w:r>
                        <w:rPr>
                          <w:sz w:val="20"/>
                          <w:lang w:val="en-AU"/>
                        </w:rPr>
                        <w:t>(</w:t>
                      </w:r>
                      <w:r>
                        <w:rPr>
                          <w:i/>
                          <w:sz w:val="20"/>
                          <w:lang w:val="en-AU"/>
                        </w:rPr>
                        <w:t>closed book</w:t>
                      </w:r>
                      <w:r>
                        <w:rPr>
                          <w:sz w:val="20"/>
                          <w:lang w:val="en-AU"/>
                        </w:rPr>
                        <w:t xml:space="preserve">) </w:t>
                      </w:r>
                      <w:r>
                        <w:rPr>
                          <w:sz w:val="20"/>
                          <w:lang w:val="en-AU"/>
                        </w:rPr>
                        <w:tab/>
                      </w:r>
                      <w:r>
                        <w:rPr>
                          <w:rFonts w:hint="default"/>
                          <w:sz w:val="20"/>
                          <w:lang w:val="en"/>
                        </w:rPr>
                        <w:t>100 marks(</w:t>
                      </w:r>
                      <w:r>
                        <w:rPr>
                          <w:sz w:val="20"/>
                          <w:lang w:val="en-AU"/>
                        </w:rPr>
                        <w:t xml:space="preserve">40% </w:t>
                      </w:r>
                      <w:r>
                        <w:rPr>
                          <w:rFonts w:hint="default"/>
                          <w:sz w:val="20"/>
                          <w:lang w:val="en"/>
                        </w:rPr>
                        <w:t>)</w:t>
                      </w:r>
                    </w:p>
                    <w:p>
                      <w:pPr>
                        <w:ind w:left="2820" w:hanging="2820"/>
                        <w:jc w:val="both"/>
                        <w:rPr>
                          <w:color w:val="808080" w:themeColor="text1" w:themeTint="80"/>
                          <w:sz w:val="20"/>
                          <w:lang w:val="en-AU"/>
                          <w14:textFill>
                            <w14:solidFill>
                              <w14:schemeClr w14:val="tx1">
                                <w14:lumMod w14:val="50000"/>
                                <w14:lumOff w14:val="50000"/>
                              </w14:schemeClr>
                            </w14:solidFill>
                          </w14:textFill>
                        </w:rPr>
                      </w:pPr>
                    </w:p>
                  </w:txbxContent>
                </v:textbox>
                <w10:wrap type="topAndBottom"/>
              </v:shape>
            </w:pict>
          </mc:Fallback>
        </mc:AlternateContent>
      </w:r>
      <w:r>
        <w:rPr>
          <w:rFonts w:ascii="Arial" w:hAnsi="Arial" w:cs="Arial"/>
          <w:bCs/>
          <w:lang w:val="en-AU"/>
        </w:rPr>
        <w:t xml:space="preserve">Your final </w:t>
      </w:r>
      <w:r>
        <w:rPr>
          <w:rFonts w:ascii="Arial" w:hAnsi="Arial" w:cs="Arial"/>
          <w:bCs/>
          <w:lang w:val="en-AU"/>
        </w:rPr>
        <w:t>course mark will be calculated from the following:</w:t>
      </w:r>
    </w:p>
    <w:p w:rsidR="002C4884" w:rsidRDefault="00F70D66">
      <w:pPr>
        <w:pStyle w:val="Heading1"/>
        <w:rPr>
          <w:rFonts w:ascii="Arial" w:hAnsi="Arial" w:cs="Arial"/>
          <w:sz w:val="24"/>
          <w:szCs w:val="24"/>
          <w:lang w:val="en-AU"/>
        </w:rPr>
      </w:pPr>
      <w:r>
        <w:rPr>
          <w:rFonts w:ascii="Arial" w:hAnsi="Arial" w:cs="Arial"/>
          <w:sz w:val="24"/>
          <w:szCs w:val="24"/>
          <w:lang w:val="en-AU"/>
        </w:rPr>
        <w:t>SUPPLEMENTARY ASSESSMENT</w:t>
      </w:r>
    </w:p>
    <w:p w:rsidR="002C4884" w:rsidRDefault="00F70D66">
      <w:pPr>
        <w:jc w:val="both"/>
        <w:rPr>
          <w:rFonts w:ascii="Arial" w:hAnsi="Arial" w:cs="Arial"/>
          <w:lang w:val="en-AU"/>
        </w:rPr>
      </w:pPr>
      <w:r>
        <w:rPr>
          <w:rFonts w:ascii="Arial" w:hAnsi="Arial" w:cs="Arial"/>
          <w:lang w:val="en-AU"/>
        </w:rPr>
        <w:t>Students who receive an overall mark less than 40% in mid semester or end semester will be considered for supplementary assessment in the respective components (</w:t>
      </w:r>
      <w:proofErr w:type="spellStart"/>
      <w:r>
        <w:rPr>
          <w:rFonts w:ascii="Arial" w:hAnsi="Arial" w:cs="Arial"/>
          <w:lang w:val="en-AU"/>
        </w:rPr>
        <w:t>i.e</w:t>
      </w:r>
      <w:proofErr w:type="spellEnd"/>
      <w:r>
        <w:rPr>
          <w:rFonts w:ascii="Arial" w:hAnsi="Arial" w:cs="Arial"/>
          <w:lang w:val="en-AU"/>
        </w:rPr>
        <w:t xml:space="preserve"> mid semester or</w:t>
      </w:r>
      <w:r>
        <w:rPr>
          <w:rFonts w:ascii="Arial" w:hAnsi="Arial" w:cs="Arial"/>
          <w:lang w:val="en-AU"/>
        </w:rPr>
        <w:t xml:space="preserve"> end semester) of semester concerned. Students must make </w:t>
      </w:r>
      <w:proofErr w:type="gramStart"/>
      <w:r>
        <w:rPr>
          <w:rFonts w:ascii="Arial" w:hAnsi="Arial" w:cs="Arial"/>
          <w:lang w:val="en-AU"/>
        </w:rPr>
        <w:t>themselves</w:t>
      </w:r>
      <w:proofErr w:type="gramEnd"/>
      <w:r>
        <w:rPr>
          <w:rFonts w:ascii="Arial" w:hAnsi="Arial" w:cs="Arial"/>
          <w:lang w:val="en-AU"/>
        </w:rPr>
        <w:t xml:space="preserve"> available during the supplementary examination period to take up the respective components (mid semester or end semester) and need to obtain the required minimum 60% marks to clear the con</w:t>
      </w:r>
      <w:r>
        <w:rPr>
          <w:rFonts w:ascii="Arial" w:hAnsi="Arial" w:cs="Arial"/>
          <w:lang w:val="en-AU"/>
        </w:rPr>
        <w:t>cerned components.</w:t>
      </w:r>
    </w:p>
    <w:p w:rsidR="002C4884" w:rsidRDefault="00F70D66">
      <w:pPr>
        <w:pStyle w:val="Heading1"/>
        <w:rPr>
          <w:rFonts w:ascii="Arial" w:hAnsi="Arial" w:cs="Arial"/>
          <w:caps/>
          <w:sz w:val="24"/>
          <w:szCs w:val="24"/>
          <w:lang w:val="en-AU"/>
        </w:rPr>
      </w:pPr>
      <w:r>
        <w:rPr>
          <w:rFonts w:ascii="Arial" w:hAnsi="Arial" w:cs="Arial"/>
          <w:sz w:val="24"/>
          <w:szCs w:val="24"/>
          <w:lang w:val="en-AU"/>
        </w:rPr>
        <w:t>Late Work</w:t>
      </w:r>
    </w:p>
    <w:p w:rsidR="002C4884" w:rsidRDefault="00F70D66">
      <w:pPr>
        <w:ind w:hanging="1"/>
        <w:jc w:val="both"/>
        <w:rPr>
          <w:rFonts w:ascii="Arial" w:hAnsi="Arial" w:cs="Arial"/>
          <w:color w:val="000000" w:themeColor="text1"/>
          <w:lang w:val="en-AU"/>
        </w:rPr>
      </w:pPr>
      <w:r>
        <w:rPr>
          <w:rFonts w:ascii="Arial" w:hAnsi="Arial" w:cs="Arial"/>
          <w:color w:val="000000" w:themeColor="text1"/>
          <w:lang w:val="en-AU"/>
        </w:rPr>
        <w:t>Late assignments will not be accepted without supporting documentation.  Late submission of the reports will result in a deduction of 5% of the maximum mark per calendar day</w:t>
      </w:r>
    </w:p>
    <w:p w:rsidR="002C4884" w:rsidRDefault="00F70D66">
      <w:pPr>
        <w:pStyle w:val="Heading1"/>
        <w:rPr>
          <w:rFonts w:ascii="Arial" w:hAnsi="Arial" w:cs="Arial"/>
          <w:sz w:val="24"/>
          <w:szCs w:val="24"/>
        </w:rPr>
      </w:pPr>
      <w:r>
        <w:rPr>
          <w:rFonts w:ascii="Arial" w:hAnsi="Arial" w:cs="Arial"/>
          <w:sz w:val="24"/>
          <w:szCs w:val="24"/>
        </w:rPr>
        <w:t>Format</w:t>
      </w:r>
    </w:p>
    <w:p w:rsidR="002C4884" w:rsidRDefault="00F70D66">
      <w:pPr>
        <w:tabs>
          <w:tab w:val="left" w:pos="1980"/>
        </w:tabs>
        <w:jc w:val="both"/>
        <w:rPr>
          <w:rFonts w:ascii="Arial" w:hAnsi="Arial" w:cs="Arial"/>
          <w:color w:val="000000" w:themeColor="text1"/>
        </w:rPr>
      </w:pPr>
      <w:r>
        <w:rPr>
          <w:rFonts w:ascii="Arial" w:hAnsi="Arial" w:cs="Arial"/>
          <w:color w:val="000000" w:themeColor="text1"/>
        </w:rPr>
        <w:t xml:space="preserve">All assignments must be presented in a neat, </w:t>
      </w:r>
      <w:r>
        <w:rPr>
          <w:rFonts w:ascii="Arial" w:hAnsi="Arial" w:cs="Arial"/>
          <w:color w:val="000000" w:themeColor="text1"/>
        </w:rPr>
        <w:t>legible format with all information sources correctly referenced.  Assignment material handed in throughout the session that is not neat and legible will not be marked and will be returned to the student.</w:t>
      </w:r>
    </w:p>
    <w:p w:rsidR="002C4884" w:rsidRDefault="00F70D66">
      <w:pPr>
        <w:pStyle w:val="Heading1"/>
        <w:rPr>
          <w:rFonts w:ascii="Arial" w:hAnsi="Arial" w:cs="Arial"/>
          <w:sz w:val="24"/>
          <w:szCs w:val="24"/>
        </w:rPr>
      </w:pPr>
      <w:r>
        <w:rPr>
          <w:rFonts w:ascii="Arial" w:hAnsi="Arial" w:cs="Arial"/>
          <w:sz w:val="24"/>
          <w:szCs w:val="24"/>
        </w:rPr>
        <w:t>Retention of Written Work</w:t>
      </w:r>
    </w:p>
    <w:p w:rsidR="002C4884" w:rsidRDefault="00F70D66">
      <w:pPr>
        <w:jc w:val="both"/>
        <w:rPr>
          <w:rFonts w:ascii="Arial" w:hAnsi="Arial" w:cs="Arial"/>
          <w:bCs/>
        </w:rPr>
      </w:pPr>
      <w:r>
        <w:rPr>
          <w:rFonts w:ascii="Arial" w:hAnsi="Arial" w:cs="Arial"/>
          <w:bCs/>
        </w:rPr>
        <w:t>Written assessment work w</w:t>
      </w:r>
      <w:r>
        <w:rPr>
          <w:rFonts w:ascii="Arial" w:hAnsi="Arial" w:cs="Arial"/>
          <w:bCs/>
        </w:rPr>
        <w:t xml:space="preserve">ill be retained by the Course coordinator/lecturer for two weeks after marking to be collected by the students. </w:t>
      </w:r>
    </w:p>
    <w:p w:rsidR="002C4884" w:rsidRDefault="00F70D66">
      <w:pPr>
        <w:pStyle w:val="Heading1"/>
        <w:rPr>
          <w:rFonts w:ascii="Arial" w:hAnsi="Arial" w:cs="Arial"/>
          <w:sz w:val="24"/>
          <w:szCs w:val="24"/>
          <w:lang w:val="en-AU"/>
        </w:rPr>
      </w:pPr>
      <w:r>
        <w:rPr>
          <w:rFonts w:ascii="Arial" w:hAnsi="Arial" w:cs="Arial"/>
          <w:sz w:val="24"/>
          <w:szCs w:val="24"/>
          <w:lang w:val="en-AU"/>
        </w:rPr>
        <w:lastRenderedPageBreak/>
        <w:t>University and Faculty Policies</w:t>
      </w:r>
    </w:p>
    <w:p w:rsidR="002C4884" w:rsidRDefault="00F70D66">
      <w:pPr>
        <w:pStyle w:val="Normal1"/>
        <w:rPr>
          <w:rFonts w:ascii="Arial" w:hAnsi="Arial" w:cs="Arial"/>
          <w:b/>
          <w:color w:val="FF0000"/>
          <w:szCs w:val="24"/>
          <w:lang w:val="en-AU"/>
        </w:rPr>
      </w:pPr>
      <w:r>
        <w:rPr>
          <w:rFonts w:ascii="Arial" w:hAnsi="Arial" w:cs="Arial"/>
          <w:szCs w:val="24"/>
          <w:lang w:val="en-AU"/>
        </w:rPr>
        <w:t>Students should make themselves aware of the University and/or Faculty Policies regarding plagiarism, special c</w:t>
      </w:r>
      <w:r>
        <w:rPr>
          <w:rFonts w:ascii="Arial" w:hAnsi="Arial" w:cs="Arial"/>
          <w:szCs w:val="24"/>
          <w:lang w:val="en-AU"/>
        </w:rPr>
        <w:t xml:space="preserve">onsideration, supplementary examinations and other educational issues and student matters. </w:t>
      </w:r>
    </w:p>
    <w:p w:rsidR="002C4884" w:rsidRDefault="00F70D66">
      <w:pPr>
        <w:ind w:hanging="1"/>
        <w:jc w:val="both"/>
        <w:rPr>
          <w:rFonts w:ascii="Arial" w:hAnsi="Arial" w:cs="Arial"/>
          <w:lang w:val="en-AU"/>
        </w:rPr>
      </w:pPr>
      <w:r>
        <w:rPr>
          <w:rFonts w:ascii="Arial" w:hAnsi="Arial" w:cs="Arial"/>
          <w:b/>
          <w:lang w:val="en-AU"/>
        </w:rPr>
        <w:t>Plagi</w:t>
      </w:r>
      <w:r>
        <w:rPr>
          <w:rFonts w:ascii="Arial" w:hAnsi="Arial" w:cs="Arial"/>
          <w:bCs/>
          <w:lang w:val="en-AU"/>
        </w:rPr>
        <w:t>a</w:t>
      </w:r>
      <w:r>
        <w:rPr>
          <w:rFonts w:ascii="Arial" w:hAnsi="Arial" w:cs="Arial"/>
          <w:b/>
          <w:lang w:val="en-AU"/>
        </w:rPr>
        <w:t>rism</w:t>
      </w:r>
      <w:r>
        <w:rPr>
          <w:rFonts w:ascii="Arial" w:hAnsi="Arial" w:cs="Arial"/>
        </w:rPr>
        <w:t xml:space="preserve"> - Plagiarism is not acceptable and may result in the imposition of severe penalties.   Plagiarism is the use of another person’s work, or idea, as if it </w:t>
      </w:r>
      <w:r>
        <w:rPr>
          <w:rFonts w:ascii="Arial" w:hAnsi="Arial" w:cs="Arial"/>
        </w:rPr>
        <w:t xml:space="preserve">is his or her own - if you have any doubts at all on what constitutes plagiarism, please consult your Course coordinator or lecturer. Plagiarism will be penalized severely. </w:t>
      </w:r>
    </w:p>
    <w:p w:rsidR="002C4884" w:rsidRDefault="00F70D66">
      <w:pPr>
        <w:rPr>
          <w:rFonts w:ascii="Arial" w:hAnsi="Arial" w:cs="Arial"/>
          <w:b/>
          <w:bCs/>
          <w:i/>
          <w:iCs/>
        </w:rPr>
      </w:pPr>
      <w:r>
        <w:rPr>
          <w:rFonts w:ascii="Arial" w:hAnsi="Arial" w:cs="Arial"/>
          <w:b/>
          <w:bCs/>
          <w:i/>
          <w:iCs/>
        </w:rPr>
        <w:t xml:space="preserve">Do not copy the work of other students. </w:t>
      </w:r>
    </w:p>
    <w:p w:rsidR="002C4884" w:rsidRDefault="00F70D66">
      <w:pPr>
        <w:rPr>
          <w:rFonts w:ascii="Arial" w:hAnsi="Arial" w:cs="Arial"/>
          <w:b/>
          <w:bCs/>
          <w:i/>
          <w:iCs/>
        </w:rPr>
      </w:pPr>
      <w:r>
        <w:rPr>
          <w:rFonts w:ascii="Arial" w:hAnsi="Arial" w:cs="Arial"/>
          <w:b/>
          <w:bCs/>
          <w:i/>
          <w:iCs/>
        </w:rPr>
        <w:t xml:space="preserve">Do not share your work with other </w:t>
      </w:r>
      <w:r>
        <w:rPr>
          <w:rFonts w:ascii="Arial" w:hAnsi="Arial" w:cs="Arial"/>
          <w:b/>
          <w:bCs/>
          <w:i/>
          <w:iCs/>
        </w:rPr>
        <w:t>students (except where required for a group activity or assessment).</w:t>
      </w:r>
    </w:p>
    <w:p w:rsidR="002C4884" w:rsidRDefault="00F70D66">
      <w:pPr>
        <w:pStyle w:val="Heading1"/>
        <w:rPr>
          <w:rFonts w:ascii="Arial" w:hAnsi="Arial" w:cs="Arial"/>
          <w:sz w:val="24"/>
          <w:szCs w:val="24"/>
          <w:lang w:val="en-AU"/>
        </w:rPr>
      </w:pPr>
      <w:r>
        <w:rPr>
          <w:rFonts w:ascii="Arial" w:hAnsi="Arial" w:cs="Arial"/>
          <w:sz w:val="24"/>
          <w:szCs w:val="24"/>
          <w:lang w:val="en-AU"/>
        </w:rPr>
        <w:t xml:space="preserve">Course </w:t>
      </w:r>
      <w:proofErr w:type="gramStart"/>
      <w:r>
        <w:rPr>
          <w:rFonts w:ascii="Arial" w:hAnsi="Arial" w:cs="Arial"/>
          <w:sz w:val="24"/>
          <w:szCs w:val="24"/>
          <w:lang w:val="en-AU"/>
        </w:rPr>
        <w:t>schedule(</w:t>
      </w:r>
      <w:proofErr w:type="gramEnd"/>
      <w:r>
        <w:rPr>
          <w:rFonts w:ascii="Arial" w:hAnsi="Arial" w:cs="Arial"/>
          <w:sz w:val="24"/>
          <w:szCs w:val="24"/>
          <w:lang w:val="en-AU"/>
        </w:rPr>
        <w:t>subject to change)</w:t>
      </w:r>
    </w:p>
    <w:tbl>
      <w:tblPr>
        <w:tblStyle w:val="TableGrid"/>
        <w:tblW w:w="0" w:type="auto"/>
        <w:jc w:val="center"/>
        <w:tblLook w:val="04A0" w:firstRow="1" w:lastRow="0" w:firstColumn="1" w:lastColumn="0" w:noHBand="0" w:noVBand="1"/>
      </w:tblPr>
      <w:tblGrid>
        <w:gridCol w:w="393"/>
        <w:gridCol w:w="1096"/>
        <w:gridCol w:w="3787"/>
        <w:gridCol w:w="1457"/>
        <w:gridCol w:w="3115"/>
      </w:tblGrid>
      <w:tr w:rsidR="002C4884" w:rsidTr="002C4884">
        <w:trPr>
          <w:cnfStyle w:val="100000000000" w:firstRow="1" w:lastRow="0" w:firstColumn="0" w:lastColumn="0" w:oddVBand="0" w:evenVBand="0" w:oddHBand="0" w:evenHBand="0" w:firstRowFirstColumn="0" w:firstRowLastColumn="0" w:lastRowFirstColumn="0" w:lastRowLastColumn="0"/>
          <w:trHeight w:val="850"/>
          <w:jc w:val="center"/>
        </w:trPr>
        <w:tc>
          <w:tcPr>
            <w:tcW w:w="393" w:type="dxa"/>
            <w:tcBorders>
              <w:top w:val="single" w:sz="18" w:space="0" w:color="auto"/>
              <w:left w:val="single" w:sz="18" w:space="0" w:color="auto"/>
            </w:tcBorders>
            <w:shd w:val="clear" w:color="auto" w:fill="FFFFFF" w:themeFill="background1"/>
            <w:vAlign w:val="center"/>
          </w:tcPr>
          <w:p w:rsidR="002C4884" w:rsidRDefault="002C4884">
            <w:pPr>
              <w:jc w:val="center"/>
              <w:rPr>
                <w:rFonts w:ascii="Arial" w:hAnsi="Arial" w:cs="Arial"/>
                <w:color w:val="666666" w:themeColor="text1" w:themeTint="99"/>
              </w:rPr>
            </w:pPr>
          </w:p>
        </w:tc>
        <w:tc>
          <w:tcPr>
            <w:tcW w:w="1096" w:type="dxa"/>
            <w:tcBorders>
              <w:top w:val="single" w:sz="18" w:space="0" w:color="auto"/>
            </w:tcBorders>
            <w:vAlign w:val="center"/>
          </w:tcPr>
          <w:p w:rsidR="002C4884" w:rsidRDefault="00F70D66">
            <w:pPr>
              <w:rPr>
                <w:rFonts w:ascii="Arial" w:hAnsi="Arial" w:cs="Arial"/>
                <w:color w:val="FFFFFF" w:themeColor="background1" w:themeTint="99"/>
              </w:rPr>
            </w:pPr>
            <w:r>
              <w:rPr>
                <w:rFonts w:ascii="Arial" w:hAnsi="Arial" w:cs="Arial"/>
                <w:color w:val="FFFFFF" w:themeColor="background1"/>
              </w:rPr>
              <w:t xml:space="preserve">Week # </w:t>
            </w:r>
          </w:p>
        </w:tc>
        <w:tc>
          <w:tcPr>
            <w:tcW w:w="3787" w:type="dxa"/>
            <w:tcBorders>
              <w:top w:val="single" w:sz="18" w:space="0" w:color="auto"/>
              <w:right w:val="single" w:sz="4" w:space="0" w:color="auto"/>
            </w:tcBorders>
            <w:vAlign w:val="center"/>
          </w:tcPr>
          <w:p w:rsidR="002C4884" w:rsidRDefault="00F70D66">
            <w:pPr>
              <w:rPr>
                <w:rFonts w:ascii="Arial" w:hAnsi="Arial" w:cs="Arial"/>
                <w:color w:val="FFFFFF" w:themeColor="background1" w:themeTint="99"/>
              </w:rPr>
            </w:pPr>
            <w:r>
              <w:rPr>
                <w:rFonts w:ascii="Arial" w:hAnsi="Arial" w:cs="Arial"/>
                <w:color w:val="FFFFFF" w:themeColor="background1"/>
              </w:rPr>
              <w:t xml:space="preserve">Topic &amp; contents </w:t>
            </w:r>
          </w:p>
        </w:tc>
        <w:tc>
          <w:tcPr>
            <w:tcW w:w="1457" w:type="dxa"/>
            <w:tcBorders>
              <w:top w:val="single" w:sz="18" w:space="0" w:color="auto"/>
              <w:right w:val="single" w:sz="4" w:space="0" w:color="auto"/>
            </w:tcBorders>
          </w:tcPr>
          <w:p w:rsidR="002C4884" w:rsidRDefault="002C4884">
            <w:pPr>
              <w:rPr>
                <w:rFonts w:ascii="Arial" w:hAnsi="Arial" w:cs="Arial"/>
                <w:color w:val="FFFFFF" w:themeColor="background1" w:themeTint="99"/>
              </w:rPr>
            </w:pPr>
          </w:p>
          <w:p w:rsidR="002C4884" w:rsidRDefault="00F70D66">
            <w:pPr>
              <w:rPr>
                <w:rFonts w:ascii="Arial" w:hAnsi="Arial" w:cs="Arial"/>
                <w:color w:val="FFFFFF" w:themeColor="background1" w:themeTint="99"/>
              </w:rPr>
            </w:pPr>
            <w:r>
              <w:rPr>
                <w:rFonts w:ascii="Arial" w:hAnsi="Arial" w:cs="Arial"/>
                <w:color w:val="FFFFFF" w:themeColor="background1"/>
              </w:rPr>
              <w:t>CO Addressed</w:t>
            </w:r>
          </w:p>
        </w:tc>
        <w:tc>
          <w:tcPr>
            <w:tcW w:w="3115" w:type="dxa"/>
            <w:tcBorders>
              <w:top w:val="single" w:sz="18" w:space="0" w:color="auto"/>
              <w:left w:val="single" w:sz="4" w:space="0" w:color="auto"/>
              <w:right w:val="single" w:sz="18" w:space="0" w:color="auto"/>
            </w:tcBorders>
            <w:vAlign w:val="center"/>
          </w:tcPr>
          <w:p w:rsidR="002C4884" w:rsidRDefault="00F70D66">
            <w:pPr>
              <w:rPr>
                <w:rFonts w:ascii="Arial" w:hAnsi="Arial" w:cs="Arial"/>
                <w:color w:val="FFFFFF" w:themeColor="background1" w:themeTint="99"/>
              </w:rPr>
            </w:pPr>
            <w:r>
              <w:rPr>
                <w:rFonts w:ascii="Arial" w:hAnsi="Arial" w:cs="Arial"/>
                <w:color w:val="FFFFFF" w:themeColor="background1"/>
              </w:rPr>
              <w:t>Teaching Learning Activity (TLA)</w:t>
            </w:r>
          </w:p>
        </w:tc>
      </w:tr>
      <w:tr w:rsidR="002C4884" w:rsidTr="002C4884">
        <w:trPr>
          <w:trHeight w:val="850"/>
          <w:jc w:val="center"/>
        </w:trPr>
        <w:tc>
          <w:tcPr>
            <w:tcW w:w="393" w:type="dxa"/>
            <w:vMerge w:val="restart"/>
            <w:tcBorders>
              <w:left w:val="single" w:sz="18" w:space="0" w:color="auto"/>
            </w:tcBorders>
            <w:shd w:val="clear" w:color="auto" w:fill="FFFFFF" w:themeFill="background1"/>
            <w:textDirection w:val="btLr"/>
            <w:vAlign w:val="center"/>
          </w:tcPr>
          <w:p w:rsidR="002C4884" w:rsidRDefault="002C4884">
            <w:pPr>
              <w:ind w:left="113" w:right="113"/>
              <w:jc w:val="center"/>
              <w:rPr>
                <w:rFonts w:ascii="Arial" w:hAnsi="Arial" w:cs="Arial"/>
                <w:color w:val="000000" w:themeColor="text1"/>
              </w:rPr>
            </w:pPr>
          </w:p>
        </w:tc>
        <w:tc>
          <w:tcPr>
            <w:tcW w:w="1096" w:type="dxa"/>
            <w:shd w:val="clear" w:color="auto" w:fill="C6D9F1" w:themeFill="text2" w:themeFillTint="33"/>
            <w:vAlign w:val="center"/>
          </w:tcPr>
          <w:p w:rsidR="002C4884" w:rsidRDefault="00F70D66">
            <w:pPr>
              <w:rPr>
                <w:rFonts w:ascii="Arial" w:hAnsi="Arial" w:cs="Arial"/>
                <w:color w:val="000000" w:themeColor="text1"/>
              </w:rPr>
            </w:pPr>
            <w:r>
              <w:rPr>
                <w:rFonts w:ascii="Arial" w:hAnsi="Arial" w:cs="Arial"/>
                <w:color w:val="000000" w:themeColor="text1"/>
              </w:rPr>
              <w:t>Weeks 1</w:t>
            </w:r>
          </w:p>
        </w:tc>
        <w:tc>
          <w:tcPr>
            <w:tcW w:w="3787" w:type="dxa"/>
            <w:tcBorders>
              <w:right w:val="single" w:sz="4"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 xml:space="preserve">Introduction to Event and Event Management </w:t>
            </w:r>
          </w:p>
        </w:tc>
        <w:tc>
          <w:tcPr>
            <w:tcW w:w="1457" w:type="dxa"/>
            <w:tcBorders>
              <w:right w:val="single" w:sz="4" w:space="0" w:color="auto"/>
            </w:tcBorders>
            <w:shd w:val="clear" w:color="auto" w:fill="C6D9F1" w:themeFill="text2" w:themeFillTint="33"/>
          </w:tcPr>
          <w:p w:rsidR="002C4884" w:rsidRDefault="00F70D66">
            <w:pPr>
              <w:jc w:val="both"/>
              <w:rPr>
                <w:rFonts w:ascii="Arial" w:hAnsi="Arial" w:cs="Arial"/>
                <w:color w:val="000000" w:themeColor="text1"/>
              </w:rPr>
            </w:pPr>
            <w:r>
              <w:rPr>
                <w:rFonts w:ascii="Arial" w:hAnsi="Arial" w:cs="Arial"/>
                <w:color w:val="000000" w:themeColor="text1"/>
              </w:rPr>
              <w:t>CO1, CO2</w:t>
            </w:r>
          </w:p>
        </w:tc>
        <w:tc>
          <w:tcPr>
            <w:tcW w:w="3115" w:type="dxa"/>
            <w:tcBorders>
              <w:left w:val="single" w:sz="4" w:space="0" w:color="auto"/>
              <w:right w:val="single" w:sz="18"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 xml:space="preserve">Lecture, PPT Video, </w:t>
            </w:r>
          </w:p>
        </w:tc>
      </w:tr>
      <w:tr w:rsidR="002C4884" w:rsidTr="002C4884">
        <w:trPr>
          <w:trHeight w:val="850"/>
          <w:jc w:val="center"/>
        </w:trPr>
        <w:tc>
          <w:tcPr>
            <w:tcW w:w="393" w:type="dxa"/>
            <w:vMerge/>
            <w:tcBorders>
              <w:left w:val="single" w:sz="18" w:space="0" w:color="auto"/>
            </w:tcBorders>
            <w:shd w:val="clear" w:color="auto" w:fill="FFFFFF" w:themeFill="background1"/>
            <w:vAlign w:val="center"/>
          </w:tcPr>
          <w:p w:rsidR="002C4884" w:rsidRDefault="002C4884">
            <w:pPr>
              <w:jc w:val="center"/>
              <w:rPr>
                <w:rFonts w:ascii="Arial" w:hAnsi="Arial" w:cs="Arial"/>
                <w:color w:val="000000" w:themeColor="text1"/>
              </w:rPr>
            </w:pPr>
          </w:p>
        </w:tc>
        <w:tc>
          <w:tcPr>
            <w:tcW w:w="1096" w:type="dxa"/>
            <w:tcBorders>
              <w:bottom w:val="dashSmallGap" w:sz="4" w:space="0" w:color="auto"/>
            </w:tcBorders>
            <w:vAlign w:val="center"/>
          </w:tcPr>
          <w:p w:rsidR="002C4884" w:rsidRDefault="00F70D66">
            <w:pPr>
              <w:rPr>
                <w:rFonts w:ascii="Arial" w:hAnsi="Arial" w:cs="Arial"/>
                <w:color w:val="000000" w:themeColor="text1"/>
              </w:rPr>
            </w:pPr>
            <w:r>
              <w:rPr>
                <w:rFonts w:ascii="Arial" w:hAnsi="Arial" w:cs="Arial"/>
                <w:color w:val="000000" w:themeColor="text1"/>
              </w:rPr>
              <w:t>Weeks 2</w:t>
            </w:r>
          </w:p>
        </w:tc>
        <w:tc>
          <w:tcPr>
            <w:tcW w:w="3787" w:type="dxa"/>
            <w:tcBorders>
              <w:bottom w:val="dashSmallGap" w:sz="4" w:space="0" w:color="auto"/>
              <w:right w:val="single" w:sz="4"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Need and importance of events, Event Designing, 5 C’s of Events, 5 W’s of Event., Types of events</w:t>
            </w:r>
          </w:p>
        </w:tc>
        <w:tc>
          <w:tcPr>
            <w:tcW w:w="1457" w:type="dxa"/>
            <w:tcBorders>
              <w:bottom w:val="dashSmallGap" w:sz="4" w:space="0" w:color="auto"/>
              <w:right w:val="single" w:sz="4" w:space="0" w:color="auto"/>
            </w:tcBorders>
          </w:tcPr>
          <w:p w:rsidR="002C4884" w:rsidRDefault="00F70D66">
            <w:pPr>
              <w:jc w:val="both"/>
              <w:rPr>
                <w:rFonts w:ascii="Arial" w:hAnsi="Arial" w:cs="Arial"/>
                <w:color w:val="000000" w:themeColor="text1"/>
              </w:rPr>
            </w:pPr>
            <w:r>
              <w:rPr>
                <w:rFonts w:ascii="Arial" w:hAnsi="Arial" w:cs="Arial"/>
                <w:color w:val="000000" w:themeColor="text1"/>
              </w:rPr>
              <w:t>CO1 , CO2</w:t>
            </w:r>
          </w:p>
        </w:tc>
        <w:tc>
          <w:tcPr>
            <w:tcW w:w="3115" w:type="dxa"/>
            <w:tcBorders>
              <w:left w:val="single" w:sz="4" w:space="0" w:color="auto"/>
              <w:bottom w:val="dashSmallGap" w:sz="4" w:space="0" w:color="auto"/>
              <w:right w:val="single" w:sz="18"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Lecture, Video</w:t>
            </w:r>
          </w:p>
        </w:tc>
      </w:tr>
      <w:tr w:rsidR="002C4884" w:rsidTr="002C4884">
        <w:trPr>
          <w:trHeight w:val="604"/>
          <w:jc w:val="center"/>
        </w:trPr>
        <w:tc>
          <w:tcPr>
            <w:tcW w:w="393" w:type="dxa"/>
            <w:vMerge/>
            <w:tcBorders>
              <w:left w:val="single" w:sz="18" w:space="0" w:color="auto"/>
            </w:tcBorders>
            <w:shd w:val="clear" w:color="auto" w:fill="FFFFFF" w:themeFill="background1"/>
            <w:vAlign w:val="center"/>
          </w:tcPr>
          <w:p w:rsidR="002C4884" w:rsidRDefault="002C4884">
            <w:pPr>
              <w:jc w:val="center"/>
              <w:rPr>
                <w:rFonts w:ascii="Arial" w:hAnsi="Arial" w:cs="Arial"/>
                <w:color w:val="000000" w:themeColor="text1"/>
              </w:rPr>
            </w:pPr>
          </w:p>
        </w:tc>
        <w:tc>
          <w:tcPr>
            <w:tcW w:w="1096" w:type="dxa"/>
            <w:tcBorders>
              <w:top w:val="dashSmallGap" w:sz="4" w:space="0" w:color="auto"/>
              <w:bottom w:val="dashSmallGap" w:sz="4" w:space="0" w:color="auto"/>
            </w:tcBorders>
            <w:shd w:val="clear" w:color="auto" w:fill="C6D9F1" w:themeFill="text2" w:themeFillTint="33"/>
            <w:vAlign w:val="center"/>
          </w:tcPr>
          <w:p w:rsidR="002C4884" w:rsidRDefault="00F70D66">
            <w:pPr>
              <w:rPr>
                <w:rFonts w:ascii="Arial" w:hAnsi="Arial" w:cs="Arial"/>
                <w:color w:val="000000" w:themeColor="text1"/>
              </w:rPr>
            </w:pPr>
            <w:r>
              <w:rPr>
                <w:rFonts w:ascii="Arial" w:hAnsi="Arial" w:cs="Arial"/>
                <w:color w:val="000000" w:themeColor="text1"/>
              </w:rPr>
              <w:t>Week 3</w:t>
            </w:r>
          </w:p>
        </w:tc>
        <w:tc>
          <w:tcPr>
            <w:tcW w:w="3787" w:type="dxa"/>
            <w:tcBorders>
              <w:top w:val="dashSmallGap" w:sz="4" w:space="0" w:color="auto"/>
              <w:bottom w:val="dashSmallGap" w:sz="4" w:space="0" w:color="auto"/>
              <w:right w:val="single" w:sz="4"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Categories of Event and its characteristics, Objectives of Event Management.</w:t>
            </w:r>
          </w:p>
        </w:tc>
        <w:tc>
          <w:tcPr>
            <w:tcW w:w="1457" w:type="dxa"/>
            <w:tcBorders>
              <w:top w:val="dashSmallGap" w:sz="4" w:space="0" w:color="auto"/>
              <w:bottom w:val="dashSmallGap" w:sz="4" w:space="0" w:color="auto"/>
              <w:right w:val="single" w:sz="4" w:space="0" w:color="auto"/>
            </w:tcBorders>
            <w:shd w:val="clear" w:color="auto" w:fill="C6D9F1" w:themeFill="text2" w:themeFillTint="33"/>
          </w:tcPr>
          <w:p w:rsidR="002C4884" w:rsidRDefault="00F70D66">
            <w:pPr>
              <w:jc w:val="both"/>
              <w:rPr>
                <w:rFonts w:ascii="Arial" w:hAnsi="Arial" w:cs="Arial"/>
                <w:color w:val="000000" w:themeColor="text1"/>
              </w:rPr>
            </w:pPr>
            <w:r>
              <w:rPr>
                <w:rFonts w:ascii="Arial" w:hAnsi="Arial" w:cs="Arial"/>
                <w:color w:val="000000" w:themeColor="text1"/>
              </w:rPr>
              <w:t>CO1, CO2</w:t>
            </w:r>
          </w:p>
        </w:tc>
        <w:tc>
          <w:tcPr>
            <w:tcW w:w="3115" w:type="dxa"/>
            <w:tcBorders>
              <w:top w:val="dashSmallGap" w:sz="4" w:space="0" w:color="auto"/>
              <w:left w:val="single" w:sz="4" w:space="0" w:color="auto"/>
              <w:bottom w:val="dashSmallGap" w:sz="4" w:space="0" w:color="auto"/>
              <w:right w:val="single" w:sz="18"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Lecture</w:t>
            </w:r>
          </w:p>
        </w:tc>
      </w:tr>
      <w:tr w:rsidR="002C4884" w:rsidTr="002C4884">
        <w:trPr>
          <w:trHeight w:val="850"/>
          <w:jc w:val="center"/>
        </w:trPr>
        <w:tc>
          <w:tcPr>
            <w:tcW w:w="393" w:type="dxa"/>
            <w:vMerge/>
            <w:tcBorders>
              <w:left w:val="single" w:sz="18" w:space="0" w:color="auto"/>
            </w:tcBorders>
            <w:shd w:val="clear" w:color="auto" w:fill="FFFFFF" w:themeFill="background1"/>
            <w:vAlign w:val="center"/>
          </w:tcPr>
          <w:p w:rsidR="002C4884" w:rsidRDefault="002C4884">
            <w:pPr>
              <w:jc w:val="center"/>
              <w:rPr>
                <w:rFonts w:ascii="Arial" w:hAnsi="Arial" w:cs="Arial"/>
                <w:color w:val="000000" w:themeColor="text1"/>
              </w:rPr>
            </w:pPr>
          </w:p>
        </w:tc>
        <w:tc>
          <w:tcPr>
            <w:tcW w:w="1096" w:type="dxa"/>
            <w:tcBorders>
              <w:top w:val="dashSmallGap" w:sz="4" w:space="0" w:color="auto"/>
            </w:tcBorders>
            <w:vAlign w:val="center"/>
          </w:tcPr>
          <w:p w:rsidR="002C4884" w:rsidRDefault="00F70D66">
            <w:pPr>
              <w:rPr>
                <w:rFonts w:ascii="Arial" w:hAnsi="Arial" w:cs="Arial"/>
                <w:color w:val="000000" w:themeColor="text1"/>
              </w:rPr>
            </w:pPr>
            <w:r>
              <w:rPr>
                <w:rFonts w:ascii="Arial" w:hAnsi="Arial" w:cs="Arial"/>
                <w:color w:val="000000" w:themeColor="text1"/>
              </w:rPr>
              <w:t>Week 4</w:t>
            </w:r>
          </w:p>
        </w:tc>
        <w:tc>
          <w:tcPr>
            <w:tcW w:w="3787" w:type="dxa"/>
            <w:tcBorders>
              <w:top w:val="dashSmallGap" w:sz="4" w:space="0" w:color="auto"/>
              <w:right w:val="single" w:sz="4"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Facets of Event Management -Event Infrastructure: Core Concept, Core People, Core Talent, Core Structure</w:t>
            </w:r>
            <w:r>
              <w:rPr>
                <w:rFonts w:ascii="Arial" w:hAnsi="Arial" w:cs="Arial"/>
                <w:color w:val="000000" w:themeColor="text1"/>
              </w:rPr>
              <w:tab/>
            </w:r>
          </w:p>
        </w:tc>
        <w:tc>
          <w:tcPr>
            <w:tcW w:w="1457" w:type="dxa"/>
            <w:tcBorders>
              <w:top w:val="dashSmallGap" w:sz="4" w:space="0" w:color="auto"/>
              <w:right w:val="single" w:sz="4" w:space="0" w:color="auto"/>
            </w:tcBorders>
          </w:tcPr>
          <w:p w:rsidR="002C4884" w:rsidRDefault="00F70D66">
            <w:pPr>
              <w:jc w:val="both"/>
              <w:rPr>
                <w:rFonts w:ascii="Arial" w:hAnsi="Arial" w:cs="Arial"/>
                <w:color w:val="000000" w:themeColor="text1"/>
              </w:rPr>
            </w:pPr>
            <w:r>
              <w:rPr>
                <w:rFonts w:ascii="Arial" w:hAnsi="Arial" w:cs="Arial"/>
                <w:color w:val="000000" w:themeColor="text1"/>
              </w:rPr>
              <w:t>CO1, CO2 , CO3</w:t>
            </w:r>
          </w:p>
        </w:tc>
        <w:tc>
          <w:tcPr>
            <w:tcW w:w="3115" w:type="dxa"/>
            <w:tcBorders>
              <w:top w:val="dashSmallGap" w:sz="4" w:space="0" w:color="auto"/>
              <w:left w:val="single" w:sz="4" w:space="0" w:color="auto"/>
              <w:right w:val="single" w:sz="18"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Lecture, Case Discussion</w:t>
            </w:r>
          </w:p>
        </w:tc>
      </w:tr>
      <w:tr w:rsidR="002C4884" w:rsidTr="002C4884">
        <w:trPr>
          <w:trHeight w:val="850"/>
          <w:jc w:val="center"/>
        </w:trPr>
        <w:tc>
          <w:tcPr>
            <w:tcW w:w="393" w:type="dxa"/>
            <w:vMerge/>
            <w:tcBorders>
              <w:left w:val="single" w:sz="18" w:space="0" w:color="auto"/>
            </w:tcBorders>
            <w:shd w:val="clear" w:color="auto" w:fill="FFFFFF" w:themeFill="background1"/>
            <w:vAlign w:val="center"/>
          </w:tcPr>
          <w:p w:rsidR="002C4884" w:rsidRDefault="002C4884">
            <w:pPr>
              <w:jc w:val="center"/>
              <w:rPr>
                <w:rFonts w:ascii="Arial" w:hAnsi="Arial" w:cs="Arial"/>
                <w:color w:val="000000" w:themeColor="text1"/>
              </w:rPr>
            </w:pPr>
          </w:p>
        </w:tc>
        <w:tc>
          <w:tcPr>
            <w:tcW w:w="1096" w:type="dxa"/>
            <w:shd w:val="clear" w:color="auto" w:fill="C6D9F1" w:themeFill="text2" w:themeFillTint="33"/>
            <w:vAlign w:val="center"/>
          </w:tcPr>
          <w:p w:rsidR="002C4884" w:rsidRDefault="00F70D66">
            <w:pPr>
              <w:rPr>
                <w:rFonts w:ascii="Arial" w:hAnsi="Arial" w:cs="Arial"/>
                <w:color w:val="000000" w:themeColor="text1"/>
              </w:rPr>
            </w:pPr>
            <w:r>
              <w:rPr>
                <w:rFonts w:ascii="Arial" w:hAnsi="Arial" w:cs="Arial"/>
                <w:color w:val="000000" w:themeColor="text1"/>
              </w:rPr>
              <w:t>Week 5</w:t>
            </w:r>
          </w:p>
        </w:tc>
        <w:tc>
          <w:tcPr>
            <w:tcW w:w="3787" w:type="dxa"/>
            <w:tcBorders>
              <w:right w:val="single" w:sz="4"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 xml:space="preserve">Clients: Set Objectives for the Event, Negotiating Contracts with Event Organizers </w:t>
            </w:r>
          </w:p>
        </w:tc>
        <w:tc>
          <w:tcPr>
            <w:tcW w:w="1457" w:type="dxa"/>
            <w:tcBorders>
              <w:right w:val="single" w:sz="4" w:space="0" w:color="auto"/>
            </w:tcBorders>
            <w:shd w:val="clear" w:color="auto" w:fill="C6D9F1" w:themeFill="text2" w:themeFillTint="33"/>
          </w:tcPr>
          <w:p w:rsidR="002C4884" w:rsidRDefault="00F70D66">
            <w:pPr>
              <w:jc w:val="both"/>
              <w:rPr>
                <w:rFonts w:ascii="Arial" w:hAnsi="Arial" w:cs="Arial"/>
                <w:color w:val="000000" w:themeColor="text1"/>
                <w:lang/>
              </w:rPr>
            </w:pPr>
            <w:r>
              <w:rPr>
                <w:rFonts w:ascii="Arial" w:hAnsi="Arial" w:cs="Arial"/>
                <w:color w:val="000000" w:themeColor="text1"/>
              </w:rPr>
              <w:t xml:space="preserve">CO1, </w:t>
            </w:r>
            <w:r>
              <w:rPr>
                <w:rFonts w:ascii="Arial" w:hAnsi="Arial" w:cs="Arial"/>
                <w:color w:val="000000" w:themeColor="text1"/>
              </w:rPr>
              <w:t>CO2</w:t>
            </w:r>
            <w:r>
              <w:rPr>
                <w:rFonts w:ascii="Arial" w:hAnsi="Arial" w:cs="Arial"/>
                <w:color w:val="000000" w:themeColor="text1"/>
                <w:lang/>
              </w:rPr>
              <w:t>, CO3</w:t>
            </w:r>
          </w:p>
        </w:tc>
        <w:tc>
          <w:tcPr>
            <w:tcW w:w="3115" w:type="dxa"/>
            <w:tcBorders>
              <w:left w:val="single" w:sz="4" w:space="0" w:color="auto"/>
              <w:right w:val="single" w:sz="18"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Lecture</w:t>
            </w:r>
          </w:p>
        </w:tc>
      </w:tr>
      <w:tr w:rsidR="002C4884" w:rsidTr="002C4884">
        <w:trPr>
          <w:trHeight w:val="850"/>
          <w:jc w:val="center"/>
        </w:trPr>
        <w:tc>
          <w:tcPr>
            <w:tcW w:w="393" w:type="dxa"/>
            <w:vMerge w:val="restart"/>
            <w:tcBorders>
              <w:left w:val="single" w:sz="18" w:space="0" w:color="auto"/>
            </w:tcBorders>
            <w:textDirection w:val="btLr"/>
            <w:vAlign w:val="center"/>
          </w:tcPr>
          <w:p w:rsidR="002C4884" w:rsidRDefault="002C4884">
            <w:pPr>
              <w:ind w:left="113" w:right="113"/>
              <w:rPr>
                <w:rFonts w:ascii="Arial" w:hAnsi="Arial" w:cs="Arial"/>
                <w:color w:val="000000" w:themeColor="text1"/>
              </w:rPr>
            </w:pPr>
          </w:p>
        </w:tc>
        <w:tc>
          <w:tcPr>
            <w:tcW w:w="1096" w:type="dxa"/>
            <w:vAlign w:val="center"/>
          </w:tcPr>
          <w:p w:rsidR="002C4884" w:rsidRDefault="00F70D66">
            <w:pPr>
              <w:rPr>
                <w:rFonts w:ascii="Arial" w:hAnsi="Arial" w:cs="Arial"/>
                <w:color w:val="000000" w:themeColor="text1"/>
              </w:rPr>
            </w:pPr>
            <w:r>
              <w:rPr>
                <w:rFonts w:ascii="Arial" w:hAnsi="Arial" w:cs="Arial"/>
                <w:color w:val="000000" w:themeColor="text1"/>
              </w:rPr>
              <w:t>Week 6</w:t>
            </w:r>
          </w:p>
        </w:tc>
        <w:tc>
          <w:tcPr>
            <w:tcW w:w="3787" w:type="dxa"/>
            <w:tcBorders>
              <w:right w:val="single" w:sz="4"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 xml:space="preserve">Locating Interaction Points, Banners, Displays etc., at the </w:t>
            </w:r>
            <w:r>
              <w:rPr>
                <w:rFonts w:ascii="Arial" w:hAnsi="Arial" w:cs="Arial"/>
                <w:color w:val="000000" w:themeColor="text1"/>
              </w:rPr>
              <w:lastRenderedPageBreak/>
              <w:t>Event, Preparing the Company’s Staff for the Event, Post-event Follow-up.</w:t>
            </w:r>
          </w:p>
        </w:tc>
        <w:tc>
          <w:tcPr>
            <w:tcW w:w="1457" w:type="dxa"/>
            <w:tcBorders>
              <w:right w:val="single" w:sz="4" w:space="0" w:color="auto"/>
            </w:tcBorders>
          </w:tcPr>
          <w:p w:rsidR="002C4884" w:rsidRDefault="00F70D66">
            <w:pPr>
              <w:jc w:val="both"/>
              <w:rPr>
                <w:rFonts w:ascii="Arial" w:hAnsi="Arial" w:cs="Arial"/>
                <w:color w:val="000000" w:themeColor="text1"/>
              </w:rPr>
            </w:pPr>
            <w:r>
              <w:rPr>
                <w:rFonts w:ascii="Arial" w:hAnsi="Arial" w:cs="Arial"/>
                <w:color w:val="000000" w:themeColor="text1"/>
              </w:rPr>
              <w:lastRenderedPageBreak/>
              <w:t>CO1, CO2</w:t>
            </w:r>
          </w:p>
        </w:tc>
        <w:tc>
          <w:tcPr>
            <w:tcW w:w="3115" w:type="dxa"/>
            <w:tcBorders>
              <w:left w:val="single" w:sz="4" w:space="0" w:color="auto"/>
              <w:right w:val="single" w:sz="18"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Lecture, Video</w:t>
            </w:r>
          </w:p>
        </w:tc>
      </w:tr>
      <w:tr w:rsidR="002C4884" w:rsidTr="002C4884">
        <w:trPr>
          <w:trHeight w:val="850"/>
          <w:jc w:val="center"/>
        </w:trPr>
        <w:tc>
          <w:tcPr>
            <w:tcW w:w="393" w:type="dxa"/>
            <w:vMerge/>
            <w:tcBorders>
              <w:left w:val="single" w:sz="18" w:space="0" w:color="auto"/>
            </w:tcBorders>
            <w:shd w:val="clear" w:color="auto" w:fill="C6D9F1" w:themeFill="text2" w:themeFillTint="33"/>
            <w:vAlign w:val="center"/>
          </w:tcPr>
          <w:p w:rsidR="002C4884" w:rsidRDefault="002C4884">
            <w:pPr>
              <w:jc w:val="center"/>
              <w:rPr>
                <w:rFonts w:ascii="Arial" w:hAnsi="Arial" w:cs="Arial"/>
                <w:color w:val="000000" w:themeColor="text1"/>
              </w:rPr>
            </w:pPr>
          </w:p>
        </w:tc>
        <w:tc>
          <w:tcPr>
            <w:tcW w:w="1096" w:type="dxa"/>
            <w:tcBorders>
              <w:bottom w:val="dashSmallGap" w:sz="4" w:space="0" w:color="auto"/>
            </w:tcBorders>
            <w:shd w:val="clear" w:color="auto" w:fill="C6D9F1" w:themeFill="text2" w:themeFillTint="33"/>
            <w:vAlign w:val="center"/>
          </w:tcPr>
          <w:p w:rsidR="002C4884" w:rsidRDefault="00F70D66">
            <w:pPr>
              <w:rPr>
                <w:rFonts w:ascii="Arial" w:hAnsi="Arial" w:cs="Arial"/>
                <w:color w:val="000000" w:themeColor="text1"/>
              </w:rPr>
            </w:pPr>
            <w:r>
              <w:rPr>
                <w:rFonts w:ascii="Arial" w:hAnsi="Arial" w:cs="Arial"/>
                <w:color w:val="000000" w:themeColor="text1"/>
              </w:rPr>
              <w:t>Week 7</w:t>
            </w:r>
          </w:p>
        </w:tc>
        <w:tc>
          <w:tcPr>
            <w:tcW w:w="3787" w:type="dxa"/>
            <w:tcBorders>
              <w:bottom w:val="dashSmallGap" w:sz="4" w:space="0" w:color="auto"/>
              <w:right w:val="single" w:sz="4"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 xml:space="preserve">Event Organizers: Role of Event Organizer, Qualities of an </w:t>
            </w:r>
            <w:r>
              <w:rPr>
                <w:rFonts w:ascii="Arial" w:hAnsi="Arial" w:cs="Arial"/>
                <w:color w:val="000000" w:themeColor="text1"/>
              </w:rPr>
              <w:t>Event Organizer, Steps in Organizing an event. Venue – In-house, External venue</w:t>
            </w:r>
          </w:p>
        </w:tc>
        <w:tc>
          <w:tcPr>
            <w:tcW w:w="1457" w:type="dxa"/>
            <w:tcBorders>
              <w:bottom w:val="dashSmallGap" w:sz="4" w:space="0" w:color="auto"/>
              <w:right w:val="single" w:sz="4" w:space="0" w:color="auto"/>
            </w:tcBorders>
            <w:shd w:val="clear" w:color="auto" w:fill="C6D9F1" w:themeFill="text2" w:themeFillTint="33"/>
          </w:tcPr>
          <w:p w:rsidR="002C4884" w:rsidRDefault="00F70D66">
            <w:pPr>
              <w:jc w:val="both"/>
              <w:rPr>
                <w:rFonts w:ascii="Arial" w:hAnsi="Arial" w:cs="Arial"/>
                <w:color w:val="000000" w:themeColor="text1"/>
                <w:lang/>
              </w:rPr>
            </w:pPr>
            <w:r>
              <w:rPr>
                <w:rFonts w:ascii="Arial" w:hAnsi="Arial" w:cs="Arial"/>
                <w:color w:val="000000" w:themeColor="text1"/>
              </w:rPr>
              <w:t>CO4</w:t>
            </w:r>
            <w:r>
              <w:rPr>
                <w:rFonts w:ascii="Arial" w:hAnsi="Arial" w:cs="Arial"/>
                <w:color w:val="000000" w:themeColor="text1"/>
                <w:lang/>
              </w:rPr>
              <w:t>, CO5</w:t>
            </w:r>
          </w:p>
        </w:tc>
        <w:tc>
          <w:tcPr>
            <w:tcW w:w="3115" w:type="dxa"/>
            <w:tcBorders>
              <w:left w:val="single" w:sz="4" w:space="0" w:color="auto"/>
              <w:bottom w:val="dashSmallGap" w:sz="4" w:space="0" w:color="auto"/>
              <w:right w:val="single" w:sz="18"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Lecture</w:t>
            </w:r>
          </w:p>
        </w:tc>
      </w:tr>
      <w:tr w:rsidR="002C4884" w:rsidTr="002C4884">
        <w:trPr>
          <w:trHeight w:val="488"/>
          <w:jc w:val="center"/>
        </w:trPr>
        <w:tc>
          <w:tcPr>
            <w:tcW w:w="393" w:type="dxa"/>
            <w:vMerge/>
            <w:tcBorders>
              <w:left w:val="single" w:sz="18" w:space="0" w:color="auto"/>
            </w:tcBorders>
            <w:vAlign w:val="center"/>
          </w:tcPr>
          <w:p w:rsidR="002C4884" w:rsidRDefault="002C4884">
            <w:pPr>
              <w:jc w:val="center"/>
              <w:rPr>
                <w:rFonts w:ascii="Arial" w:hAnsi="Arial" w:cs="Arial"/>
                <w:color w:val="000000" w:themeColor="text1"/>
              </w:rPr>
            </w:pPr>
          </w:p>
        </w:tc>
        <w:tc>
          <w:tcPr>
            <w:tcW w:w="1096" w:type="dxa"/>
            <w:tcBorders>
              <w:top w:val="dashSmallGap" w:sz="4" w:space="0" w:color="auto"/>
              <w:bottom w:val="dashSmallGap" w:sz="4" w:space="0" w:color="auto"/>
            </w:tcBorders>
            <w:vAlign w:val="center"/>
          </w:tcPr>
          <w:p w:rsidR="002C4884" w:rsidRDefault="00F70D66">
            <w:pPr>
              <w:rPr>
                <w:rFonts w:ascii="Arial" w:hAnsi="Arial" w:cs="Arial"/>
                <w:color w:val="000000" w:themeColor="text1"/>
              </w:rPr>
            </w:pPr>
            <w:r>
              <w:rPr>
                <w:rFonts w:ascii="Arial" w:hAnsi="Arial" w:cs="Arial"/>
                <w:color w:val="000000" w:themeColor="text1"/>
              </w:rPr>
              <w:t>Week 8</w:t>
            </w:r>
          </w:p>
        </w:tc>
        <w:tc>
          <w:tcPr>
            <w:tcW w:w="3787" w:type="dxa"/>
            <w:tcBorders>
              <w:top w:val="dashSmallGap" w:sz="4" w:space="0" w:color="auto"/>
              <w:bottom w:val="dashSmallGap" w:sz="4" w:space="0" w:color="auto"/>
              <w:right w:val="single" w:sz="4"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Execution of Event: Networking Components: Print Media, Radio Television, The Internet, Cable Network, Outdoor Media, Direct Media.</w:t>
            </w:r>
          </w:p>
        </w:tc>
        <w:tc>
          <w:tcPr>
            <w:tcW w:w="1457" w:type="dxa"/>
            <w:tcBorders>
              <w:top w:val="dashSmallGap" w:sz="4" w:space="0" w:color="auto"/>
              <w:bottom w:val="dashSmallGap" w:sz="4" w:space="0" w:color="auto"/>
              <w:right w:val="single" w:sz="4" w:space="0" w:color="auto"/>
            </w:tcBorders>
          </w:tcPr>
          <w:p w:rsidR="002C4884" w:rsidRDefault="00F70D66">
            <w:pPr>
              <w:jc w:val="both"/>
              <w:rPr>
                <w:rFonts w:ascii="Arial" w:hAnsi="Arial" w:cs="Arial"/>
                <w:color w:val="000000" w:themeColor="text1"/>
              </w:rPr>
            </w:pPr>
            <w:r>
              <w:rPr>
                <w:rFonts w:ascii="Arial" w:hAnsi="Arial" w:cs="Arial"/>
                <w:color w:val="000000" w:themeColor="text1"/>
              </w:rPr>
              <w:t>CO3, CO5</w:t>
            </w:r>
          </w:p>
        </w:tc>
        <w:tc>
          <w:tcPr>
            <w:tcW w:w="3115" w:type="dxa"/>
            <w:tcBorders>
              <w:top w:val="dashSmallGap" w:sz="4" w:space="0" w:color="auto"/>
              <w:left w:val="single" w:sz="4" w:space="0" w:color="auto"/>
              <w:bottom w:val="dashSmallGap" w:sz="4" w:space="0" w:color="auto"/>
              <w:right w:val="single" w:sz="18"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Lecture &amp;</w:t>
            </w:r>
            <w:r>
              <w:rPr>
                <w:rFonts w:ascii="Arial" w:hAnsi="Arial" w:cs="Arial"/>
                <w:color w:val="000000" w:themeColor="text1"/>
              </w:rPr>
              <w:t xml:space="preserve"> video Case Discussion</w:t>
            </w:r>
          </w:p>
        </w:tc>
      </w:tr>
      <w:tr w:rsidR="002C4884" w:rsidTr="002C4884">
        <w:trPr>
          <w:trHeight w:val="850"/>
          <w:jc w:val="center"/>
        </w:trPr>
        <w:tc>
          <w:tcPr>
            <w:tcW w:w="393" w:type="dxa"/>
            <w:vMerge/>
            <w:tcBorders>
              <w:left w:val="single" w:sz="18" w:space="0" w:color="auto"/>
            </w:tcBorders>
            <w:shd w:val="clear" w:color="auto" w:fill="C6D9F1" w:themeFill="text2" w:themeFillTint="33"/>
            <w:vAlign w:val="center"/>
          </w:tcPr>
          <w:p w:rsidR="002C4884" w:rsidRDefault="002C4884">
            <w:pPr>
              <w:jc w:val="center"/>
              <w:rPr>
                <w:rFonts w:ascii="Arial" w:hAnsi="Arial" w:cs="Arial"/>
                <w:color w:val="000000" w:themeColor="text1"/>
              </w:rPr>
            </w:pPr>
          </w:p>
        </w:tc>
        <w:tc>
          <w:tcPr>
            <w:tcW w:w="1096" w:type="dxa"/>
            <w:tcBorders>
              <w:top w:val="dashSmallGap" w:sz="4" w:space="0" w:color="auto"/>
              <w:bottom w:val="dashSmallGap" w:sz="4" w:space="0" w:color="auto"/>
            </w:tcBorders>
            <w:shd w:val="clear" w:color="auto" w:fill="C6D9F1" w:themeFill="text2" w:themeFillTint="33"/>
            <w:vAlign w:val="center"/>
          </w:tcPr>
          <w:p w:rsidR="002C4884" w:rsidRDefault="00F70D66">
            <w:pPr>
              <w:rPr>
                <w:rFonts w:ascii="Arial" w:hAnsi="Arial" w:cs="Arial"/>
                <w:color w:val="000000" w:themeColor="text1"/>
              </w:rPr>
            </w:pPr>
            <w:r>
              <w:rPr>
                <w:rFonts w:ascii="Arial" w:hAnsi="Arial" w:cs="Arial"/>
                <w:color w:val="000000" w:themeColor="text1"/>
              </w:rPr>
              <w:t>Week 9</w:t>
            </w:r>
          </w:p>
        </w:tc>
        <w:tc>
          <w:tcPr>
            <w:tcW w:w="3787" w:type="dxa"/>
            <w:tcBorders>
              <w:top w:val="dashSmallGap" w:sz="4" w:space="0" w:color="auto"/>
              <w:bottom w:val="dashSmallGap" w:sz="4" w:space="0" w:color="auto"/>
              <w:right w:val="single" w:sz="4"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 xml:space="preserve">Types of promotion methods used in </w:t>
            </w:r>
            <w:proofErr w:type="spellStart"/>
            <w:r>
              <w:rPr>
                <w:rFonts w:ascii="Arial" w:hAnsi="Arial" w:cs="Arial"/>
                <w:color w:val="000000" w:themeColor="text1"/>
              </w:rPr>
              <w:t>events</w:t>
            </w:r>
            <w:proofErr w:type="gramStart"/>
            <w:r>
              <w:rPr>
                <w:rFonts w:ascii="Arial" w:hAnsi="Arial" w:cs="Arial"/>
                <w:color w:val="000000" w:themeColor="text1"/>
              </w:rPr>
              <w:t>:Sales</w:t>
            </w:r>
            <w:proofErr w:type="spellEnd"/>
            <w:proofErr w:type="gramEnd"/>
            <w:r>
              <w:rPr>
                <w:rFonts w:ascii="Arial" w:hAnsi="Arial" w:cs="Arial"/>
                <w:color w:val="000000" w:themeColor="text1"/>
              </w:rPr>
              <w:t xml:space="preserve"> Promotions, Audience Interaction, Public Relations, Merchandising, In-venue Publicity, Direct Marketing, Advertising, Public relations.</w:t>
            </w:r>
          </w:p>
        </w:tc>
        <w:tc>
          <w:tcPr>
            <w:tcW w:w="1457" w:type="dxa"/>
            <w:tcBorders>
              <w:top w:val="dashSmallGap" w:sz="4" w:space="0" w:color="auto"/>
              <w:bottom w:val="dashSmallGap" w:sz="4" w:space="0" w:color="auto"/>
              <w:right w:val="single" w:sz="4" w:space="0" w:color="auto"/>
            </w:tcBorders>
            <w:shd w:val="clear" w:color="auto" w:fill="C6D9F1" w:themeFill="text2" w:themeFillTint="33"/>
          </w:tcPr>
          <w:p w:rsidR="002C4884" w:rsidRDefault="00F70D66">
            <w:pPr>
              <w:jc w:val="both"/>
              <w:rPr>
                <w:rFonts w:ascii="Arial" w:hAnsi="Arial" w:cs="Arial"/>
                <w:color w:val="000000" w:themeColor="text1"/>
              </w:rPr>
            </w:pPr>
            <w:r>
              <w:rPr>
                <w:rFonts w:ascii="Arial" w:hAnsi="Arial" w:cs="Arial"/>
                <w:color w:val="000000" w:themeColor="text1"/>
              </w:rPr>
              <w:t>CO5</w:t>
            </w:r>
          </w:p>
        </w:tc>
        <w:tc>
          <w:tcPr>
            <w:tcW w:w="3115" w:type="dxa"/>
            <w:tcBorders>
              <w:top w:val="dashSmallGap" w:sz="4" w:space="0" w:color="auto"/>
              <w:left w:val="single" w:sz="4" w:space="0" w:color="auto"/>
              <w:bottom w:val="dashSmallGap" w:sz="4" w:space="0" w:color="auto"/>
              <w:right w:val="single" w:sz="18"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Lecture</w:t>
            </w:r>
          </w:p>
        </w:tc>
      </w:tr>
      <w:tr w:rsidR="002C4884" w:rsidTr="002C4884">
        <w:trPr>
          <w:trHeight w:val="850"/>
          <w:jc w:val="center"/>
        </w:trPr>
        <w:tc>
          <w:tcPr>
            <w:tcW w:w="393" w:type="dxa"/>
            <w:vMerge w:val="restart"/>
            <w:tcBorders>
              <w:left w:val="single" w:sz="18" w:space="0" w:color="auto"/>
            </w:tcBorders>
            <w:textDirection w:val="btLr"/>
            <w:vAlign w:val="center"/>
          </w:tcPr>
          <w:p w:rsidR="002C4884" w:rsidRDefault="002C4884">
            <w:pPr>
              <w:ind w:left="113" w:right="113"/>
              <w:jc w:val="center"/>
              <w:rPr>
                <w:rFonts w:ascii="Arial" w:hAnsi="Arial" w:cs="Arial"/>
                <w:color w:val="000000" w:themeColor="text1"/>
              </w:rPr>
            </w:pPr>
          </w:p>
        </w:tc>
        <w:tc>
          <w:tcPr>
            <w:tcW w:w="1096" w:type="dxa"/>
            <w:tcBorders>
              <w:top w:val="dashSmallGap" w:sz="4" w:space="0" w:color="auto"/>
              <w:bottom w:val="dashSmallGap" w:sz="4" w:space="0" w:color="auto"/>
            </w:tcBorders>
            <w:vAlign w:val="center"/>
          </w:tcPr>
          <w:p w:rsidR="002C4884" w:rsidRDefault="00F70D66">
            <w:pPr>
              <w:rPr>
                <w:rFonts w:ascii="Arial" w:hAnsi="Arial" w:cs="Arial"/>
                <w:color w:val="000000" w:themeColor="text1"/>
              </w:rPr>
            </w:pPr>
            <w:r>
              <w:rPr>
                <w:rFonts w:ascii="Arial" w:hAnsi="Arial" w:cs="Arial"/>
                <w:color w:val="000000" w:themeColor="text1"/>
              </w:rPr>
              <w:t>Week 10</w:t>
            </w:r>
          </w:p>
        </w:tc>
        <w:tc>
          <w:tcPr>
            <w:tcW w:w="3787" w:type="dxa"/>
            <w:tcBorders>
              <w:top w:val="dashSmallGap" w:sz="4" w:space="0" w:color="auto"/>
              <w:bottom w:val="dashSmallGap" w:sz="4" w:space="0" w:color="auto"/>
              <w:right w:val="single" w:sz="4"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 xml:space="preserve">Activities in </w:t>
            </w:r>
            <w:r>
              <w:rPr>
                <w:rFonts w:ascii="Arial" w:hAnsi="Arial" w:cs="Arial"/>
                <w:color w:val="000000" w:themeColor="text1"/>
              </w:rPr>
              <w:t>Event Management: Pre-event Activities, During event Activities, Post-event Activities, Functions of Event Management: Planning, Organizing, Staffing, Leading and Coordination, Controlling, Coordination among committees</w:t>
            </w:r>
          </w:p>
        </w:tc>
        <w:tc>
          <w:tcPr>
            <w:tcW w:w="1457" w:type="dxa"/>
            <w:tcBorders>
              <w:top w:val="dashSmallGap" w:sz="4" w:space="0" w:color="auto"/>
              <w:bottom w:val="dashSmallGap" w:sz="4" w:space="0" w:color="auto"/>
              <w:right w:val="single" w:sz="4" w:space="0" w:color="auto"/>
            </w:tcBorders>
          </w:tcPr>
          <w:p w:rsidR="002C4884" w:rsidRDefault="00F70D66">
            <w:pPr>
              <w:jc w:val="both"/>
              <w:rPr>
                <w:rFonts w:ascii="Arial" w:hAnsi="Arial" w:cs="Arial"/>
                <w:color w:val="000000" w:themeColor="text1"/>
              </w:rPr>
            </w:pPr>
            <w:r>
              <w:rPr>
                <w:rFonts w:ascii="Arial" w:hAnsi="Arial" w:cs="Arial"/>
                <w:color w:val="000000" w:themeColor="text1"/>
              </w:rPr>
              <w:t>CO5, CO6</w:t>
            </w:r>
          </w:p>
        </w:tc>
        <w:tc>
          <w:tcPr>
            <w:tcW w:w="3115" w:type="dxa"/>
            <w:tcBorders>
              <w:top w:val="dashSmallGap" w:sz="4" w:space="0" w:color="auto"/>
              <w:left w:val="single" w:sz="4" w:space="0" w:color="auto"/>
              <w:bottom w:val="dashSmallGap" w:sz="4" w:space="0" w:color="auto"/>
              <w:right w:val="single" w:sz="18"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Lecture</w:t>
            </w:r>
          </w:p>
        </w:tc>
      </w:tr>
      <w:tr w:rsidR="002C4884" w:rsidTr="002C4884">
        <w:trPr>
          <w:trHeight w:val="850"/>
          <w:jc w:val="center"/>
        </w:trPr>
        <w:tc>
          <w:tcPr>
            <w:tcW w:w="393" w:type="dxa"/>
            <w:vMerge/>
            <w:tcBorders>
              <w:left w:val="single" w:sz="18" w:space="0" w:color="auto"/>
            </w:tcBorders>
            <w:shd w:val="clear" w:color="auto" w:fill="C6D9F1" w:themeFill="text2" w:themeFillTint="33"/>
            <w:vAlign w:val="center"/>
          </w:tcPr>
          <w:p w:rsidR="002C4884" w:rsidRDefault="002C4884">
            <w:pPr>
              <w:jc w:val="center"/>
              <w:rPr>
                <w:rFonts w:ascii="Arial" w:hAnsi="Arial" w:cs="Arial"/>
                <w:color w:val="000000" w:themeColor="text1"/>
              </w:rPr>
            </w:pPr>
          </w:p>
        </w:tc>
        <w:tc>
          <w:tcPr>
            <w:tcW w:w="1096" w:type="dxa"/>
            <w:tcBorders>
              <w:top w:val="dashSmallGap" w:sz="4" w:space="0" w:color="auto"/>
              <w:bottom w:val="dashSmallGap" w:sz="4" w:space="0" w:color="auto"/>
            </w:tcBorders>
            <w:shd w:val="clear" w:color="auto" w:fill="C6D9F1" w:themeFill="text2" w:themeFillTint="33"/>
            <w:vAlign w:val="center"/>
          </w:tcPr>
          <w:p w:rsidR="002C4884" w:rsidRDefault="00F70D66">
            <w:pPr>
              <w:rPr>
                <w:rFonts w:ascii="Arial" w:hAnsi="Arial" w:cs="Arial"/>
                <w:color w:val="000000" w:themeColor="text1"/>
              </w:rPr>
            </w:pPr>
            <w:r>
              <w:rPr>
                <w:rFonts w:ascii="Arial" w:hAnsi="Arial" w:cs="Arial"/>
                <w:color w:val="000000" w:themeColor="text1"/>
              </w:rPr>
              <w:t>Week 11</w:t>
            </w:r>
          </w:p>
        </w:tc>
        <w:tc>
          <w:tcPr>
            <w:tcW w:w="3787" w:type="dxa"/>
            <w:tcBorders>
              <w:top w:val="dashSmallGap" w:sz="4" w:space="0" w:color="auto"/>
              <w:bottom w:val="dashSmallGap" w:sz="4" w:space="0" w:color="auto"/>
              <w:right w:val="single" w:sz="4"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 xml:space="preserve">Mid </w:t>
            </w:r>
            <w:proofErr w:type="spellStart"/>
            <w:r>
              <w:rPr>
                <w:rFonts w:ascii="Arial" w:hAnsi="Arial" w:cs="Arial"/>
                <w:color w:val="000000" w:themeColor="text1"/>
              </w:rPr>
              <w:t>Sem</w:t>
            </w:r>
            <w:proofErr w:type="spellEnd"/>
            <w:r>
              <w:rPr>
                <w:rFonts w:ascii="Arial" w:hAnsi="Arial" w:cs="Arial"/>
                <w:color w:val="000000" w:themeColor="text1"/>
              </w:rPr>
              <w:t xml:space="preserve"> </w:t>
            </w:r>
            <w:r>
              <w:rPr>
                <w:rFonts w:ascii="Arial" w:hAnsi="Arial" w:cs="Arial"/>
                <w:color w:val="000000" w:themeColor="text1"/>
              </w:rPr>
              <w:t>Exam</w:t>
            </w:r>
          </w:p>
        </w:tc>
        <w:tc>
          <w:tcPr>
            <w:tcW w:w="1457" w:type="dxa"/>
            <w:tcBorders>
              <w:top w:val="dashSmallGap" w:sz="4" w:space="0" w:color="auto"/>
              <w:bottom w:val="dashSmallGap" w:sz="4" w:space="0" w:color="auto"/>
              <w:right w:val="single" w:sz="4" w:space="0" w:color="auto"/>
            </w:tcBorders>
            <w:shd w:val="clear" w:color="auto" w:fill="C6D9F1" w:themeFill="text2" w:themeFillTint="33"/>
          </w:tcPr>
          <w:p w:rsidR="002C4884" w:rsidRDefault="002C4884">
            <w:pPr>
              <w:jc w:val="center"/>
              <w:rPr>
                <w:rFonts w:ascii="Arial" w:hAnsi="Arial" w:cs="Arial"/>
                <w:color w:val="000000" w:themeColor="text1"/>
              </w:rPr>
            </w:pPr>
          </w:p>
          <w:p w:rsidR="002C4884" w:rsidRDefault="00F70D66">
            <w:pPr>
              <w:jc w:val="center"/>
              <w:rPr>
                <w:rFonts w:ascii="Arial" w:hAnsi="Arial" w:cs="Arial"/>
                <w:color w:val="000000" w:themeColor="text1"/>
              </w:rPr>
            </w:pPr>
            <w:r>
              <w:rPr>
                <w:rFonts w:ascii="Arial" w:hAnsi="Arial" w:cs="Arial"/>
                <w:color w:val="000000" w:themeColor="text1"/>
              </w:rPr>
              <w:t>NA</w:t>
            </w:r>
          </w:p>
        </w:tc>
        <w:tc>
          <w:tcPr>
            <w:tcW w:w="3115" w:type="dxa"/>
            <w:tcBorders>
              <w:top w:val="dashSmallGap" w:sz="4" w:space="0" w:color="auto"/>
              <w:left w:val="single" w:sz="4" w:space="0" w:color="auto"/>
              <w:bottom w:val="dashSmallGap" w:sz="4" w:space="0" w:color="auto"/>
              <w:right w:val="single" w:sz="18"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NA</w:t>
            </w:r>
          </w:p>
        </w:tc>
      </w:tr>
      <w:tr w:rsidR="002C4884" w:rsidTr="002C4884">
        <w:trPr>
          <w:trHeight w:val="43"/>
          <w:jc w:val="center"/>
        </w:trPr>
        <w:tc>
          <w:tcPr>
            <w:tcW w:w="393" w:type="dxa"/>
            <w:tcBorders>
              <w:left w:val="single" w:sz="18" w:space="0" w:color="auto"/>
            </w:tcBorders>
            <w:vAlign w:val="center"/>
          </w:tcPr>
          <w:p w:rsidR="002C4884" w:rsidRDefault="002C4884">
            <w:pPr>
              <w:jc w:val="center"/>
              <w:rPr>
                <w:rFonts w:ascii="Arial" w:hAnsi="Arial" w:cs="Arial"/>
                <w:color w:val="000000" w:themeColor="text1"/>
              </w:rPr>
            </w:pPr>
          </w:p>
        </w:tc>
        <w:tc>
          <w:tcPr>
            <w:tcW w:w="1096" w:type="dxa"/>
            <w:tcBorders>
              <w:top w:val="dashSmallGap" w:sz="4" w:space="0" w:color="auto"/>
              <w:bottom w:val="dashSmallGap" w:sz="4" w:space="0" w:color="auto"/>
            </w:tcBorders>
            <w:vAlign w:val="center"/>
          </w:tcPr>
          <w:p w:rsidR="002C4884" w:rsidRDefault="00F70D66">
            <w:pPr>
              <w:rPr>
                <w:rFonts w:ascii="Arial" w:hAnsi="Arial" w:cs="Arial"/>
                <w:color w:val="000000" w:themeColor="text1"/>
              </w:rPr>
            </w:pPr>
            <w:r>
              <w:rPr>
                <w:rFonts w:ascii="Arial" w:hAnsi="Arial" w:cs="Arial"/>
                <w:color w:val="000000" w:themeColor="text1"/>
              </w:rPr>
              <w:t>Week 12</w:t>
            </w:r>
          </w:p>
        </w:tc>
        <w:tc>
          <w:tcPr>
            <w:tcW w:w="3787" w:type="dxa"/>
            <w:tcBorders>
              <w:top w:val="dashSmallGap" w:sz="4" w:space="0" w:color="auto"/>
              <w:bottom w:val="dashSmallGap" w:sz="4" w:space="0" w:color="auto"/>
              <w:right w:val="single" w:sz="4"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Event Management Information System, Technology in Event Management</w:t>
            </w:r>
            <w:proofErr w:type="gramStart"/>
            <w:r>
              <w:rPr>
                <w:rFonts w:ascii="Arial" w:hAnsi="Arial" w:cs="Arial"/>
                <w:color w:val="000000" w:themeColor="text1"/>
              </w:rPr>
              <w:t>.-</w:t>
            </w:r>
            <w:proofErr w:type="gramEnd"/>
            <w:r>
              <w:rPr>
                <w:rFonts w:ascii="Arial" w:hAnsi="Arial" w:cs="Arial"/>
                <w:color w:val="000000" w:themeColor="text1"/>
              </w:rPr>
              <w:t xml:space="preserve"> Role and Importance.</w:t>
            </w:r>
          </w:p>
        </w:tc>
        <w:tc>
          <w:tcPr>
            <w:tcW w:w="1457" w:type="dxa"/>
            <w:tcBorders>
              <w:top w:val="dashSmallGap" w:sz="4" w:space="0" w:color="auto"/>
              <w:bottom w:val="dashSmallGap" w:sz="4" w:space="0" w:color="auto"/>
              <w:right w:val="single" w:sz="4" w:space="0" w:color="auto"/>
            </w:tcBorders>
          </w:tcPr>
          <w:p w:rsidR="002C4884" w:rsidRDefault="00F70D66">
            <w:pPr>
              <w:jc w:val="both"/>
              <w:rPr>
                <w:rFonts w:ascii="Arial" w:hAnsi="Arial" w:cs="Arial"/>
                <w:color w:val="000000" w:themeColor="text1"/>
              </w:rPr>
            </w:pPr>
            <w:r>
              <w:rPr>
                <w:rFonts w:ascii="Arial" w:hAnsi="Arial" w:cs="Arial"/>
                <w:color w:val="000000" w:themeColor="text1"/>
              </w:rPr>
              <w:t>CO4, CO6</w:t>
            </w:r>
          </w:p>
        </w:tc>
        <w:tc>
          <w:tcPr>
            <w:tcW w:w="3115" w:type="dxa"/>
            <w:tcBorders>
              <w:top w:val="dashSmallGap" w:sz="4" w:space="0" w:color="auto"/>
              <w:left w:val="single" w:sz="4" w:space="0" w:color="auto"/>
              <w:bottom w:val="dashSmallGap" w:sz="4" w:space="0" w:color="auto"/>
              <w:right w:val="single" w:sz="18"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Lecture , Video Case Discussion</w:t>
            </w:r>
          </w:p>
        </w:tc>
      </w:tr>
      <w:tr w:rsidR="002C4884" w:rsidTr="002C4884">
        <w:trPr>
          <w:trHeight w:val="850"/>
          <w:jc w:val="center"/>
        </w:trPr>
        <w:tc>
          <w:tcPr>
            <w:tcW w:w="393" w:type="dxa"/>
            <w:tcBorders>
              <w:left w:val="single" w:sz="18" w:space="0" w:color="auto"/>
            </w:tcBorders>
            <w:shd w:val="clear" w:color="auto" w:fill="FFFFFF" w:themeFill="background1"/>
            <w:vAlign w:val="center"/>
          </w:tcPr>
          <w:p w:rsidR="002C4884" w:rsidRDefault="002C4884">
            <w:pPr>
              <w:jc w:val="center"/>
              <w:rPr>
                <w:rFonts w:ascii="Arial" w:hAnsi="Arial" w:cs="Arial"/>
                <w:color w:val="000000" w:themeColor="text1"/>
              </w:rPr>
            </w:pPr>
          </w:p>
        </w:tc>
        <w:tc>
          <w:tcPr>
            <w:tcW w:w="1096" w:type="dxa"/>
            <w:tcBorders>
              <w:top w:val="dashSmallGap" w:sz="4" w:space="0" w:color="auto"/>
              <w:bottom w:val="dashSmallGap" w:sz="4" w:space="0" w:color="auto"/>
            </w:tcBorders>
            <w:shd w:val="clear" w:color="auto" w:fill="C6D9F1" w:themeFill="text2" w:themeFillTint="33"/>
            <w:vAlign w:val="center"/>
          </w:tcPr>
          <w:p w:rsidR="002C4884" w:rsidRDefault="00F70D66">
            <w:pPr>
              <w:rPr>
                <w:rFonts w:ascii="Arial" w:hAnsi="Arial" w:cs="Arial"/>
                <w:color w:val="000000" w:themeColor="text1"/>
              </w:rPr>
            </w:pPr>
            <w:r>
              <w:rPr>
                <w:rFonts w:ascii="Arial" w:hAnsi="Arial" w:cs="Arial"/>
                <w:color w:val="000000" w:themeColor="text1"/>
              </w:rPr>
              <w:t>Week 13</w:t>
            </w:r>
          </w:p>
        </w:tc>
        <w:tc>
          <w:tcPr>
            <w:tcW w:w="3787" w:type="dxa"/>
            <w:tcBorders>
              <w:top w:val="dashSmallGap" w:sz="4" w:space="0" w:color="auto"/>
              <w:bottom w:val="dashSmallGap" w:sz="4" w:space="0" w:color="auto"/>
              <w:right w:val="single" w:sz="4"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Marketing of Event -</w:t>
            </w:r>
            <w:r>
              <w:rPr>
                <w:rFonts w:ascii="Arial" w:hAnsi="Arial" w:cs="Arial"/>
                <w:color w:val="000000" w:themeColor="text1"/>
              </w:rPr>
              <w:tab/>
              <w:t xml:space="preserve">Event management </w:t>
            </w:r>
            <w:proofErr w:type="gramStart"/>
            <w:r>
              <w:rPr>
                <w:rFonts w:ascii="Arial" w:hAnsi="Arial" w:cs="Arial"/>
                <w:color w:val="000000" w:themeColor="text1"/>
              </w:rPr>
              <w:t>Strategies ,</w:t>
            </w:r>
            <w:proofErr w:type="gramEnd"/>
            <w:r>
              <w:rPr>
                <w:rFonts w:ascii="Arial" w:hAnsi="Arial" w:cs="Arial"/>
                <w:color w:val="000000" w:themeColor="text1"/>
              </w:rPr>
              <w:t xml:space="preserve"> Role of creativity, Concept of Market in </w:t>
            </w:r>
            <w:r>
              <w:rPr>
                <w:rFonts w:ascii="Arial" w:hAnsi="Arial" w:cs="Arial"/>
                <w:color w:val="000000" w:themeColor="text1"/>
              </w:rPr>
              <w:t xml:space="preserve">Events -Revenue Generating </w:t>
            </w:r>
            <w:r>
              <w:rPr>
                <w:rFonts w:ascii="Arial" w:hAnsi="Arial" w:cs="Arial"/>
                <w:color w:val="000000" w:themeColor="text1"/>
              </w:rPr>
              <w:lastRenderedPageBreak/>
              <w:t>Customers and Nonrevenue Generating Customers.</w:t>
            </w:r>
          </w:p>
        </w:tc>
        <w:tc>
          <w:tcPr>
            <w:tcW w:w="1457" w:type="dxa"/>
            <w:tcBorders>
              <w:top w:val="dashSmallGap" w:sz="4" w:space="0" w:color="auto"/>
              <w:bottom w:val="dashSmallGap" w:sz="4" w:space="0" w:color="auto"/>
              <w:right w:val="single" w:sz="4" w:space="0" w:color="auto"/>
            </w:tcBorders>
            <w:shd w:val="clear" w:color="auto" w:fill="C6D9F1" w:themeFill="text2" w:themeFillTint="33"/>
          </w:tcPr>
          <w:p w:rsidR="002C4884" w:rsidRDefault="00F70D66">
            <w:pPr>
              <w:jc w:val="both"/>
              <w:rPr>
                <w:rFonts w:ascii="Arial" w:hAnsi="Arial" w:cs="Arial"/>
                <w:color w:val="000000" w:themeColor="text1"/>
              </w:rPr>
            </w:pPr>
            <w:r>
              <w:rPr>
                <w:rFonts w:ascii="Arial" w:hAnsi="Arial" w:cs="Arial"/>
                <w:color w:val="000000" w:themeColor="text1"/>
              </w:rPr>
              <w:lastRenderedPageBreak/>
              <w:t xml:space="preserve"> CO4, CO6</w:t>
            </w:r>
          </w:p>
        </w:tc>
        <w:tc>
          <w:tcPr>
            <w:tcW w:w="3115" w:type="dxa"/>
            <w:tcBorders>
              <w:top w:val="dashSmallGap" w:sz="4" w:space="0" w:color="auto"/>
              <w:left w:val="single" w:sz="4" w:space="0" w:color="auto"/>
              <w:bottom w:val="dashSmallGap" w:sz="4" w:space="0" w:color="auto"/>
              <w:right w:val="single" w:sz="18"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Lecture</w:t>
            </w:r>
          </w:p>
        </w:tc>
      </w:tr>
      <w:tr w:rsidR="002C4884" w:rsidTr="002C4884">
        <w:trPr>
          <w:trHeight w:val="850"/>
          <w:jc w:val="center"/>
        </w:trPr>
        <w:tc>
          <w:tcPr>
            <w:tcW w:w="393" w:type="dxa"/>
            <w:tcBorders>
              <w:left w:val="single" w:sz="18" w:space="0" w:color="auto"/>
            </w:tcBorders>
            <w:shd w:val="clear" w:color="auto" w:fill="FFFFFF" w:themeFill="background1"/>
            <w:vAlign w:val="center"/>
          </w:tcPr>
          <w:p w:rsidR="002C4884" w:rsidRDefault="002C4884">
            <w:pPr>
              <w:jc w:val="center"/>
              <w:rPr>
                <w:rFonts w:ascii="Arial" w:hAnsi="Arial" w:cs="Arial"/>
                <w:color w:val="000000" w:themeColor="text1"/>
              </w:rPr>
            </w:pPr>
          </w:p>
        </w:tc>
        <w:tc>
          <w:tcPr>
            <w:tcW w:w="1096" w:type="dxa"/>
            <w:tcBorders>
              <w:top w:val="dashSmallGap" w:sz="4" w:space="0" w:color="auto"/>
              <w:bottom w:val="dashSmallGap" w:sz="4" w:space="0" w:color="auto"/>
            </w:tcBorders>
            <w:vAlign w:val="center"/>
          </w:tcPr>
          <w:p w:rsidR="002C4884" w:rsidRDefault="00F70D66">
            <w:pPr>
              <w:rPr>
                <w:rFonts w:ascii="Arial" w:hAnsi="Arial" w:cs="Arial"/>
                <w:color w:val="000000" w:themeColor="text1"/>
              </w:rPr>
            </w:pPr>
            <w:r>
              <w:rPr>
                <w:rFonts w:ascii="Arial" w:hAnsi="Arial" w:cs="Arial"/>
                <w:color w:val="000000" w:themeColor="text1"/>
              </w:rPr>
              <w:t>Week 14</w:t>
            </w:r>
          </w:p>
        </w:tc>
        <w:tc>
          <w:tcPr>
            <w:tcW w:w="3787" w:type="dxa"/>
            <w:tcBorders>
              <w:top w:val="dashSmallGap" w:sz="4" w:space="0" w:color="auto"/>
              <w:bottom w:val="dashSmallGap" w:sz="4" w:space="0" w:color="auto"/>
              <w:right w:val="single" w:sz="4"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 xml:space="preserve">Segmentation for Events, Niche marketing in events, </w:t>
            </w:r>
            <w:r>
              <w:rPr>
                <w:rFonts w:ascii="Arial" w:hAnsi="Arial" w:cs="Arial"/>
                <w:color w:val="000000" w:themeColor="text1"/>
              </w:rPr>
              <w:tab/>
              <w:t xml:space="preserve">Targeting and Positioning of Events, </w:t>
            </w:r>
            <w:r>
              <w:rPr>
                <w:rFonts w:ascii="Arial" w:hAnsi="Arial" w:cs="Arial"/>
                <w:color w:val="000000" w:themeColor="text1"/>
              </w:rPr>
              <w:tab/>
              <w:t>Branding in Events</w:t>
            </w:r>
          </w:p>
        </w:tc>
        <w:tc>
          <w:tcPr>
            <w:tcW w:w="1457" w:type="dxa"/>
            <w:tcBorders>
              <w:top w:val="dashSmallGap" w:sz="4" w:space="0" w:color="auto"/>
              <w:bottom w:val="dashSmallGap" w:sz="4" w:space="0" w:color="auto"/>
              <w:right w:val="single" w:sz="4" w:space="0" w:color="auto"/>
            </w:tcBorders>
          </w:tcPr>
          <w:p w:rsidR="002C4884" w:rsidRDefault="00F70D66">
            <w:pPr>
              <w:jc w:val="both"/>
              <w:rPr>
                <w:rFonts w:ascii="Arial" w:hAnsi="Arial" w:cs="Arial"/>
                <w:color w:val="000000" w:themeColor="text1"/>
              </w:rPr>
            </w:pPr>
            <w:r>
              <w:rPr>
                <w:rFonts w:ascii="Arial" w:hAnsi="Arial" w:cs="Arial"/>
                <w:color w:val="000000" w:themeColor="text1"/>
              </w:rPr>
              <w:t xml:space="preserve"> CO4, CO6</w:t>
            </w:r>
          </w:p>
        </w:tc>
        <w:tc>
          <w:tcPr>
            <w:tcW w:w="3115" w:type="dxa"/>
            <w:tcBorders>
              <w:top w:val="dashSmallGap" w:sz="4" w:space="0" w:color="auto"/>
              <w:left w:val="single" w:sz="4" w:space="0" w:color="auto"/>
              <w:bottom w:val="dashSmallGap" w:sz="4" w:space="0" w:color="auto"/>
              <w:right w:val="single" w:sz="18" w:space="0" w:color="auto"/>
            </w:tcBorders>
            <w:vAlign w:val="center"/>
          </w:tcPr>
          <w:p w:rsidR="002C4884" w:rsidRDefault="00F70D66">
            <w:pPr>
              <w:jc w:val="both"/>
              <w:rPr>
                <w:rFonts w:ascii="Arial" w:hAnsi="Arial" w:cs="Arial"/>
                <w:color w:val="000000" w:themeColor="text1"/>
              </w:rPr>
            </w:pPr>
            <w:r>
              <w:rPr>
                <w:rFonts w:ascii="Arial" w:hAnsi="Arial" w:cs="Arial"/>
                <w:color w:val="000000" w:themeColor="text1"/>
              </w:rPr>
              <w:t>Lecture and case Discussion</w:t>
            </w:r>
          </w:p>
        </w:tc>
      </w:tr>
      <w:tr w:rsidR="002C4884" w:rsidTr="002C4884">
        <w:trPr>
          <w:trHeight w:val="850"/>
          <w:jc w:val="center"/>
        </w:trPr>
        <w:tc>
          <w:tcPr>
            <w:tcW w:w="393" w:type="dxa"/>
            <w:tcBorders>
              <w:left w:val="single" w:sz="18" w:space="0" w:color="auto"/>
            </w:tcBorders>
            <w:shd w:val="clear" w:color="auto" w:fill="FFFFFF" w:themeFill="background1"/>
            <w:vAlign w:val="center"/>
          </w:tcPr>
          <w:p w:rsidR="002C4884" w:rsidRDefault="002C4884">
            <w:pPr>
              <w:jc w:val="center"/>
              <w:rPr>
                <w:rFonts w:ascii="Arial" w:hAnsi="Arial" w:cs="Arial"/>
                <w:color w:val="000000" w:themeColor="text1"/>
              </w:rPr>
            </w:pPr>
          </w:p>
        </w:tc>
        <w:tc>
          <w:tcPr>
            <w:tcW w:w="1096" w:type="dxa"/>
            <w:tcBorders>
              <w:top w:val="dashSmallGap" w:sz="4" w:space="0" w:color="auto"/>
              <w:bottom w:val="dashSmallGap" w:sz="4" w:space="0" w:color="auto"/>
            </w:tcBorders>
            <w:shd w:val="clear" w:color="auto" w:fill="C6D9F1" w:themeFill="text2" w:themeFillTint="33"/>
            <w:vAlign w:val="center"/>
          </w:tcPr>
          <w:p w:rsidR="002C4884" w:rsidRDefault="00F70D66">
            <w:pPr>
              <w:rPr>
                <w:rFonts w:ascii="Arial" w:hAnsi="Arial" w:cs="Arial"/>
                <w:color w:val="000000" w:themeColor="text1"/>
              </w:rPr>
            </w:pPr>
            <w:r>
              <w:rPr>
                <w:rFonts w:ascii="Arial" w:hAnsi="Arial" w:cs="Arial"/>
                <w:color w:val="000000" w:themeColor="text1"/>
              </w:rPr>
              <w:t>Week</w:t>
            </w:r>
            <w:r>
              <w:rPr>
                <w:rFonts w:ascii="Arial" w:hAnsi="Arial" w:cs="Arial"/>
                <w:color w:val="000000" w:themeColor="text1"/>
              </w:rPr>
              <w:t xml:space="preserve"> 15</w:t>
            </w:r>
          </w:p>
        </w:tc>
        <w:tc>
          <w:tcPr>
            <w:tcW w:w="3787" w:type="dxa"/>
            <w:tcBorders>
              <w:top w:val="dashSmallGap" w:sz="4" w:space="0" w:color="auto"/>
              <w:bottom w:val="dashSmallGap" w:sz="4" w:space="0" w:color="auto"/>
              <w:right w:val="single" w:sz="4"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Reach Interaction Matrix, Concept of Pricing in Events, Implementation of Marketing Plan.</w:t>
            </w:r>
          </w:p>
          <w:p w:rsidR="002C4884" w:rsidRDefault="00F70D66">
            <w:pPr>
              <w:jc w:val="both"/>
              <w:rPr>
                <w:rFonts w:ascii="Arial" w:hAnsi="Arial" w:cs="Arial"/>
                <w:color w:val="000000" w:themeColor="text1"/>
              </w:rPr>
            </w:pPr>
            <w:r>
              <w:rPr>
                <w:rFonts w:ascii="Arial" w:hAnsi="Arial" w:cs="Arial"/>
                <w:color w:val="000000" w:themeColor="text1"/>
              </w:rPr>
              <w:t>Relationship Building</w:t>
            </w:r>
          </w:p>
        </w:tc>
        <w:tc>
          <w:tcPr>
            <w:tcW w:w="1457" w:type="dxa"/>
            <w:tcBorders>
              <w:top w:val="dashSmallGap" w:sz="4" w:space="0" w:color="auto"/>
              <w:bottom w:val="dashSmallGap" w:sz="4" w:space="0" w:color="auto"/>
              <w:right w:val="single" w:sz="4" w:space="0" w:color="auto"/>
            </w:tcBorders>
            <w:shd w:val="clear" w:color="auto" w:fill="C6D9F1" w:themeFill="text2" w:themeFillTint="33"/>
          </w:tcPr>
          <w:p w:rsidR="002C4884" w:rsidRDefault="00F70D66">
            <w:pPr>
              <w:jc w:val="both"/>
              <w:rPr>
                <w:rFonts w:ascii="Arial" w:hAnsi="Arial" w:cs="Arial"/>
                <w:color w:val="000000" w:themeColor="text1"/>
              </w:rPr>
            </w:pPr>
            <w:r>
              <w:rPr>
                <w:rFonts w:ascii="Arial" w:hAnsi="Arial" w:cs="Arial"/>
                <w:color w:val="000000" w:themeColor="text1"/>
              </w:rPr>
              <w:t xml:space="preserve"> CO4, CO6</w:t>
            </w:r>
          </w:p>
        </w:tc>
        <w:tc>
          <w:tcPr>
            <w:tcW w:w="3115" w:type="dxa"/>
            <w:tcBorders>
              <w:top w:val="dashSmallGap" w:sz="4" w:space="0" w:color="auto"/>
              <w:left w:val="single" w:sz="4" w:space="0" w:color="auto"/>
              <w:bottom w:val="dashSmallGap" w:sz="4" w:space="0" w:color="auto"/>
              <w:right w:val="single" w:sz="18" w:space="0" w:color="auto"/>
            </w:tcBorders>
            <w:shd w:val="clear" w:color="auto" w:fill="C6D9F1" w:themeFill="text2" w:themeFillTint="33"/>
            <w:vAlign w:val="center"/>
          </w:tcPr>
          <w:p w:rsidR="002C4884" w:rsidRDefault="00F70D66">
            <w:pPr>
              <w:jc w:val="both"/>
              <w:rPr>
                <w:rFonts w:ascii="Arial" w:hAnsi="Arial" w:cs="Arial"/>
                <w:color w:val="000000" w:themeColor="text1"/>
              </w:rPr>
            </w:pPr>
            <w:r>
              <w:rPr>
                <w:rFonts w:ascii="Arial" w:hAnsi="Arial" w:cs="Arial"/>
                <w:color w:val="000000" w:themeColor="text1"/>
              </w:rPr>
              <w:t>Lecture</w:t>
            </w:r>
          </w:p>
        </w:tc>
      </w:tr>
    </w:tbl>
    <w:p w:rsidR="002C4884" w:rsidRDefault="00F70D66">
      <w:pPr>
        <w:pStyle w:val="Heading1"/>
        <w:spacing w:before="0"/>
        <w:contextualSpacing/>
        <w:rPr>
          <w:rFonts w:ascii="Arial" w:hAnsi="Arial" w:cs="Arial"/>
          <w:color w:val="auto"/>
          <w:sz w:val="24"/>
          <w:szCs w:val="24"/>
          <w:lang w:val="en-AU"/>
        </w:rPr>
      </w:pPr>
      <w:r>
        <w:rPr>
          <w:rFonts w:ascii="Arial" w:hAnsi="Arial" w:cs="Arial"/>
          <w:color w:val="auto"/>
          <w:sz w:val="24"/>
          <w:szCs w:val="24"/>
          <w:lang w:val="en-AU"/>
        </w:rPr>
        <w:t>Assessment process</w:t>
      </w:r>
    </w:p>
    <w:p w:rsidR="002C4884" w:rsidRDefault="00F70D66">
      <w:pPr>
        <w:jc w:val="both"/>
        <w:rPr>
          <w:rFonts w:ascii="Arial" w:hAnsi="Arial" w:cs="Arial"/>
        </w:rPr>
      </w:pPr>
      <w:r>
        <w:rPr>
          <w:rFonts w:ascii="Arial" w:hAnsi="Arial" w:cs="Arial"/>
          <w:noProof/>
          <w:lang w:val="en-IN" w:eastAsia="en-IN"/>
        </w:rPr>
        <w:drawing>
          <wp:inline distT="0" distB="0" distL="0" distR="0">
            <wp:extent cx="5953125" cy="4467225"/>
            <wp:effectExtent l="0" t="0" r="9525" b="9525"/>
            <wp:docPr id="4" name="Picture 4" descr="G:\My Drive\NAAC\Assessment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My Drive\NAAC\Assessment proce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53125" cy="4467225"/>
                    </a:xfrm>
                    <a:prstGeom prst="rect">
                      <a:avLst/>
                    </a:prstGeom>
                    <a:noFill/>
                    <a:ln>
                      <a:noFill/>
                    </a:ln>
                  </pic:spPr>
                </pic:pic>
              </a:graphicData>
            </a:graphic>
          </wp:inline>
        </w:drawing>
      </w:r>
    </w:p>
    <w:p w:rsidR="002C4884" w:rsidRDefault="002C4884">
      <w:pPr>
        <w:jc w:val="both"/>
        <w:rPr>
          <w:rFonts w:ascii="Arial" w:hAnsi="Arial" w:cs="Arial"/>
        </w:rPr>
      </w:pPr>
    </w:p>
    <w:p w:rsidR="002C4884" w:rsidRDefault="00F70D66">
      <w:pPr>
        <w:contextualSpacing/>
        <w:jc w:val="both"/>
        <w:rPr>
          <w:rFonts w:ascii="Arial" w:eastAsia="ABRBNI+Cambria" w:hAnsi="Arial" w:cs="Arial"/>
        </w:rPr>
      </w:pPr>
      <w:r>
        <w:rPr>
          <w:rFonts w:ascii="Arial" w:eastAsia="ANPZOU+Cambria,Bold" w:hAnsi="Arial" w:cs="Arial"/>
        </w:rPr>
        <w:lastRenderedPageBreak/>
        <w:t xml:space="preserve">Direct Assessment method </w:t>
      </w:r>
      <w:r>
        <w:rPr>
          <w:rFonts w:ascii="Arial" w:eastAsia="BJERVY+Cambria" w:hAnsi="Arial" w:cs="Arial"/>
        </w:rPr>
        <w:t xml:space="preserve">– </w:t>
      </w:r>
      <w:r>
        <w:rPr>
          <w:rFonts w:ascii="Arial" w:eastAsia="ABRBNI+Cambria" w:hAnsi="Arial" w:cs="Arial"/>
        </w:rPr>
        <w:t xml:space="preserve">The knowledge and skills learnt by the students are assessed directly </w:t>
      </w:r>
      <w:r>
        <w:rPr>
          <w:rFonts w:ascii="Arial" w:eastAsia="ABRBNI+Cambria" w:hAnsi="Arial" w:cs="Arial"/>
        </w:rPr>
        <w:t>from their performance through internal assessment and external assessment processes.</w:t>
      </w:r>
    </w:p>
    <w:p w:rsidR="002C4884" w:rsidRDefault="00F70D66">
      <w:pPr>
        <w:contextualSpacing/>
        <w:jc w:val="both"/>
        <w:rPr>
          <w:rFonts w:ascii="Arial" w:eastAsia="ABRBNI+Cambria" w:hAnsi="Arial" w:cs="Arial"/>
        </w:rPr>
      </w:pPr>
      <w:r>
        <w:rPr>
          <w:rFonts w:ascii="Arial" w:eastAsia="ABRBNI+Cambria" w:hAnsi="Arial" w:cs="Arial"/>
        </w:rPr>
        <w:t>External assessment- Performance of student is recorded in university theory exams and project evaluation.</w:t>
      </w:r>
    </w:p>
    <w:p w:rsidR="002C4884" w:rsidRDefault="00F70D66">
      <w:pPr>
        <w:contextualSpacing/>
        <w:jc w:val="both"/>
        <w:rPr>
          <w:rFonts w:ascii="Arial" w:eastAsia="ABRBNI+Cambria" w:hAnsi="Arial" w:cs="Arial"/>
        </w:rPr>
      </w:pPr>
      <w:r>
        <w:rPr>
          <w:rFonts w:ascii="Arial" w:eastAsia="ABRBNI+Cambria" w:hAnsi="Arial" w:cs="Arial"/>
        </w:rPr>
        <w:t>Internal assessment- Performance of student is recorded through</w:t>
      </w:r>
      <w:r>
        <w:rPr>
          <w:rFonts w:ascii="Arial" w:eastAsia="ABRBNI+Cambria" w:hAnsi="Arial" w:cs="Arial"/>
        </w:rPr>
        <w:t xml:space="preserve"> class assignments and tutorials, internal assessment tests and project progress review and evaluation.</w:t>
      </w:r>
    </w:p>
    <w:p w:rsidR="002C4884" w:rsidRDefault="00F70D66">
      <w:pPr>
        <w:pStyle w:val="Heading1"/>
        <w:spacing w:before="0"/>
        <w:contextualSpacing/>
        <w:rPr>
          <w:rFonts w:ascii="Arial" w:eastAsia="BJVXVD+Tahoma,Bold" w:hAnsi="Arial" w:cs="Arial"/>
          <w:color w:val="auto"/>
          <w:sz w:val="24"/>
          <w:szCs w:val="24"/>
        </w:rPr>
      </w:pPr>
      <w:r>
        <w:rPr>
          <w:rFonts w:ascii="Arial" w:eastAsia="BJVXVD+Tahoma,Bold" w:hAnsi="Arial" w:cs="Arial"/>
          <w:color w:val="auto"/>
          <w:sz w:val="24"/>
          <w:szCs w:val="24"/>
        </w:rPr>
        <w:t>Attainment of Course Outcomes (CO’s)</w:t>
      </w:r>
    </w:p>
    <w:tbl>
      <w:tblPr>
        <w:tblStyle w:val="GridTableLight"/>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2C4884">
        <w:tc>
          <w:tcPr>
            <w:tcW w:w="8522" w:type="dxa"/>
          </w:tcPr>
          <w:p w:rsidR="002C4884" w:rsidRDefault="00F70D66">
            <w:pPr>
              <w:contextualSpacing/>
              <w:rPr>
                <w:rFonts w:ascii="Arial" w:eastAsia="ANPZOU+Cambria,Bold" w:hAnsi="Arial" w:cs="Arial"/>
              </w:rPr>
            </w:pPr>
            <w:r>
              <w:rPr>
                <w:rFonts w:ascii="Arial" w:eastAsia="ANPZOU+Cambria,Bold" w:hAnsi="Arial" w:cs="Arial"/>
              </w:rPr>
              <w:t>For End Semester Theory exam</w:t>
            </w:r>
          </w:p>
          <w:p w:rsidR="002C4884" w:rsidRDefault="00F70D66">
            <w:pPr>
              <w:numPr>
                <w:ilvl w:val="0"/>
                <w:numId w:val="6"/>
              </w:numPr>
              <w:contextualSpacing/>
              <w:rPr>
                <w:rFonts w:ascii="Arial" w:eastAsia="BJERVY+Cambria" w:hAnsi="Arial" w:cs="Arial"/>
              </w:rPr>
            </w:pPr>
            <w:r>
              <w:rPr>
                <w:rFonts w:ascii="Arial" w:eastAsia="ABRBNI+Cambria" w:hAnsi="Arial" w:cs="Arial"/>
              </w:rPr>
              <w:t>Attainment Level 1: If &lt; 4</w:t>
            </w:r>
            <w:r>
              <w:rPr>
                <w:rFonts w:ascii="Arial" w:eastAsia="BJERVY+Cambria" w:hAnsi="Arial" w:cs="Arial"/>
              </w:rPr>
              <w:t>5% students scoring ≥60% marks</w:t>
            </w:r>
          </w:p>
          <w:p w:rsidR="002C4884" w:rsidRDefault="00F70D66">
            <w:pPr>
              <w:numPr>
                <w:ilvl w:val="0"/>
                <w:numId w:val="6"/>
              </w:numPr>
              <w:contextualSpacing/>
              <w:rPr>
                <w:rFonts w:ascii="Arial" w:eastAsia="BJERVY+Cambria" w:hAnsi="Arial" w:cs="Arial"/>
              </w:rPr>
            </w:pPr>
            <w:r>
              <w:rPr>
                <w:rFonts w:ascii="Arial" w:eastAsia="ABRBNI+Cambria" w:hAnsi="Arial" w:cs="Arial"/>
              </w:rPr>
              <w:t>Attainment Level 2: If &gt;45-</w:t>
            </w:r>
            <w:r>
              <w:rPr>
                <w:rFonts w:ascii="Arial" w:eastAsia="BJERVY+Cambria" w:hAnsi="Arial" w:cs="Arial"/>
              </w:rPr>
              <w:t>75% students scoring ≥60% marks</w:t>
            </w:r>
          </w:p>
          <w:p w:rsidR="002C4884" w:rsidRDefault="00F70D66">
            <w:pPr>
              <w:numPr>
                <w:ilvl w:val="0"/>
                <w:numId w:val="6"/>
              </w:numPr>
              <w:contextualSpacing/>
              <w:rPr>
                <w:rFonts w:ascii="Arial" w:eastAsia="BAZPQP+Calibri" w:hAnsi="Arial" w:cs="Arial"/>
              </w:rPr>
            </w:pPr>
            <w:r>
              <w:rPr>
                <w:rFonts w:ascii="Arial" w:eastAsia="ABRBNI+Cambria" w:hAnsi="Arial" w:cs="Arial"/>
              </w:rPr>
              <w:t>Attainment Level 3: If &gt;75-</w:t>
            </w:r>
            <w:r>
              <w:rPr>
                <w:rFonts w:ascii="Arial" w:eastAsia="BJERVY+Cambria" w:hAnsi="Arial" w:cs="Arial"/>
              </w:rPr>
              <w:t>100% students scoring ≥60% marks</w:t>
            </w:r>
          </w:p>
        </w:tc>
      </w:tr>
      <w:tr w:rsidR="002C4884">
        <w:tc>
          <w:tcPr>
            <w:tcW w:w="8522" w:type="dxa"/>
          </w:tcPr>
          <w:p w:rsidR="002C4884" w:rsidRDefault="00F70D66">
            <w:pPr>
              <w:contextualSpacing/>
              <w:rPr>
                <w:rFonts w:ascii="Arial" w:eastAsia="ANPZOU+Cambria,Bold" w:hAnsi="Arial" w:cs="Arial"/>
              </w:rPr>
            </w:pPr>
            <w:r>
              <w:rPr>
                <w:rFonts w:ascii="Arial" w:eastAsia="ANPZOU+Cambria,Bold" w:hAnsi="Arial" w:cs="Arial"/>
              </w:rPr>
              <w:t>For Internal Theory exam</w:t>
            </w:r>
          </w:p>
          <w:p w:rsidR="002C4884" w:rsidRDefault="00F70D66">
            <w:pPr>
              <w:numPr>
                <w:ilvl w:val="0"/>
                <w:numId w:val="7"/>
              </w:numPr>
              <w:tabs>
                <w:tab w:val="clear" w:pos="425"/>
              </w:tabs>
              <w:contextualSpacing/>
              <w:rPr>
                <w:rFonts w:ascii="Arial" w:eastAsia="BJERVY+Cambria" w:hAnsi="Arial" w:cs="Arial"/>
              </w:rPr>
            </w:pPr>
            <w:r>
              <w:rPr>
                <w:rFonts w:ascii="Arial" w:eastAsia="ABRBNI+Cambria" w:hAnsi="Arial" w:cs="Arial"/>
              </w:rPr>
              <w:t>Attainment Level 1: If &lt;</w:t>
            </w:r>
            <w:r>
              <w:rPr>
                <w:rFonts w:ascii="Arial" w:eastAsia="BJERVY+Cambria" w:hAnsi="Arial" w:cs="Arial"/>
              </w:rPr>
              <w:t>45% students scoring ≥75% marks</w:t>
            </w:r>
          </w:p>
          <w:p w:rsidR="002C4884" w:rsidRDefault="00F70D66">
            <w:pPr>
              <w:numPr>
                <w:ilvl w:val="0"/>
                <w:numId w:val="7"/>
              </w:numPr>
              <w:tabs>
                <w:tab w:val="clear" w:pos="425"/>
              </w:tabs>
              <w:contextualSpacing/>
              <w:rPr>
                <w:rFonts w:ascii="Arial" w:eastAsia="ANPZOU+Cambria,Bold" w:hAnsi="Arial" w:cs="Arial"/>
              </w:rPr>
            </w:pPr>
            <w:r>
              <w:rPr>
                <w:rFonts w:ascii="Arial" w:eastAsia="ABRBNI+Cambria" w:hAnsi="Arial" w:cs="Arial"/>
              </w:rPr>
              <w:t>Attainment Level 2: If &gt;45-</w:t>
            </w:r>
            <w:r>
              <w:rPr>
                <w:rFonts w:ascii="Arial" w:eastAsia="BJERVY+Cambria" w:hAnsi="Arial" w:cs="Arial"/>
              </w:rPr>
              <w:t xml:space="preserve">75% students scoring ≥75% marks                   </w:t>
            </w:r>
          </w:p>
          <w:p w:rsidR="002C4884" w:rsidRDefault="00F70D66">
            <w:pPr>
              <w:numPr>
                <w:ilvl w:val="0"/>
                <w:numId w:val="7"/>
              </w:numPr>
              <w:tabs>
                <w:tab w:val="clear" w:pos="425"/>
              </w:tabs>
              <w:contextualSpacing/>
              <w:rPr>
                <w:rFonts w:ascii="Arial" w:eastAsia="BAZPQP+Calibri" w:hAnsi="Arial" w:cs="Arial"/>
              </w:rPr>
            </w:pPr>
            <w:r>
              <w:rPr>
                <w:rFonts w:ascii="Arial" w:eastAsia="ABRBNI+Cambria" w:hAnsi="Arial" w:cs="Arial"/>
              </w:rPr>
              <w:t>Atta</w:t>
            </w:r>
            <w:r>
              <w:rPr>
                <w:rFonts w:ascii="Arial" w:eastAsia="ABRBNI+Cambria" w:hAnsi="Arial" w:cs="Arial"/>
              </w:rPr>
              <w:t>inment Level 3: If &gt;75-</w:t>
            </w:r>
            <w:r>
              <w:rPr>
                <w:rFonts w:ascii="Arial" w:eastAsia="BJERVY+Cambria" w:hAnsi="Arial" w:cs="Arial"/>
              </w:rPr>
              <w:t>100% students scoring ≥75% marks</w:t>
            </w:r>
          </w:p>
        </w:tc>
      </w:tr>
    </w:tbl>
    <w:p w:rsidR="002C4884" w:rsidRDefault="002C4884">
      <w:pPr>
        <w:contextualSpacing/>
        <w:rPr>
          <w:rFonts w:ascii="Arial" w:eastAsia="ABRBNI+Cambria" w:hAnsi="Arial" w:cs="Arial"/>
        </w:rPr>
      </w:pPr>
    </w:p>
    <w:p w:rsidR="002C4884" w:rsidRDefault="00F70D66">
      <w:pPr>
        <w:contextualSpacing/>
        <w:rPr>
          <w:rFonts w:ascii="Arial" w:eastAsia="ABRBNI+Cambria" w:hAnsi="Arial" w:cs="Arial"/>
        </w:rPr>
      </w:pPr>
      <w:r>
        <w:rPr>
          <w:rFonts w:ascii="Arial" w:eastAsia="ABRBNI+Cambria" w:hAnsi="Arial" w:cs="Arial"/>
        </w:rPr>
        <w:t>Weights of Attainments are assigned as per University Evaluation criteria as below for A.Y. 2019-20 as follows:</w:t>
      </w:r>
    </w:p>
    <w:p w:rsidR="002C4884" w:rsidRDefault="00F70D66">
      <w:pPr>
        <w:contextualSpacing/>
        <w:rPr>
          <w:rFonts w:ascii="Arial" w:eastAsia="ABRBNI+Cambria" w:hAnsi="Arial" w:cs="Arial"/>
        </w:rPr>
      </w:pPr>
      <w:r>
        <w:rPr>
          <w:rFonts w:ascii="Arial" w:eastAsia="ABRBNI+Cambria" w:hAnsi="Arial" w:cs="Arial"/>
        </w:rPr>
        <w:t>University End Semester Examinations (ESE):    Weightage: 40%</w:t>
      </w:r>
    </w:p>
    <w:p w:rsidR="002C4884" w:rsidRDefault="00F70D66">
      <w:pPr>
        <w:contextualSpacing/>
        <w:rPr>
          <w:rFonts w:ascii="Arial" w:eastAsia="ABRBNI+Cambria" w:hAnsi="Arial" w:cs="Arial"/>
        </w:rPr>
      </w:pPr>
      <w:r>
        <w:rPr>
          <w:rFonts w:ascii="Arial" w:eastAsia="ABRBNI+Cambria" w:hAnsi="Arial" w:cs="Arial"/>
        </w:rPr>
        <w:t>Institute Internal Asses</w:t>
      </w:r>
      <w:r>
        <w:rPr>
          <w:rFonts w:ascii="Arial" w:eastAsia="ABRBNI+Cambria" w:hAnsi="Arial" w:cs="Arial"/>
        </w:rPr>
        <w:t xml:space="preserve">sment (CIE):         </w:t>
      </w:r>
      <w:r>
        <w:rPr>
          <w:rFonts w:ascii="Arial" w:eastAsia="ABRBNI+Cambria" w:hAnsi="Arial" w:cs="Arial"/>
        </w:rPr>
        <w:tab/>
        <w:t xml:space="preserve">       Weightage: 60%</w:t>
      </w:r>
    </w:p>
    <w:p w:rsidR="002C4884" w:rsidRDefault="002C4884">
      <w:pPr>
        <w:contextualSpacing/>
        <w:jc w:val="both"/>
        <w:rPr>
          <w:rFonts w:ascii="Arial" w:hAnsi="Arial" w:cs="Arial"/>
          <w:lang w:val="en-AU"/>
        </w:rPr>
      </w:pPr>
    </w:p>
    <w:p w:rsidR="002C4884" w:rsidRDefault="00F70D66">
      <w:pPr>
        <w:pStyle w:val="Heading1"/>
        <w:spacing w:before="0"/>
        <w:contextualSpacing/>
        <w:rPr>
          <w:rFonts w:ascii="Arial" w:eastAsia="ABRBNI+Cambria" w:hAnsi="Arial" w:cs="Arial"/>
          <w:color w:val="auto"/>
          <w:sz w:val="24"/>
          <w:szCs w:val="24"/>
        </w:rPr>
      </w:pPr>
      <w:r>
        <w:rPr>
          <w:rFonts w:ascii="Arial" w:eastAsia="ABRBNI+Cambria" w:hAnsi="Arial" w:cs="Arial"/>
          <w:color w:val="auto"/>
          <w:sz w:val="24"/>
          <w:szCs w:val="24"/>
        </w:rPr>
        <w:t xml:space="preserve">Internal Component with COs mapping </w:t>
      </w:r>
    </w:p>
    <w:tbl>
      <w:tblPr>
        <w:tblStyle w:val="GridTableLight"/>
        <w:tblW w:w="9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5"/>
        <w:gridCol w:w="2657"/>
        <w:gridCol w:w="1372"/>
        <w:gridCol w:w="3477"/>
      </w:tblGrid>
      <w:tr w:rsidR="002C4884">
        <w:tc>
          <w:tcPr>
            <w:tcW w:w="1835" w:type="dxa"/>
          </w:tcPr>
          <w:p w:rsidR="002C4884" w:rsidRDefault="002C4884">
            <w:pPr>
              <w:contextualSpacing/>
              <w:rPr>
                <w:rFonts w:ascii="Arial" w:eastAsia="ABRBNI+Cambria" w:hAnsi="Arial" w:cs="Arial"/>
                <w:b/>
                <w:bCs/>
              </w:rPr>
            </w:pPr>
          </w:p>
        </w:tc>
        <w:tc>
          <w:tcPr>
            <w:tcW w:w="2657" w:type="dxa"/>
          </w:tcPr>
          <w:p w:rsidR="002C4884" w:rsidRDefault="00F70D66">
            <w:pPr>
              <w:contextualSpacing/>
              <w:rPr>
                <w:rFonts w:ascii="Arial" w:eastAsia="ABRBNI+Cambria" w:hAnsi="Arial" w:cs="Arial"/>
                <w:b/>
                <w:bCs/>
                <w:u w:val="single"/>
              </w:rPr>
            </w:pPr>
            <w:r>
              <w:rPr>
                <w:rFonts w:ascii="Arial" w:eastAsia="ABRBNI+Cambria" w:hAnsi="Arial" w:cs="Arial"/>
                <w:b/>
                <w:bCs/>
              </w:rPr>
              <w:t>Name of the Component</w:t>
            </w:r>
          </w:p>
        </w:tc>
        <w:tc>
          <w:tcPr>
            <w:tcW w:w="1372" w:type="dxa"/>
          </w:tcPr>
          <w:p w:rsidR="002C4884" w:rsidRDefault="00F70D66">
            <w:pPr>
              <w:contextualSpacing/>
              <w:rPr>
                <w:rFonts w:ascii="Arial" w:eastAsia="ABRBNI+Cambria" w:hAnsi="Arial" w:cs="Arial"/>
                <w:b/>
                <w:bCs/>
                <w:u w:val="single"/>
              </w:rPr>
            </w:pPr>
            <w:r>
              <w:rPr>
                <w:rFonts w:ascii="Arial" w:eastAsia="ABRBNI+Cambria" w:hAnsi="Arial" w:cs="Arial"/>
                <w:b/>
                <w:bCs/>
              </w:rPr>
              <w:t xml:space="preserve">Total marks </w:t>
            </w:r>
          </w:p>
        </w:tc>
        <w:tc>
          <w:tcPr>
            <w:tcW w:w="3477" w:type="dxa"/>
          </w:tcPr>
          <w:p w:rsidR="002C4884" w:rsidRDefault="00F70D66">
            <w:pPr>
              <w:contextualSpacing/>
              <w:rPr>
                <w:rFonts w:ascii="Arial" w:eastAsia="ABRBNI+Cambria" w:hAnsi="Arial" w:cs="Arial"/>
                <w:b/>
                <w:bCs/>
                <w:u w:val="single"/>
              </w:rPr>
            </w:pPr>
            <w:r>
              <w:rPr>
                <w:rFonts w:ascii="Arial" w:eastAsia="ABRBNI+Cambria" w:hAnsi="Arial" w:cs="Arial"/>
                <w:b/>
                <w:bCs/>
              </w:rPr>
              <w:t>CO mapped</w:t>
            </w:r>
          </w:p>
        </w:tc>
      </w:tr>
      <w:tr w:rsidR="002C4884">
        <w:tc>
          <w:tcPr>
            <w:tcW w:w="1835" w:type="dxa"/>
          </w:tcPr>
          <w:p w:rsidR="002C4884" w:rsidRDefault="00F70D66">
            <w:pPr>
              <w:contextualSpacing/>
              <w:rPr>
                <w:rFonts w:ascii="Arial" w:eastAsia="ABRBNI+Cambria" w:hAnsi="Arial" w:cs="Arial"/>
              </w:rPr>
            </w:pPr>
            <w:r>
              <w:rPr>
                <w:rFonts w:ascii="Arial" w:eastAsia="ABRBNI+Cambria" w:hAnsi="Arial" w:cs="Arial"/>
              </w:rPr>
              <w:t>Component-1</w:t>
            </w:r>
          </w:p>
        </w:tc>
        <w:tc>
          <w:tcPr>
            <w:tcW w:w="2657" w:type="dxa"/>
          </w:tcPr>
          <w:p w:rsidR="002C4884" w:rsidRDefault="00F70D66">
            <w:pPr>
              <w:contextualSpacing/>
              <w:rPr>
                <w:rFonts w:ascii="Arial" w:eastAsia="ABRBNI+Cambria" w:hAnsi="Arial" w:cs="Arial"/>
              </w:rPr>
            </w:pPr>
            <w:r>
              <w:rPr>
                <w:rFonts w:ascii="Arial" w:eastAsia="ABRBNI+Cambria" w:hAnsi="Arial" w:cs="Arial"/>
              </w:rPr>
              <w:t>Mid semester exam</w:t>
            </w:r>
          </w:p>
        </w:tc>
        <w:tc>
          <w:tcPr>
            <w:tcW w:w="1372" w:type="dxa"/>
          </w:tcPr>
          <w:p w:rsidR="002C4884" w:rsidRDefault="00F70D66">
            <w:pPr>
              <w:contextualSpacing/>
              <w:rPr>
                <w:rFonts w:ascii="Arial" w:eastAsia="ABRBNI+Cambria" w:hAnsi="Arial" w:cs="Arial"/>
              </w:rPr>
            </w:pPr>
            <w:r>
              <w:rPr>
                <w:rFonts w:ascii="Arial" w:eastAsia="ABRBNI+Cambria" w:hAnsi="Arial" w:cs="Arial"/>
              </w:rPr>
              <w:t>40</w:t>
            </w:r>
          </w:p>
        </w:tc>
        <w:tc>
          <w:tcPr>
            <w:tcW w:w="3477" w:type="dxa"/>
          </w:tcPr>
          <w:p w:rsidR="002C4884" w:rsidRDefault="00F70D66">
            <w:pPr>
              <w:contextualSpacing/>
              <w:rPr>
                <w:rFonts w:ascii="Arial" w:eastAsia="ABRBNI+Cambria" w:hAnsi="Arial" w:cs="Arial"/>
              </w:rPr>
            </w:pPr>
            <w:r>
              <w:rPr>
                <w:rFonts w:ascii="Arial" w:eastAsia="ABRBNI+Cambria" w:hAnsi="Arial" w:cs="Arial"/>
              </w:rPr>
              <w:t>CO-1, CO-2,CO-3</w:t>
            </w:r>
          </w:p>
        </w:tc>
      </w:tr>
      <w:tr w:rsidR="002C4884">
        <w:tc>
          <w:tcPr>
            <w:tcW w:w="1835" w:type="dxa"/>
          </w:tcPr>
          <w:p w:rsidR="002C4884" w:rsidRDefault="00F70D66">
            <w:pPr>
              <w:contextualSpacing/>
              <w:rPr>
                <w:rFonts w:ascii="Arial" w:eastAsia="ABRBNI+Cambria" w:hAnsi="Arial" w:cs="Arial"/>
              </w:rPr>
            </w:pPr>
            <w:r>
              <w:rPr>
                <w:rFonts w:ascii="Arial" w:eastAsia="ABRBNI+Cambria" w:hAnsi="Arial" w:cs="Arial"/>
              </w:rPr>
              <w:t>Component-2</w:t>
            </w:r>
          </w:p>
        </w:tc>
        <w:tc>
          <w:tcPr>
            <w:tcW w:w="2657" w:type="dxa"/>
          </w:tcPr>
          <w:p w:rsidR="002C4884" w:rsidRDefault="00F70D66">
            <w:pPr>
              <w:contextualSpacing/>
              <w:rPr>
                <w:rFonts w:ascii="Arial" w:eastAsia="ABRBNI+Cambria" w:hAnsi="Arial" w:cs="Arial"/>
              </w:rPr>
            </w:pPr>
            <w:r>
              <w:rPr>
                <w:rFonts w:ascii="Arial" w:eastAsia="ABRBNI+Cambria" w:hAnsi="Arial" w:cs="Arial"/>
              </w:rPr>
              <w:t>Presentation</w:t>
            </w:r>
          </w:p>
        </w:tc>
        <w:tc>
          <w:tcPr>
            <w:tcW w:w="1372" w:type="dxa"/>
          </w:tcPr>
          <w:p w:rsidR="002C4884" w:rsidRDefault="00F70D66">
            <w:pPr>
              <w:contextualSpacing/>
              <w:rPr>
                <w:rFonts w:ascii="Arial" w:eastAsia="ABRBNI+Cambria" w:hAnsi="Arial" w:cs="Arial"/>
              </w:rPr>
            </w:pPr>
            <w:r>
              <w:rPr>
                <w:rFonts w:ascii="Arial" w:eastAsia="ABRBNI+Cambria" w:hAnsi="Arial" w:cs="Arial"/>
              </w:rPr>
              <w:t>05</w:t>
            </w:r>
          </w:p>
        </w:tc>
        <w:tc>
          <w:tcPr>
            <w:tcW w:w="3477" w:type="dxa"/>
          </w:tcPr>
          <w:p w:rsidR="002C4884" w:rsidRDefault="00F70D66">
            <w:pPr>
              <w:contextualSpacing/>
              <w:rPr>
                <w:rFonts w:ascii="Arial" w:eastAsia="ABRBNI+Cambria" w:hAnsi="Arial" w:cs="Arial"/>
              </w:rPr>
            </w:pPr>
            <w:r>
              <w:rPr>
                <w:rFonts w:ascii="Arial" w:eastAsia="ABRBNI+Cambria" w:hAnsi="Arial" w:cs="Arial"/>
              </w:rPr>
              <w:t>CO-5, CO-6</w:t>
            </w:r>
          </w:p>
        </w:tc>
      </w:tr>
      <w:tr w:rsidR="002C4884">
        <w:tc>
          <w:tcPr>
            <w:tcW w:w="1835" w:type="dxa"/>
          </w:tcPr>
          <w:p w:rsidR="002C4884" w:rsidRDefault="00F70D66">
            <w:pPr>
              <w:contextualSpacing/>
              <w:rPr>
                <w:rFonts w:ascii="Arial" w:eastAsia="ABRBNI+Cambria" w:hAnsi="Arial" w:cs="Arial"/>
              </w:rPr>
            </w:pPr>
            <w:r>
              <w:rPr>
                <w:rFonts w:ascii="Arial" w:eastAsia="ABRBNI+Cambria" w:hAnsi="Arial" w:cs="Arial"/>
              </w:rPr>
              <w:t>Component-3</w:t>
            </w:r>
          </w:p>
        </w:tc>
        <w:tc>
          <w:tcPr>
            <w:tcW w:w="2657" w:type="dxa"/>
          </w:tcPr>
          <w:p w:rsidR="002C4884" w:rsidRDefault="00F70D66">
            <w:pPr>
              <w:contextualSpacing/>
              <w:rPr>
                <w:rFonts w:ascii="Arial" w:eastAsia="ABRBNI+Cambria" w:hAnsi="Arial" w:cs="Arial"/>
              </w:rPr>
            </w:pPr>
            <w:r>
              <w:rPr>
                <w:rFonts w:ascii="Arial" w:eastAsia="ABRBNI+Cambria" w:hAnsi="Arial" w:cs="Arial"/>
              </w:rPr>
              <w:t>Assignment</w:t>
            </w:r>
          </w:p>
        </w:tc>
        <w:tc>
          <w:tcPr>
            <w:tcW w:w="1372" w:type="dxa"/>
          </w:tcPr>
          <w:p w:rsidR="002C4884" w:rsidRDefault="00F70D66">
            <w:pPr>
              <w:contextualSpacing/>
              <w:rPr>
                <w:rFonts w:ascii="Arial" w:eastAsia="ABRBNI+Cambria" w:hAnsi="Arial" w:cs="Arial"/>
              </w:rPr>
            </w:pPr>
            <w:r>
              <w:rPr>
                <w:rFonts w:ascii="Arial" w:eastAsia="ABRBNI+Cambria" w:hAnsi="Arial" w:cs="Arial"/>
              </w:rPr>
              <w:t>10</w:t>
            </w:r>
          </w:p>
        </w:tc>
        <w:tc>
          <w:tcPr>
            <w:tcW w:w="3477" w:type="dxa"/>
          </w:tcPr>
          <w:p w:rsidR="002C4884" w:rsidRDefault="00F70D66">
            <w:pPr>
              <w:contextualSpacing/>
              <w:rPr>
                <w:rFonts w:ascii="Arial" w:eastAsia="ABRBNI+Cambria" w:hAnsi="Arial" w:cs="Arial"/>
              </w:rPr>
            </w:pPr>
            <w:r>
              <w:rPr>
                <w:rFonts w:ascii="Arial" w:eastAsia="ABRBNI+Cambria" w:hAnsi="Arial" w:cs="Arial"/>
              </w:rPr>
              <w:t>CO-1, CO-2,</w:t>
            </w:r>
            <w:r>
              <w:rPr>
                <w:rFonts w:ascii="Arial" w:eastAsia="ABRBNI+Cambria" w:hAnsi="Arial" w:cs="Arial"/>
              </w:rPr>
              <w:t xml:space="preserve"> CO-3, CO-4</w:t>
            </w:r>
          </w:p>
        </w:tc>
      </w:tr>
      <w:tr w:rsidR="002C4884">
        <w:tc>
          <w:tcPr>
            <w:tcW w:w="1835" w:type="dxa"/>
          </w:tcPr>
          <w:p w:rsidR="002C4884" w:rsidRDefault="00F70D66">
            <w:pPr>
              <w:contextualSpacing/>
              <w:rPr>
                <w:rFonts w:ascii="Arial" w:eastAsia="ABRBNI+Cambria" w:hAnsi="Arial" w:cs="Arial"/>
              </w:rPr>
            </w:pPr>
            <w:r>
              <w:rPr>
                <w:rFonts w:ascii="Arial" w:eastAsia="ABRBNI+Cambria" w:hAnsi="Arial" w:cs="Arial"/>
              </w:rPr>
              <w:t>Component-4</w:t>
            </w:r>
          </w:p>
        </w:tc>
        <w:tc>
          <w:tcPr>
            <w:tcW w:w="2657" w:type="dxa"/>
          </w:tcPr>
          <w:p w:rsidR="002C4884" w:rsidRDefault="00F70D66">
            <w:pPr>
              <w:contextualSpacing/>
              <w:rPr>
                <w:rFonts w:ascii="Arial" w:eastAsia="ABRBNI+Cambria" w:hAnsi="Arial" w:cs="Arial"/>
              </w:rPr>
            </w:pPr>
            <w:r>
              <w:rPr>
                <w:rFonts w:ascii="Arial" w:eastAsia="ABRBNI+Cambria" w:hAnsi="Arial" w:cs="Arial"/>
              </w:rPr>
              <w:t>Attendance</w:t>
            </w:r>
          </w:p>
        </w:tc>
        <w:tc>
          <w:tcPr>
            <w:tcW w:w="1372" w:type="dxa"/>
          </w:tcPr>
          <w:p w:rsidR="002C4884" w:rsidRDefault="00F70D66">
            <w:pPr>
              <w:contextualSpacing/>
              <w:rPr>
                <w:rFonts w:ascii="Arial" w:eastAsia="ABRBNI+Cambria" w:hAnsi="Arial" w:cs="Arial"/>
              </w:rPr>
            </w:pPr>
            <w:r>
              <w:rPr>
                <w:rFonts w:ascii="Arial" w:eastAsia="ABRBNI+Cambria" w:hAnsi="Arial" w:cs="Arial"/>
              </w:rPr>
              <w:t>05</w:t>
            </w:r>
          </w:p>
        </w:tc>
        <w:tc>
          <w:tcPr>
            <w:tcW w:w="3477" w:type="dxa"/>
          </w:tcPr>
          <w:p w:rsidR="002C4884" w:rsidRDefault="00F70D66">
            <w:pPr>
              <w:contextualSpacing/>
              <w:rPr>
                <w:rFonts w:ascii="Arial" w:eastAsia="ABRBNI+Cambria" w:hAnsi="Arial" w:cs="Arial"/>
              </w:rPr>
            </w:pPr>
            <w:r>
              <w:rPr>
                <w:rFonts w:ascii="Arial" w:eastAsia="ABRBNI+Cambria" w:hAnsi="Arial" w:cs="Arial"/>
              </w:rPr>
              <w:t>CO1, CO2, CO3, CO4, CO5, CO6</w:t>
            </w:r>
          </w:p>
        </w:tc>
      </w:tr>
    </w:tbl>
    <w:p w:rsidR="002C4884" w:rsidRDefault="00F70D66">
      <w:pPr>
        <w:pStyle w:val="Heading1"/>
        <w:spacing w:before="0"/>
        <w:contextualSpacing/>
        <w:rPr>
          <w:rFonts w:ascii="Arial" w:hAnsi="Arial" w:cs="Arial"/>
          <w:sz w:val="24"/>
          <w:szCs w:val="24"/>
        </w:rPr>
      </w:pPr>
      <w:r>
        <w:rPr>
          <w:rFonts w:ascii="Arial" w:hAnsi="Arial" w:cs="Arial"/>
          <w:color w:val="auto"/>
          <w:sz w:val="24"/>
          <w:szCs w:val="24"/>
        </w:rPr>
        <w:t>Course Attainment</w:t>
      </w:r>
    </w:p>
    <w:tbl>
      <w:tblPr>
        <w:tblW w:w="9090" w:type="dxa"/>
        <w:tblInd w:w="93" w:type="dxa"/>
        <w:tblLook w:val="04A0" w:firstRow="1" w:lastRow="0" w:firstColumn="1" w:lastColumn="0" w:noHBand="0" w:noVBand="1"/>
      </w:tblPr>
      <w:tblGrid>
        <w:gridCol w:w="2443"/>
        <w:gridCol w:w="1350"/>
        <w:gridCol w:w="1350"/>
        <w:gridCol w:w="1350"/>
        <w:gridCol w:w="1350"/>
        <w:gridCol w:w="1591"/>
      </w:tblGrid>
      <w:tr w:rsidR="002C4884">
        <w:trPr>
          <w:trHeight w:val="375"/>
        </w:trPr>
        <w:tc>
          <w:tcPr>
            <w:tcW w:w="1905" w:type="dxa"/>
            <w:tcBorders>
              <w:top w:val="single" w:sz="8" w:space="0" w:color="000000"/>
              <w:left w:val="single" w:sz="8" w:space="0" w:color="000000"/>
              <w:bottom w:val="nil"/>
              <w:right w:val="single" w:sz="8" w:space="0" w:color="000000"/>
            </w:tcBorders>
            <w:shd w:val="clear" w:color="auto" w:fill="auto"/>
            <w:noWrap/>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CO Attainment</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1</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2</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3</w:t>
            </w:r>
          </w:p>
        </w:tc>
        <w:tc>
          <w:tcPr>
            <w:tcW w:w="1350"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4</w:t>
            </w:r>
          </w:p>
        </w:tc>
        <w:tc>
          <w:tcPr>
            <w:tcW w:w="178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Internal assessment component total (1 to 4)</w:t>
            </w:r>
          </w:p>
        </w:tc>
      </w:tr>
      <w:tr w:rsidR="002C4884">
        <w:trPr>
          <w:trHeight w:val="375"/>
        </w:trPr>
        <w:tc>
          <w:tcPr>
            <w:tcW w:w="0" w:type="auto"/>
            <w:tcBorders>
              <w:top w:val="nil"/>
              <w:left w:val="single" w:sz="8" w:space="0" w:color="000000"/>
              <w:bottom w:val="nil"/>
              <w:right w:val="single" w:sz="8" w:space="0" w:color="000000"/>
            </w:tcBorders>
            <w:shd w:val="clear" w:color="auto" w:fill="auto"/>
            <w:noWrap/>
            <w:vAlign w:val="center"/>
          </w:tcPr>
          <w:p w:rsidR="002C4884" w:rsidRDefault="002C4884">
            <w:pPr>
              <w:jc w:val="center"/>
              <w:rPr>
                <w:rFonts w:ascii="Arial" w:hAnsi="Arial" w:cs="Arial"/>
                <w:color w:val="000000"/>
              </w:rPr>
            </w:pPr>
          </w:p>
        </w:tc>
        <w:tc>
          <w:tcPr>
            <w:tcW w:w="1350"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2C4884">
            <w:pPr>
              <w:jc w:val="center"/>
              <w:rPr>
                <w:rFonts w:ascii="Arial" w:hAnsi="Arial" w:cs="Arial"/>
                <w:b/>
                <w:color w:val="000000"/>
              </w:rPr>
            </w:pPr>
          </w:p>
        </w:tc>
        <w:tc>
          <w:tcPr>
            <w:tcW w:w="1350"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2C4884">
            <w:pPr>
              <w:jc w:val="center"/>
              <w:rPr>
                <w:rFonts w:ascii="Arial" w:hAnsi="Arial" w:cs="Arial"/>
                <w:b/>
                <w:color w:val="000000"/>
              </w:rPr>
            </w:pPr>
          </w:p>
        </w:tc>
        <w:tc>
          <w:tcPr>
            <w:tcW w:w="1350"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2C4884">
            <w:pPr>
              <w:jc w:val="center"/>
              <w:rPr>
                <w:rFonts w:ascii="Arial" w:hAnsi="Arial" w:cs="Arial"/>
                <w:b/>
                <w:color w:val="000000"/>
              </w:rPr>
            </w:pPr>
          </w:p>
        </w:tc>
        <w:tc>
          <w:tcPr>
            <w:tcW w:w="1350"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2C4884">
            <w:pPr>
              <w:jc w:val="center"/>
              <w:rPr>
                <w:rFonts w:ascii="Arial" w:hAnsi="Arial" w:cs="Arial"/>
                <w:b/>
                <w:color w:val="000000"/>
              </w:rPr>
            </w:pPr>
          </w:p>
        </w:tc>
        <w:tc>
          <w:tcPr>
            <w:tcW w:w="17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2C4884">
            <w:pPr>
              <w:jc w:val="center"/>
              <w:rPr>
                <w:rFonts w:ascii="Arial" w:hAnsi="Arial" w:cs="Arial"/>
                <w:b/>
                <w:color w:val="000000"/>
              </w:rPr>
            </w:pPr>
          </w:p>
        </w:tc>
      </w:tr>
      <w:tr w:rsidR="002C4884">
        <w:trPr>
          <w:trHeight w:val="375"/>
        </w:trPr>
        <w:tc>
          <w:tcPr>
            <w:tcW w:w="0" w:type="auto"/>
            <w:tcBorders>
              <w:top w:val="nil"/>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Internal component</w:t>
            </w:r>
          </w:p>
        </w:tc>
        <w:tc>
          <w:tcPr>
            <w:tcW w:w="1350"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2C4884">
            <w:pPr>
              <w:jc w:val="center"/>
              <w:rPr>
                <w:rFonts w:ascii="Arial" w:hAnsi="Arial" w:cs="Arial"/>
                <w:b/>
                <w:color w:val="000000"/>
              </w:rPr>
            </w:pPr>
          </w:p>
        </w:tc>
        <w:tc>
          <w:tcPr>
            <w:tcW w:w="1350"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2C4884">
            <w:pPr>
              <w:jc w:val="center"/>
              <w:rPr>
                <w:rFonts w:ascii="Arial" w:hAnsi="Arial" w:cs="Arial"/>
                <w:b/>
                <w:color w:val="000000"/>
              </w:rPr>
            </w:pPr>
          </w:p>
        </w:tc>
        <w:tc>
          <w:tcPr>
            <w:tcW w:w="1350"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2C4884">
            <w:pPr>
              <w:jc w:val="center"/>
              <w:rPr>
                <w:rFonts w:ascii="Arial" w:hAnsi="Arial" w:cs="Arial"/>
                <w:b/>
                <w:color w:val="000000"/>
              </w:rPr>
            </w:pPr>
          </w:p>
        </w:tc>
        <w:tc>
          <w:tcPr>
            <w:tcW w:w="1350" w:type="dxa"/>
            <w:vMerge/>
            <w:tcBorders>
              <w:top w:val="single" w:sz="8" w:space="0" w:color="000000"/>
              <w:left w:val="single" w:sz="8" w:space="0" w:color="000000"/>
              <w:bottom w:val="single" w:sz="8" w:space="0" w:color="000000"/>
              <w:right w:val="single" w:sz="8" w:space="0" w:color="000000"/>
            </w:tcBorders>
            <w:shd w:val="clear" w:color="auto" w:fill="auto"/>
            <w:noWrap/>
            <w:vAlign w:val="center"/>
          </w:tcPr>
          <w:p w:rsidR="002C4884" w:rsidRDefault="002C4884">
            <w:pPr>
              <w:jc w:val="center"/>
              <w:rPr>
                <w:rFonts w:ascii="Arial" w:hAnsi="Arial" w:cs="Arial"/>
                <w:b/>
                <w:color w:val="000000"/>
              </w:rPr>
            </w:pPr>
          </w:p>
        </w:tc>
        <w:tc>
          <w:tcPr>
            <w:tcW w:w="1785" w:type="dxa"/>
            <w:vMerge/>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2C4884">
            <w:pPr>
              <w:jc w:val="center"/>
              <w:rPr>
                <w:rFonts w:ascii="Arial" w:hAnsi="Arial" w:cs="Arial"/>
                <w:b/>
                <w:color w:val="000000"/>
              </w:rPr>
            </w:pPr>
          </w:p>
        </w:tc>
      </w:tr>
      <w:tr w:rsidR="002C4884">
        <w:trPr>
          <w:trHeight w:val="375"/>
        </w:trPr>
        <w:tc>
          <w:tcPr>
            <w:tcW w:w="0" w:type="auto"/>
            <w:tcBorders>
              <w:top w:val="nil"/>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CO 1</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2</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3</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2C4884">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1</w:t>
            </w:r>
          </w:p>
        </w:tc>
        <w:tc>
          <w:tcPr>
            <w:tcW w:w="1785" w:type="dxa"/>
            <w:tcBorders>
              <w:top w:val="nil"/>
              <w:left w:val="nil"/>
              <w:bottom w:val="single" w:sz="8" w:space="0" w:color="000000"/>
              <w:right w:val="single" w:sz="8" w:space="0" w:color="000000"/>
            </w:tcBorders>
            <w:shd w:val="clear" w:color="auto" w:fill="auto"/>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 xml:space="preserve">2.0 </w:t>
            </w:r>
          </w:p>
        </w:tc>
      </w:tr>
      <w:tr w:rsidR="002C4884">
        <w:trPr>
          <w:trHeight w:val="375"/>
        </w:trPr>
        <w:tc>
          <w:tcPr>
            <w:tcW w:w="0" w:type="auto"/>
            <w:tcBorders>
              <w:top w:val="nil"/>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lastRenderedPageBreak/>
              <w:t>CO 2</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2</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3</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2C4884">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1</w:t>
            </w:r>
          </w:p>
        </w:tc>
        <w:tc>
          <w:tcPr>
            <w:tcW w:w="1785" w:type="dxa"/>
            <w:tcBorders>
              <w:top w:val="nil"/>
              <w:left w:val="nil"/>
              <w:bottom w:val="single" w:sz="8" w:space="0" w:color="000000"/>
              <w:right w:val="single" w:sz="8" w:space="0" w:color="000000"/>
            </w:tcBorders>
            <w:shd w:val="clear" w:color="auto" w:fill="auto"/>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 xml:space="preserve">2.0 </w:t>
            </w:r>
          </w:p>
        </w:tc>
      </w:tr>
      <w:tr w:rsidR="002C4884">
        <w:trPr>
          <w:trHeight w:val="375"/>
        </w:trPr>
        <w:tc>
          <w:tcPr>
            <w:tcW w:w="0" w:type="auto"/>
            <w:tcBorders>
              <w:top w:val="nil"/>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CO 3</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3</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2C4884">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2</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1</w:t>
            </w:r>
          </w:p>
        </w:tc>
        <w:tc>
          <w:tcPr>
            <w:tcW w:w="1785" w:type="dxa"/>
            <w:tcBorders>
              <w:top w:val="nil"/>
              <w:left w:val="nil"/>
              <w:bottom w:val="single" w:sz="8" w:space="0" w:color="000000"/>
              <w:right w:val="single" w:sz="8" w:space="0" w:color="000000"/>
            </w:tcBorders>
            <w:shd w:val="clear" w:color="auto" w:fill="auto"/>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 xml:space="preserve">2.0 </w:t>
            </w:r>
          </w:p>
        </w:tc>
      </w:tr>
      <w:tr w:rsidR="002C4884">
        <w:trPr>
          <w:trHeight w:val="375"/>
        </w:trPr>
        <w:tc>
          <w:tcPr>
            <w:tcW w:w="0" w:type="auto"/>
            <w:tcBorders>
              <w:top w:val="nil"/>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CO 4</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3</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3</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2C4884">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1</w:t>
            </w:r>
          </w:p>
        </w:tc>
        <w:tc>
          <w:tcPr>
            <w:tcW w:w="1785" w:type="dxa"/>
            <w:tcBorders>
              <w:top w:val="nil"/>
              <w:left w:val="nil"/>
              <w:bottom w:val="single" w:sz="8" w:space="0" w:color="000000"/>
              <w:right w:val="single" w:sz="8" w:space="0" w:color="000000"/>
            </w:tcBorders>
            <w:shd w:val="clear" w:color="auto" w:fill="auto"/>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 xml:space="preserve">2.3 </w:t>
            </w:r>
          </w:p>
        </w:tc>
      </w:tr>
      <w:tr w:rsidR="002C4884">
        <w:trPr>
          <w:trHeight w:val="375"/>
        </w:trPr>
        <w:tc>
          <w:tcPr>
            <w:tcW w:w="0" w:type="auto"/>
            <w:tcBorders>
              <w:top w:val="nil"/>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CO 5</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2C4884">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3</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2C4884">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1</w:t>
            </w:r>
          </w:p>
        </w:tc>
        <w:tc>
          <w:tcPr>
            <w:tcW w:w="1785" w:type="dxa"/>
            <w:tcBorders>
              <w:top w:val="nil"/>
              <w:left w:val="nil"/>
              <w:bottom w:val="single" w:sz="8" w:space="0" w:color="000000"/>
              <w:right w:val="single" w:sz="8" w:space="0" w:color="000000"/>
            </w:tcBorders>
            <w:shd w:val="clear" w:color="auto" w:fill="auto"/>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 xml:space="preserve">2.0 </w:t>
            </w:r>
          </w:p>
        </w:tc>
      </w:tr>
      <w:tr w:rsidR="002C4884">
        <w:trPr>
          <w:trHeight w:val="375"/>
        </w:trPr>
        <w:tc>
          <w:tcPr>
            <w:tcW w:w="0" w:type="auto"/>
            <w:tcBorders>
              <w:top w:val="nil"/>
              <w:left w:val="single" w:sz="8" w:space="0" w:color="000000"/>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CO 6</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2C4884">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noWrap/>
            <w:vAlign w:val="center"/>
          </w:tcPr>
          <w:p w:rsidR="002C4884" w:rsidRDefault="002C4884">
            <w:pPr>
              <w:jc w:val="center"/>
              <w:rPr>
                <w:rFonts w:ascii="Arial" w:hAnsi="Arial" w:cs="Arial"/>
                <w:color w:val="000000"/>
              </w:rPr>
            </w:pP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2</w:t>
            </w:r>
          </w:p>
        </w:tc>
        <w:tc>
          <w:tcPr>
            <w:tcW w:w="0" w:type="auto"/>
            <w:tcBorders>
              <w:top w:val="nil"/>
              <w:left w:val="nil"/>
              <w:bottom w:val="single" w:sz="8" w:space="0" w:color="000000"/>
              <w:right w:val="single" w:sz="8" w:space="0" w:color="000000"/>
            </w:tcBorders>
            <w:shd w:val="clear" w:color="auto" w:fill="auto"/>
            <w:noWrap/>
            <w:vAlign w:val="center"/>
          </w:tcPr>
          <w:p w:rsidR="002C4884" w:rsidRDefault="00F70D66">
            <w:pPr>
              <w:jc w:val="center"/>
              <w:textAlignment w:val="center"/>
              <w:rPr>
                <w:rFonts w:ascii="Arial" w:hAnsi="Arial" w:cs="Arial"/>
                <w:color w:val="000000"/>
              </w:rPr>
            </w:pPr>
            <w:r>
              <w:rPr>
                <w:rFonts w:ascii="Arial" w:eastAsia="SimSun" w:hAnsi="Arial" w:cs="Arial"/>
                <w:color w:val="000000"/>
                <w:lang w:eastAsia="zh-CN"/>
              </w:rPr>
              <w:t>1</w:t>
            </w:r>
          </w:p>
        </w:tc>
        <w:tc>
          <w:tcPr>
            <w:tcW w:w="1785" w:type="dxa"/>
            <w:tcBorders>
              <w:top w:val="nil"/>
              <w:left w:val="nil"/>
              <w:bottom w:val="single" w:sz="8" w:space="0" w:color="000000"/>
              <w:right w:val="single" w:sz="8" w:space="0" w:color="000000"/>
            </w:tcBorders>
            <w:shd w:val="clear" w:color="auto" w:fill="auto"/>
            <w:vAlign w:val="center"/>
          </w:tcPr>
          <w:p w:rsidR="002C4884" w:rsidRDefault="00F70D66">
            <w:pPr>
              <w:jc w:val="center"/>
              <w:textAlignment w:val="center"/>
              <w:rPr>
                <w:rFonts w:ascii="Arial" w:hAnsi="Arial" w:cs="Arial"/>
                <w:b/>
                <w:color w:val="000000"/>
              </w:rPr>
            </w:pPr>
            <w:r>
              <w:rPr>
                <w:rFonts w:ascii="Arial" w:eastAsia="SimSun" w:hAnsi="Arial" w:cs="Arial"/>
                <w:b/>
                <w:color w:val="000000"/>
                <w:lang w:eastAsia="zh-CN"/>
              </w:rPr>
              <w:t xml:space="preserve">1.5 </w:t>
            </w:r>
          </w:p>
        </w:tc>
      </w:tr>
    </w:tbl>
    <w:p w:rsidR="002C4884" w:rsidRDefault="002C4884">
      <w:pPr>
        <w:spacing w:after="0" w:line="240" w:lineRule="auto"/>
        <w:rPr>
          <w:rFonts w:ascii="Arial" w:hAnsi="Arial" w:cs="Arial"/>
          <w:b/>
          <w:bCs/>
          <w:color w:val="000000"/>
          <w:lang w:val="en-AU" w:eastAsia="en-IN"/>
        </w:rPr>
      </w:pPr>
    </w:p>
    <w:p w:rsidR="002C4884" w:rsidRDefault="002C4884">
      <w:pPr>
        <w:spacing w:after="0" w:line="240" w:lineRule="auto"/>
        <w:rPr>
          <w:rFonts w:ascii="Arial" w:hAnsi="Arial" w:cs="Arial"/>
          <w:b/>
          <w:bCs/>
          <w:color w:val="000000"/>
          <w:lang w:val="en-AU" w:eastAsia="en-IN"/>
        </w:rPr>
      </w:pPr>
    </w:p>
    <w:p w:rsidR="002C4884" w:rsidRDefault="00F70D66">
      <w:pPr>
        <w:spacing w:after="0" w:line="240" w:lineRule="auto"/>
        <w:rPr>
          <w:rFonts w:ascii="Arial" w:hAnsi="Arial" w:cs="Arial"/>
          <w:b/>
          <w:bCs/>
          <w:color w:val="000000"/>
          <w:lang w:val="en-AU" w:eastAsia="en-IN"/>
        </w:rPr>
      </w:pPr>
      <w:r>
        <w:rPr>
          <w:rFonts w:ascii="Arial" w:hAnsi="Arial" w:cs="Arial"/>
          <w:b/>
          <w:bCs/>
          <w:color w:val="000000"/>
          <w:lang w:val="en-AU" w:eastAsia="en-IN"/>
        </w:rPr>
        <w:t>Indirect Attainment</w:t>
      </w:r>
    </w:p>
    <w:tbl>
      <w:tblPr>
        <w:tblW w:w="7518" w:type="dxa"/>
        <w:tblInd w:w="93" w:type="dxa"/>
        <w:tblLayout w:type="fixed"/>
        <w:tblLook w:val="04A0" w:firstRow="1" w:lastRow="0" w:firstColumn="1" w:lastColumn="0" w:noHBand="0" w:noVBand="1"/>
      </w:tblPr>
      <w:tblGrid>
        <w:gridCol w:w="960"/>
        <w:gridCol w:w="4963"/>
        <w:gridCol w:w="453"/>
        <w:gridCol w:w="616"/>
        <w:gridCol w:w="526"/>
      </w:tblGrid>
      <w:tr w:rsidR="002C4884">
        <w:trPr>
          <w:trHeight w:val="521"/>
        </w:trPr>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val="en-IN" w:eastAsia="en-IN"/>
              </w:rPr>
              <w:t>S.N.</w:t>
            </w:r>
          </w:p>
        </w:tc>
        <w:tc>
          <w:tcPr>
            <w:tcW w:w="4963" w:type="dxa"/>
            <w:tcBorders>
              <w:top w:val="single" w:sz="4" w:space="0" w:color="auto"/>
              <w:left w:val="nil"/>
              <w:bottom w:val="single" w:sz="4" w:space="0" w:color="auto"/>
              <w:right w:val="single" w:sz="4" w:space="0" w:color="auto"/>
            </w:tcBorders>
            <w:shd w:val="clear" w:color="auto" w:fill="auto"/>
            <w:vAlign w:val="bottom"/>
          </w:tcPr>
          <w:p w:rsidR="002C4884" w:rsidRDefault="00F70D66">
            <w:pPr>
              <w:spacing w:after="0" w:line="240" w:lineRule="auto"/>
              <w:rPr>
                <w:rFonts w:ascii="Arial" w:hAnsi="Arial" w:cs="Arial"/>
                <w:b/>
                <w:bCs/>
                <w:color w:val="000000"/>
                <w:lang w:val="en-IN" w:eastAsia="en-IN"/>
              </w:rPr>
            </w:pPr>
            <w:r>
              <w:rPr>
                <w:rFonts w:ascii="Arial" w:hAnsi="Arial" w:cs="Arial"/>
                <w:b/>
                <w:bCs/>
                <w:color w:val="000000"/>
                <w:lang w:val="en-IN" w:eastAsia="en-IN"/>
              </w:rPr>
              <w:t>Course Outcome</w:t>
            </w:r>
          </w:p>
        </w:tc>
        <w:tc>
          <w:tcPr>
            <w:tcW w:w="453" w:type="dxa"/>
            <w:tcBorders>
              <w:top w:val="single" w:sz="4" w:space="0" w:color="auto"/>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val="en-IN" w:eastAsia="en-IN"/>
              </w:rPr>
              <w:t>L</w:t>
            </w:r>
          </w:p>
        </w:tc>
        <w:tc>
          <w:tcPr>
            <w:tcW w:w="616" w:type="dxa"/>
            <w:tcBorders>
              <w:top w:val="single" w:sz="4" w:space="0" w:color="auto"/>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val="en-IN" w:eastAsia="en-IN"/>
              </w:rPr>
              <w:t>M</w:t>
            </w:r>
          </w:p>
        </w:tc>
        <w:tc>
          <w:tcPr>
            <w:tcW w:w="526" w:type="dxa"/>
            <w:tcBorders>
              <w:top w:val="single" w:sz="4" w:space="0" w:color="auto"/>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val="en-IN" w:eastAsia="en-IN"/>
              </w:rPr>
              <w:t>H</w:t>
            </w:r>
          </w:p>
        </w:tc>
      </w:tr>
      <w:tr w:rsidR="002C4884">
        <w:trPr>
          <w:trHeight w:val="870"/>
        </w:trPr>
        <w:tc>
          <w:tcPr>
            <w:tcW w:w="960" w:type="dxa"/>
            <w:tcBorders>
              <w:top w:val="nil"/>
              <w:left w:val="single" w:sz="4" w:space="0" w:color="auto"/>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1</w:t>
            </w:r>
          </w:p>
        </w:tc>
        <w:tc>
          <w:tcPr>
            <w:tcW w:w="4963"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rPr>
                <w:rFonts w:ascii="Arial" w:hAnsi="Arial" w:cs="Arial"/>
                <w:color w:val="000000"/>
                <w:lang w:val="en-IN" w:eastAsia="en-IN"/>
              </w:rPr>
            </w:pPr>
            <w:r>
              <w:rPr>
                <w:rFonts w:ascii="Arial" w:hAnsi="Arial" w:cs="Arial"/>
                <w:color w:val="000000"/>
                <w:lang w:eastAsia="en-IN"/>
              </w:rPr>
              <w:t>Are you able to familiarize with basic concepts of Event management?</w:t>
            </w:r>
          </w:p>
        </w:tc>
        <w:tc>
          <w:tcPr>
            <w:tcW w:w="453" w:type="dxa"/>
            <w:tcBorders>
              <w:top w:val="nil"/>
              <w:left w:val="nil"/>
              <w:bottom w:val="single" w:sz="4" w:space="0" w:color="auto"/>
              <w:right w:val="single" w:sz="4" w:space="0" w:color="auto"/>
            </w:tcBorders>
            <w:shd w:val="clear" w:color="auto" w:fill="auto"/>
            <w:noWrap/>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0</w:t>
            </w:r>
          </w:p>
        </w:tc>
        <w:tc>
          <w:tcPr>
            <w:tcW w:w="61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5</w:t>
            </w:r>
          </w:p>
        </w:tc>
        <w:tc>
          <w:tcPr>
            <w:tcW w:w="52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25</w:t>
            </w:r>
          </w:p>
        </w:tc>
      </w:tr>
      <w:tr w:rsidR="002C4884">
        <w:trPr>
          <w:trHeight w:val="1035"/>
        </w:trPr>
        <w:tc>
          <w:tcPr>
            <w:tcW w:w="960" w:type="dxa"/>
            <w:tcBorders>
              <w:top w:val="nil"/>
              <w:left w:val="single" w:sz="4" w:space="0" w:color="auto"/>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w:t>
            </w:r>
          </w:p>
        </w:tc>
        <w:tc>
          <w:tcPr>
            <w:tcW w:w="4963"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rPr>
                <w:rFonts w:ascii="Arial" w:hAnsi="Arial" w:cs="Arial"/>
                <w:color w:val="000000"/>
                <w:lang w:val="en-IN" w:eastAsia="en-IN"/>
              </w:rPr>
            </w:pPr>
            <w:r>
              <w:rPr>
                <w:rFonts w:ascii="Arial" w:hAnsi="Arial" w:cs="Arial"/>
                <w:color w:val="000000"/>
                <w:lang w:val="en-IN" w:eastAsia="en-IN"/>
              </w:rPr>
              <w:t xml:space="preserve">Do you feel a sense of responsibility for the multidisciplinary nature of event </w:t>
            </w:r>
            <w:r>
              <w:rPr>
                <w:rFonts w:ascii="Arial" w:hAnsi="Arial" w:cs="Arial"/>
                <w:color w:val="000000"/>
                <w:lang w:val="en-IN" w:eastAsia="en-IN"/>
              </w:rPr>
              <w:t>management?</w:t>
            </w:r>
          </w:p>
        </w:tc>
        <w:tc>
          <w:tcPr>
            <w:tcW w:w="453" w:type="dxa"/>
            <w:tcBorders>
              <w:top w:val="nil"/>
              <w:left w:val="nil"/>
              <w:bottom w:val="single" w:sz="4" w:space="0" w:color="auto"/>
              <w:right w:val="single" w:sz="4" w:space="0" w:color="auto"/>
            </w:tcBorders>
            <w:shd w:val="clear" w:color="auto" w:fill="auto"/>
            <w:noWrap/>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4</w:t>
            </w:r>
          </w:p>
        </w:tc>
        <w:tc>
          <w:tcPr>
            <w:tcW w:w="61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8</w:t>
            </w:r>
          </w:p>
        </w:tc>
        <w:tc>
          <w:tcPr>
            <w:tcW w:w="52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22</w:t>
            </w:r>
          </w:p>
        </w:tc>
      </w:tr>
      <w:tr w:rsidR="002C4884">
        <w:trPr>
          <w:trHeight w:val="1035"/>
        </w:trPr>
        <w:tc>
          <w:tcPr>
            <w:tcW w:w="960" w:type="dxa"/>
            <w:tcBorders>
              <w:top w:val="nil"/>
              <w:left w:val="single" w:sz="4" w:space="0" w:color="auto"/>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3</w:t>
            </w:r>
          </w:p>
        </w:tc>
        <w:tc>
          <w:tcPr>
            <w:tcW w:w="4963"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rPr>
                <w:rFonts w:ascii="Arial" w:hAnsi="Arial" w:cs="Arial"/>
                <w:color w:val="000000"/>
                <w:lang w:val="en-IN" w:eastAsia="en-IN"/>
              </w:rPr>
            </w:pPr>
            <w:r>
              <w:rPr>
                <w:rFonts w:ascii="Arial" w:hAnsi="Arial" w:cs="Arial"/>
                <w:color w:val="000000"/>
                <w:lang w:val="en-IN" w:eastAsia="en-IN"/>
              </w:rPr>
              <w:t>Have you gained confidence and enjoyment from involvement in the dynamic industry of event management?</w:t>
            </w:r>
          </w:p>
        </w:tc>
        <w:tc>
          <w:tcPr>
            <w:tcW w:w="453" w:type="dxa"/>
            <w:tcBorders>
              <w:top w:val="nil"/>
              <w:left w:val="nil"/>
              <w:bottom w:val="single" w:sz="4" w:space="0" w:color="auto"/>
              <w:right w:val="single" w:sz="4" w:space="0" w:color="auto"/>
            </w:tcBorders>
            <w:shd w:val="clear" w:color="auto" w:fill="auto"/>
            <w:noWrap/>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0</w:t>
            </w:r>
          </w:p>
        </w:tc>
        <w:tc>
          <w:tcPr>
            <w:tcW w:w="61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6</w:t>
            </w:r>
          </w:p>
        </w:tc>
        <w:tc>
          <w:tcPr>
            <w:tcW w:w="52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24</w:t>
            </w:r>
          </w:p>
        </w:tc>
      </w:tr>
      <w:tr w:rsidR="002C4884">
        <w:trPr>
          <w:trHeight w:val="1215"/>
        </w:trPr>
        <w:tc>
          <w:tcPr>
            <w:tcW w:w="960" w:type="dxa"/>
            <w:tcBorders>
              <w:top w:val="nil"/>
              <w:left w:val="single" w:sz="4" w:space="0" w:color="auto"/>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4</w:t>
            </w:r>
          </w:p>
        </w:tc>
        <w:tc>
          <w:tcPr>
            <w:tcW w:w="4963"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rPr>
                <w:rFonts w:ascii="Arial" w:hAnsi="Arial" w:cs="Arial"/>
                <w:color w:val="000000"/>
                <w:lang w:val="en-IN" w:eastAsia="en-IN"/>
              </w:rPr>
            </w:pPr>
            <w:r>
              <w:rPr>
                <w:rFonts w:ascii="Arial" w:hAnsi="Arial" w:cs="Arial"/>
                <w:color w:val="000000"/>
                <w:lang w:val="en-IN" w:eastAsia="en-IN"/>
              </w:rPr>
              <w:t xml:space="preserve">Are you able to identify best practice in the development and delivery of successful conferences and corporate </w:t>
            </w:r>
            <w:r>
              <w:rPr>
                <w:rFonts w:ascii="Arial" w:hAnsi="Arial" w:cs="Arial"/>
                <w:color w:val="000000"/>
                <w:lang w:val="en-IN" w:eastAsia="en-IN"/>
              </w:rPr>
              <w:t>gatherings?</w:t>
            </w:r>
          </w:p>
        </w:tc>
        <w:tc>
          <w:tcPr>
            <w:tcW w:w="453" w:type="dxa"/>
            <w:tcBorders>
              <w:top w:val="nil"/>
              <w:left w:val="nil"/>
              <w:bottom w:val="single" w:sz="4" w:space="0" w:color="auto"/>
              <w:right w:val="single" w:sz="4" w:space="0" w:color="auto"/>
            </w:tcBorders>
            <w:shd w:val="clear" w:color="auto" w:fill="auto"/>
            <w:noWrap/>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6</w:t>
            </w:r>
          </w:p>
        </w:tc>
        <w:tc>
          <w:tcPr>
            <w:tcW w:w="61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10</w:t>
            </w:r>
          </w:p>
        </w:tc>
        <w:tc>
          <w:tcPr>
            <w:tcW w:w="52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20</w:t>
            </w:r>
          </w:p>
        </w:tc>
      </w:tr>
      <w:tr w:rsidR="002C4884">
        <w:trPr>
          <w:trHeight w:val="1035"/>
        </w:trPr>
        <w:tc>
          <w:tcPr>
            <w:tcW w:w="960" w:type="dxa"/>
            <w:tcBorders>
              <w:top w:val="nil"/>
              <w:left w:val="single" w:sz="4" w:space="0" w:color="auto"/>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5</w:t>
            </w:r>
          </w:p>
        </w:tc>
        <w:tc>
          <w:tcPr>
            <w:tcW w:w="4963"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rPr>
                <w:rFonts w:ascii="Arial" w:hAnsi="Arial" w:cs="Arial"/>
                <w:color w:val="000000"/>
                <w:lang w:val="en-IN" w:eastAsia="en-IN"/>
              </w:rPr>
            </w:pPr>
            <w:r>
              <w:rPr>
                <w:rFonts w:ascii="Arial" w:hAnsi="Arial" w:cs="Arial"/>
                <w:color w:val="000000"/>
                <w:lang w:val="en-IN" w:eastAsia="en-IN"/>
              </w:rPr>
              <w:t>Are you able to identify the key elements of a conference and the processes involved?</w:t>
            </w:r>
          </w:p>
        </w:tc>
        <w:tc>
          <w:tcPr>
            <w:tcW w:w="453" w:type="dxa"/>
            <w:tcBorders>
              <w:top w:val="nil"/>
              <w:left w:val="nil"/>
              <w:bottom w:val="single" w:sz="4" w:space="0" w:color="auto"/>
              <w:right w:val="single" w:sz="4" w:space="0" w:color="auto"/>
            </w:tcBorders>
            <w:shd w:val="clear" w:color="auto" w:fill="auto"/>
            <w:noWrap/>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0</w:t>
            </w:r>
          </w:p>
        </w:tc>
        <w:tc>
          <w:tcPr>
            <w:tcW w:w="61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6</w:t>
            </w:r>
          </w:p>
        </w:tc>
        <w:tc>
          <w:tcPr>
            <w:tcW w:w="52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24</w:t>
            </w:r>
          </w:p>
        </w:tc>
      </w:tr>
      <w:tr w:rsidR="002C4884">
        <w:trPr>
          <w:trHeight w:val="1035"/>
        </w:trPr>
        <w:tc>
          <w:tcPr>
            <w:tcW w:w="960" w:type="dxa"/>
            <w:tcBorders>
              <w:top w:val="nil"/>
              <w:left w:val="single" w:sz="4" w:space="0" w:color="auto"/>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6</w:t>
            </w:r>
          </w:p>
        </w:tc>
        <w:tc>
          <w:tcPr>
            <w:tcW w:w="4963"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rPr>
                <w:rFonts w:ascii="Arial" w:hAnsi="Arial" w:cs="Arial"/>
                <w:color w:val="000000"/>
                <w:lang w:val="en-IN" w:eastAsia="en-IN"/>
              </w:rPr>
            </w:pPr>
            <w:r>
              <w:rPr>
                <w:rFonts w:ascii="Arial" w:hAnsi="Arial" w:cs="Arial"/>
                <w:color w:val="000000"/>
                <w:lang w:val="en-IN" w:eastAsia="en-IN"/>
              </w:rPr>
              <w:t>Are you able to identify management concepts which facilitate management of various categories of events?</w:t>
            </w:r>
          </w:p>
        </w:tc>
        <w:tc>
          <w:tcPr>
            <w:tcW w:w="453" w:type="dxa"/>
            <w:tcBorders>
              <w:top w:val="nil"/>
              <w:left w:val="nil"/>
              <w:bottom w:val="single" w:sz="4" w:space="0" w:color="auto"/>
              <w:right w:val="single" w:sz="4" w:space="0" w:color="auto"/>
            </w:tcBorders>
            <w:shd w:val="clear" w:color="auto" w:fill="auto"/>
            <w:noWrap/>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4</w:t>
            </w:r>
          </w:p>
        </w:tc>
        <w:tc>
          <w:tcPr>
            <w:tcW w:w="61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8</w:t>
            </w:r>
          </w:p>
        </w:tc>
        <w:tc>
          <w:tcPr>
            <w:tcW w:w="526" w:type="dxa"/>
            <w:tcBorders>
              <w:top w:val="nil"/>
              <w:left w:val="nil"/>
              <w:bottom w:val="single" w:sz="4" w:space="0" w:color="auto"/>
              <w:right w:val="single" w:sz="4" w:space="0" w:color="auto"/>
            </w:tcBorders>
            <w:shd w:val="clear" w:color="auto" w:fill="auto"/>
            <w:vAlign w:val="bottom"/>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22</w:t>
            </w:r>
          </w:p>
        </w:tc>
      </w:tr>
    </w:tbl>
    <w:p w:rsidR="002C4884" w:rsidRDefault="002C4884">
      <w:pPr>
        <w:contextualSpacing/>
        <w:jc w:val="both"/>
        <w:rPr>
          <w:rFonts w:ascii="Arial" w:hAnsi="Arial" w:cs="Arial"/>
          <w:lang w:val="en-AU"/>
        </w:rPr>
      </w:pPr>
    </w:p>
    <w:p w:rsidR="002C4884" w:rsidRDefault="00F70D66">
      <w:pPr>
        <w:rPr>
          <w:rFonts w:ascii="Arial" w:hAnsi="Arial" w:cs="Arial"/>
          <w:b/>
          <w:bCs/>
          <w:lang w:val="en-AU"/>
        </w:rPr>
      </w:pPr>
      <w:r>
        <w:rPr>
          <w:rFonts w:ascii="Arial" w:hAnsi="Arial" w:cs="Arial"/>
          <w:b/>
          <w:bCs/>
          <w:lang w:val="en-AU"/>
        </w:rPr>
        <w:t>1-</w:t>
      </w:r>
      <w:proofErr w:type="gramStart"/>
      <w:r>
        <w:rPr>
          <w:rFonts w:ascii="Arial" w:hAnsi="Arial" w:cs="Arial"/>
          <w:b/>
          <w:bCs/>
          <w:lang w:val="en-AU"/>
        </w:rPr>
        <w:t>Low(</w:t>
      </w:r>
      <w:proofErr w:type="gramEnd"/>
      <w:r>
        <w:rPr>
          <w:rFonts w:ascii="Arial" w:hAnsi="Arial" w:cs="Arial"/>
          <w:b/>
          <w:bCs/>
          <w:lang w:val="en-AU"/>
        </w:rPr>
        <w:t>L), 2-Medium(M),</w:t>
      </w:r>
      <w:r>
        <w:rPr>
          <w:rFonts w:ascii="Arial" w:hAnsi="Arial" w:cs="Arial"/>
          <w:b/>
          <w:bCs/>
          <w:lang w:val="en-AU"/>
        </w:rPr>
        <w:t xml:space="preserve"> 3- High(H)</w:t>
      </w:r>
    </w:p>
    <w:p w:rsidR="002C4884" w:rsidRDefault="00F70D66">
      <w:pPr>
        <w:pStyle w:val="Heading1"/>
        <w:spacing w:before="0"/>
        <w:contextualSpacing/>
        <w:rPr>
          <w:rFonts w:ascii="Arial" w:eastAsia="ABRBNI+Cambria" w:hAnsi="Arial" w:cs="Arial"/>
          <w:color w:val="auto"/>
          <w:sz w:val="24"/>
          <w:szCs w:val="24"/>
        </w:rPr>
      </w:pPr>
      <w:r>
        <w:rPr>
          <w:rFonts w:ascii="Arial" w:eastAsia="ABRBNI+Cambria" w:hAnsi="Arial" w:cs="Arial"/>
          <w:color w:val="auto"/>
          <w:sz w:val="24"/>
          <w:szCs w:val="24"/>
        </w:rPr>
        <w:t>Overall Attainment</w:t>
      </w:r>
    </w:p>
    <w:tbl>
      <w:tblPr>
        <w:tblW w:w="9348" w:type="dxa"/>
        <w:tblInd w:w="93" w:type="dxa"/>
        <w:tblLayout w:type="fixed"/>
        <w:tblLook w:val="04A0" w:firstRow="1" w:lastRow="0" w:firstColumn="1" w:lastColumn="0" w:noHBand="0" w:noVBand="1"/>
      </w:tblPr>
      <w:tblGrid>
        <w:gridCol w:w="980"/>
        <w:gridCol w:w="683"/>
        <w:gridCol w:w="1064"/>
        <w:gridCol w:w="366"/>
        <w:gridCol w:w="945"/>
        <w:gridCol w:w="1194"/>
        <w:gridCol w:w="1816"/>
        <w:gridCol w:w="2300"/>
      </w:tblGrid>
      <w:tr w:rsidR="002C4884">
        <w:trPr>
          <w:trHeight w:val="300"/>
        </w:trPr>
        <w:tc>
          <w:tcPr>
            <w:tcW w:w="9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eastAsia="en-IN"/>
              </w:rPr>
              <w:t>CO #</w:t>
            </w:r>
          </w:p>
        </w:tc>
        <w:tc>
          <w:tcPr>
            <w:tcW w:w="6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eastAsia="en-IN"/>
              </w:rPr>
              <w:t>Internal Exam</w:t>
            </w:r>
          </w:p>
        </w:tc>
        <w:tc>
          <w:tcPr>
            <w:tcW w:w="10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eastAsia="en-IN"/>
              </w:rPr>
              <w:t>Internal Exam*0.6</w:t>
            </w:r>
          </w:p>
        </w:tc>
        <w:tc>
          <w:tcPr>
            <w:tcW w:w="36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eastAsia="en-IN"/>
              </w:rPr>
              <w:t>ESE</w:t>
            </w:r>
          </w:p>
        </w:tc>
        <w:tc>
          <w:tcPr>
            <w:tcW w:w="94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eastAsia="en-IN"/>
              </w:rPr>
              <w:t>ESE*0.4</w:t>
            </w:r>
          </w:p>
        </w:tc>
        <w:tc>
          <w:tcPr>
            <w:tcW w:w="119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eastAsia="en-IN"/>
              </w:rPr>
              <w:t>Direct Attainment (DA)</w:t>
            </w:r>
          </w:p>
        </w:tc>
        <w:tc>
          <w:tcPr>
            <w:tcW w:w="181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both"/>
              <w:rPr>
                <w:rFonts w:ascii="Arial" w:hAnsi="Arial" w:cs="Arial"/>
                <w:b/>
                <w:bCs/>
                <w:color w:val="000000"/>
                <w:lang w:val="en-IN" w:eastAsia="en-IN"/>
              </w:rPr>
            </w:pPr>
            <w:r>
              <w:rPr>
                <w:rFonts w:ascii="Arial" w:hAnsi="Arial" w:cs="Arial"/>
                <w:b/>
                <w:bCs/>
                <w:color w:val="000000"/>
                <w:lang w:eastAsia="en-IN"/>
              </w:rPr>
              <w:t>Indirect Attainment(IA)</w:t>
            </w:r>
          </w:p>
        </w:tc>
        <w:tc>
          <w:tcPr>
            <w:tcW w:w="23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val="en-IN" w:eastAsia="en-IN"/>
              </w:rPr>
              <w:t>Overall=0.8*DA+0.2*IA</w:t>
            </w:r>
          </w:p>
        </w:tc>
      </w:tr>
      <w:tr w:rsidR="002C4884">
        <w:trPr>
          <w:trHeight w:val="300"/>
        </w:trPr>
        <w:tc>
          <w:tcPr>
            <w:tcW w:w="980"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683"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1064"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366"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945"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1194"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1816"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2300"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r>
      <w:tr w:rsidR="002C4884">
        <w:trPr>
          <w:trHeight w:val="315"/>
        </w:trPr>
        <w:tc>
          <w:tcPr>
            <w:tcW w:w="980"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683"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1064"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366"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945"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1194"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1816"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c>
          <w:tcPr>
            <w:tcW w:w="2300" w:type="dxa"/>
            <w:vMerge/>
            <w:tcBorders>
              <w:top w:val="single" w:sz="8" w:space="0" w:color="000000"/>
              <w:left w:val="single" w:sz="8" w:space="0" w:color="000000"/>
              <w:bottom w:val="single" w:sz="8" w:space="0" w:color="000000"/>
              <w:right w:val="single" w:sz="8" w:space="0" w:color="000000"/>
            </w:tcBorders>
            <w:vAlign w:val="center"/>
          </w:tcPr>
          <w:p w:rsidR="002C4884" w:rsidRDefault="002C4884">
            <w:pPr>
              <w:spacing w:after="0" w:line="240" w:lineRule="auto"/>
              <w:rPr>
                <w:rFonts w:ascii="Arial" w:hAnsi="Arial" w:cs="Arial"/>
                <w:b/>
                <w:bCs/>
                <w:color w:val="000000"/>
                <w:lang w:val="en-IN" w:eastAsia="en-IN"/>
              </w:rPr>
            </w:pPr>
          </w:p>
        </w:tc>
      </w:tr>
      <w:tr w:rsidR="002C4884">
        <w:trPr>
          <w:trHeight w:val="315"/>
        </w:trPr>
        <w:tc>
          <w:tcPr>
            <w:tcW w:w="980" w:type="dxa"/>
            <w:tcBorders>
              <w:top w:val="nil"/>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CO 1</w:t>
            </w:r>
          </w:p>
        </w:tc>
        <w:tc>
          <w:tcPr>
            <w:tcW w:w="683"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106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1.2</w:t>
            </w:r>
          </w:p>
        </w:tc>
        <w:tc>
          <w:tcPr>
            <w:tcW w:w="36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945"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0.8</w:t>
            </w:r>
          </w:p>
        </w:tc>
        <w:tc>
          <w:tcPr>
            <w:tcW w:w="119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181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2.7</w:t>
            </w:r>
          </w:p>
        </w:tc>
        <w:tc>
          <w:tcPr>
            <w:tcW w:w="2300"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2.14</w:t>
            </w:r>
          </w:p>
        </w:tc>
      </w:tr>
      <w:tr w:rsidR="002C4884">
        <w:trPr>
          <w:trHeight w:val="315"/>
        </w:trPr>
        <w:tc>
          <w:tcPr>
            <w:tcW w:w="980" w:type="dxa"/>
            <w:tcBorders>
              <w:top w:val="nil"/>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lastRenderedPageBreak/>
              <w:t>CO 2</w:t>
            </w:r>
          </w:p>
        </w:tc>
        <w:tc>
          <w:tcPr>
            <w:tcW w:w="683"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106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1.2</w:t>
            </w:r>
          </w:p>
        </w:tc>
        <w:tc>
          <w:tcPr>
            <w:tcW w:w="36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945"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0.8</w:t>
            </w:r>
          </w:p>
        </w:tc>
        <w:tc>
          <w:tcPr>
            <w:tcW w:w="119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181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2.666</w:t>
            </w:r>
          </w:p>
        </w:tc>
        <w:tc>
          <w:tcPr>
            <w:tcW w:w="2300"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2.1332</w:t>
            </w:r>
          </w:p>
        </w:tc>
      </w:tr>
      <w:tr w:rsidR="002C4884">
        <w:trPr>
          <w:trHeight w:val="315"/>
        </w:trPr>
        <w:tc>
          <w:tcPr>
            <w:tcW w:w="980" w:type="dxa"/>
            <w:tcBorders>
              <w:top w:val="nil"/>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CO 3</w:t>
            </w:r>
          </w:p>
        </w:tc>
        <w:tc>
          <w:tcPr>
            <w:tcW w:w="683"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106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1.2</w:t>
            </w:r>
          </w:p>
        </w:tc>
        <w:tc>
          <w:tcPr>
            <w:tcW w:w="36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945"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0.8</w:t>
            </w:r>
          </w:p>
        </w:tc>
        <w:tc>
          <w:tcPr>
            <w:tcW w:w="119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181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2.6333</w:t>
            </w:r>
          </w:p>
        </w:tc>
        <w:tc>
          <w:tcPr>
            <w:tcW w:w="2300"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2.12666</w:t>
            </w:r>
          </w:p>
        </w:tc>
      </w:tr>
      <w:tr w:rsidR="002C4884">
        <w:trPr>
          <w:trHeight w:val="315"/>
        </w:trPr>
        <w:tc>
          <w:tcPr>
            <w:tcW w:w="980" w:type="dxa"/>
            <w:tcBorders>
              <w:top w:val="nil"/>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CO 4</w:t>
            </w:r>
          </w:p>
        </w:tc>
        <w:tc>
          <w:tcPr>
            <w:tcW w:w="683"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2.3</w:t>
            </w:r>
          </w:p>
        </w:tc>
        <w:tc>
          <w:tcPr>
            <w:tcW w:w="106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1.38</w:t>
            </w:r>
          </w:p>
        </w:tc>
        <w:tc>
          <w:tcPr>
            <w:tcW w:w="36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945"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0.8</w:t>
            </w:r>
          </w:p>
        </w:tc>
        <w:tc>
          <w:tcPr>
            <w:tcW w:w="119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2.18</w:t>
            </w:r>
          </w:p>
        </w:tc>
        <w:tc>
          <w:tcPr>
            <w:tcW w:w="181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2.5</w:t>
            </w:r>
          </w:p>
        </w:tc>
        <w:tc>
          <w:tcPr>
            <w:tcW w:w="2300"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2.244</w:t>
            </w:r>
          </w:p>
        </w:tc>
      </w:tr>
      <w:tr w:rsidR="002C4884">
        <w:trPr>
          <w:trHeight w:val="315"/>
        </w:trPr>
        <w:tc>
          <w:tcPr>
            <w:tcW w:w="980" w:type="dxa"/>
            <w:tcBorders>
              <w:top w:val="nil"/>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CO 5</w:t>
            </w:r>
          </w:p>
        </w:tc>
        <w:tc>
          <w:tcPr>
            <w:tcW w:w="683"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106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1.2</w:t>
            </w:r>
          </w:p>
        </w:tc>
        <w:tc>
          <w:tcPr>
            <w:tcW w:w="36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945"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0.8</w:t>
            </w:r>
          </w:p>
        </w:tc>
        <w:tc>
          <w:tcPr>
            <w:tcW w:w="119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181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2.4</w:t>
            </w:r>
          </w:p>
        </w:tc>
        <w:tc>
          <w:tcPr>
            <w:tcW w:w="2300"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2.08</w:t>
            </w:r>
          </w:p>
        </w:tc>
      </w:tr>
      <w:tr w:rsidR="002C4884">
        <w:trPr>
          <w:trHeight w:val="315"/>
        </w:trPr>
        <w:tc>
          <w:tcPr>
            <w:tcW w:w="980" w:type="dxa"/>
            <w:tcBorders>
              <w:top w:val="nil"/>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CO 6</w:t>
            </w:r>
          </w:p>
        </w:tc>
        <w:tc>
          <w:tcPr>
            <w:tcW w:w="683"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1.5</w:t>
            </w:r>
          </w:p>
        </w:tc>
        <w:tc>
          <w:tcPr>
            <w:tcW w:w="106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0.9</w:t>
            </w:r>
          </w:p>
        </w:tc>
        <w:tc>
          <w:tcPr>
            <w:tcW w:w="36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w:t>
            </w:r>
          </w:p>
        </w:tc>
        <w:tc>
          <w:tcPr>
            <w:tcW w:w="945"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0.8</w:t>
            </w:r>
          </w:p>
        </w:tc>
        <w:tc>
          <w:tcPr>
            <w:tcW w:w="1194"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1.7</w:t>
            </w:r>
          </w:p>
        </w:tc>
        <w:tc>
          <w:tcPr>
            <w:tcW w:w="181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val="en-IN" w:eastAsia="en-IN"/>
              </w:rPr>
              <w:t>2.566</w:t>
            </w:r>
          </w:p>
        </w:tc>
        <w:tc>
          <w:tcPr>
            <w:tcW w:w="2300"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1.8732</w:t>
            </w:r>
          </w:p>
        </w:tc>
      </w:tr>
      <w:tr w:rsidR="002C4884">
        <w:trPr>
          <w:trHeight w:val="315"/>
        </w:trPr>
        <w:tc>
          <w:tcPr>
            <w:tcW w:w="523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eastAsia="en-IN"/>
              </w:rPr>
              <w:t>Overall Course Attainment</w:t>
            </w:r>
          </w:p>
        </w:tc>
        <w:tc>
          <w:tcPr>
            <w:tcW w:w="181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val="en-IN" w:eastAsia="en-IN"/>
              </w:rPr>
              <w:t> </w:t>
            </w:r>
          </w:p>
        </w:tc>
        <w:tc>
          <w:tcPr>
            <w:tcW w:w="2300"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2.09951</w:t>
            </w:r>
          </w:p>
        </w:tc>
      </w:tr>
      <w:tr w:rsidR="002C4884">
        <w:trPr>
          <w:trHeight w:val="315"/>
        </w:trPr>
        <w:tc>
          <w:tcPr>
            <w:tcW w:w="523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eastAsia="en-IN"/>
              </w:rPr>
              <w:t>Set Target for the course</w:t>
            </w:r>
          </w:p>
        </w:tc>
        <w:tc>
          <w:tcPr>
            <w:tcW w:w="1816"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val="en-IN" w:eastAsia="en-IN"/>
              </w:rPr>
              <w:t> </w:t>
            </w:r>
          </w:p>
        </w:tc>
        <w:tc>
          <w:tcPr>
            <w:tcW w:w="2300" w:type="dxa"/>
            <w:tcBorders>
              <w:top w:val="nil"/>
              <w:left w:val="nil"/>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eastAsia="en-IN"/>
              </w:rPr>
            </w:pPr>
            <w:r>
              <w:rPr>
                <w:rFonts w:ascii="Arial" w:hAnsi="Arial" w:cs="Arial"/>
                <w:color w:val="000000"/>
                <w:lang w:eastAsia="en-IN"/>
              </w:rPr>
              <w:t>2</w:t>
            </w:r>
            <w:r>
              <w:rPr>
                <w:rFonts w:ascii="Arial" w:hAnsi="Arial" w:cs="Arial"/>
                <w:color w:val="000000"/>
                <w:lang w:eastAsia="en-IN"/>
              </w:rPr>
              <w:t>.0</w:t>
            </w:r>
          </w:p>
        </w:tc>
      </w:tr>
      <w:tr w:rsidR="002C4884">
        <w:trPr>
          <w:trHeight w:val="315"/>
        </w:trPr>
        <w:tc>
          <w:tcPr>
            <w:tcW w:w="523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eastAsia="en-IN"/>
              </w:rPr>
              <w:t>Course Attainment Status(Yes/No)</w:t>
            </w:r>
          </w:p>
        </w:tc>
        <w:tc>
          <w:tcPr>
            <w:tcW w:w="1816" w:type="dxa"/>
            <w:tcBorders>
              <w:top w:val="nil"/>
              <w:left w:val="nil"/>
              <w:bottom w:val="nil"/>
              <w:right w:val="single" w:sz="8" w:space="0" w:color="000000"/>
            </w:tcBorders>
            <w:shd w:val="clear" w:color="auto" w:fill="auto"/>
            <w:vAlign w:val="center"/>
          </w:tcPr>
          <w:p w:rsidR="002C4884" w:rsidRDefault="00F70D66">
            <w:pPr>
              <w:spacing w:after="0" w:line="240" w:lineRule="auto"/>
              <w:jc w:val="center"/>
              <w:rPr>
                <w:rFonts w:ascii="Arial" w:hAnsi="Arial" w:cs="Arial"/>
                <w:b/>
                <w:bCs/>
                <w:color w:val="000000"/>
                <w:lang w:val="en-IN" w:eastAsia="en-IN"/>
              </w:rPr>
            </w:pPr>
            <w:r>
              <w:rPr>
                <w:rFonts w:ascii="Arial" w:hAnsi="Arial" w:cs="Arial"/>
                <w:b/>
                <w:bCs/>
                <w:color w:val="000000"/>
                <w:lang w:val="en-IN" w:eastAsia="en-IN"/>
              </w:rPr>
              <w:t> </w:t>
            </w:r>
          </w:p>
        </w:tc>
        <w:tc>
          <w:tcPr>
            <w:tcW w:w="2300" w:type="dxa"/>
            <w:tcBorders>
              <w:top w:val="nil"/>
              <w:left w:val="nil"/>
              <w:bottom w:val="nil"/>
              <w:right w:val="single" w:sz="8" w:space="0" w:color="000000"/>
            </w:tcBorders>
            <w:shd w:val="clear" w:color="auto" w:fill="auto"/>
            <w:vAlign w:val="center"/>
          </w:tcPr>
          <w:p w:rsidR="002C4884" w:rsidRDefault="00F70D66">
            <w:pPr>
              <w:spacing w:after="0" w:line="240" w:lineRule="auto"/>
              <w:jc w:val="center"/>
              <w:rPr>
                <w:rFonts w:ascii="Arial" w:hAnsi="Arial" w:cs="Arial"/>
                <w:color w:val="000000"/>
                <w:lang w:val="en-IN" w:eastAsia="en-IN"/>
              </w:rPr>
            </w:pPr>
            <w:r>
              <w:rPr>
                <w:rFonts w:ascii="Arial" w:hAnsi="Arial" w:cs="Arial"/>
                <w:color w:val="000000"/>
                <w:lang w:eastAsia="en-IN"/>
              </w:rPr>
              <w:t>Yes</w:t>
            </w:r>
          </w:p>
        </w:tc>
      </w:tr>
      <w:tr w:rsidR="002C4884">
        <w:trPr>
          <w:trHeight w:val="315"/>
        </w:trPr>
        <w:tc>
          <w:tcPr>
            <w:tcW w:w="5232" w:type="dxa"/>
            <w:gridSpan w:val="6"/>
            <w:tcBorders>
              <w:top w:val="single" w:sz="8" w:space="0" w:color="000000"/>
              <w:left w:val="single" w:sz="8" w:space="0" w:color="000000"/>
              <w:bottom w:val="single" w:sz="8" w:space="0" w:color="000000"/>
              <w:right w:val="single" w:sz="8" w:space="0" w:color="000000"/>
            </w:tcBorders>
            <w:shd w:val="clear" w:color="auto" w:fill="auto"/>
            <w:vAlign w:val="center"/>
          </w:tcPr>
          <w:p w:rsidR="002C4884" w:rsidRDefault="002C4884">
            <w:pPr>
              <w:spacing w:after="0" w:line="240" w:lineRule="auto"/>
              <w:jc w:val="center"/>
              <w:rPr>
                <w:rFonts w:ascii="Arial" w:hAnsi="Arial" w:cs="Arial"/>
                <w:b/>
                <w:bCs/>
                <w:color w:val="000000"/>
                <w:lang w:eastAsia="en-IN"/>
              </w:rPr>
            </w:pPr>
          </w:p>
        </w:tc>
        <w:tc>
          <w:tcPr>
            <w:tcW w:w="1816" w:type="dxa"/>
            <w:tcBorders>
              <w:top w:val="nil"/>
              <w:left w:val="nil"/>
              <w:bottom w:val="single" w:sz="8" w:space="0" w:color="000000"/>
              <w:right w:val="single" w:sz="8" w:space="0" w:color="000000"/>
            </w:tcBorders>
            <w:shd w:val="clear" w:color="auto" w:fill="auto"/>
            <w:vAlign w:val="center"/>
          </w:tcPr>
          <w:p w:rsidR="002C4884" w:rsidRDefault="002C4884">
            <w:pPr>
              <w:spacing w:after="0" w:line="240" w:lineRule="auto"/>
              <w:jc w:val="center"/>
              <w:rPr>
                <w:rFonts w:ascii="Arial" w:hAnsi="Arial" w:cs="Arial"/>
                <w:b/>
                <w:bCs/>
                <w:color w:val="000000"/>
                <w:lang w:val="en-IN" w:eastAsia="en-IN"/>
              </w:rPr>
            </w:pPr>
          </w:p>
        </w:tc>
        <w:tc>
          <w:tcPr>
            <w:tcW w:w="2300" w:type="dxa"/>
            <w:tcBorders>
              <w:top w:val="nil"/>
              <w:left w:val="nil"/>
              <w:bottom w:val="single" w:sz="8" w:space="0" w:color="000000"/>
              <w:right w:val="single" w:sz="8" w:space="0" w:color="000000"/>
            </w:tcBorders>
            <w:shd w:val="clear" w:color="auto" w:fill="auto"/>
            <w:vAlign w:val="center"/>
          </w:tcPr>
          <w:p w:rsidR="002C4884" w:rsidRDefault="002C4884">
            <w:pPr>
              <w:spacing w:after="0" w:line="240" w:lineRule="auto"/>
              <w:jc w:val="center"/>
              <w:rPr>
                <w:rFonts w:ascii="Arial" w:hAnsi="Arial" w:cs="Arial"/>
                <w:color w:val="000000"/>
                <w:lang w:eastAsia="en-IN"/>
              </w:rPr>
            </w:pPr>
          </w:p>
        </w:tc>
      </w:tr>
    </w:tbl>
    <w:p w:rsidR="002C4884" w:rsidRDefault="002C4884">
      <w:pPr>
        <w:rPr>
          <w:rFonts w:ascii="Arial" w:eastAsia="ABRBNI+Cambria" w:hAnsi="Arial" w:cs="Arial"/>
        </w:rPr>
      </w:pPr>
    </w:p>
    <w:tbl>
      <w:tblPr>
        <w:tblStyle w:val="GridTableLight"/>
        <w:tblW w:w="5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510"/>
      </w:tblGrid>
      <w:tr w:rsidR="002C4884">
        <w:tc>
          <w:tcPr>
            <w:tcW w:w="2943" w:type="dxa"/>
          </w:tcPr>
          <w:p w:rsidR="002C4884" w:rsidRDefault="00F70D66">
            <w:pPr>
              <w:contextualSpacing/>
              <w:rPr>
                <w:rFonts w:ascii="Arial" w:hAnsi="Arial" w:cs="Arial"/>
              </w:rPr>
            </w:pPr>
            <w:r>
              <w:rPr>
                <w:rFonts w:ascii="Arial" w:hAnsi="Arial" w:cs="Arial"/>
              </w:rPr>
              <w:t>Best Performing CO:</w:t>
            </w:r>
          </w:p>
        </w:tc>
        <w:tc>
          <w:tcPr>
            <w:tcW w:w="2510" w:type="dxa"/>
          </w:tcPr>
          <w:p w:rsidR="002C4884" w:rsidRDefault="00F70D66">
            <w:pPr>
              <w:contextualSpacing/>
              <w:rPr>
                <w:rFonts w:ascii="Arial" w:hAnsi="Arial" w:cs="Arial"/>
              </w:rPr>
            </w:pPr>
            <w:r>
              <w:rPr>
                <w:rFonts w:ascii="Arial" w:hAnsi="Arial" w:cs="Arial"/>
              </w:rPr>
              <w:t>CO4</w:t>
            </w:r>
          </w:p>
        </w:tc>
      </w:tr>
      <w:tr w:rsidR="002C4884">
        <w:tc>
          <w:tcPr>
            <w:tcW w:w="2943" w:type="dxa"/>
          </w:tcPr>
          <w:p w:rsidR="002C4884" w:rsidRDefault="00F70D66">
            <w:pPr>
              <w:contextualSpacing/>
              <w:rPr>
                <w:rFonts w:ascii="Arial" w:hAnsi="Arial" w:cs="Arial"/>
              </w:rPr>
            </w:pPr>
            <w:r>
              <w:rPr>
                <w:rFonts w:ascii="Arial" w:hAnsi="Arial" w:cs="Arial"/>
              </w:rPr>
              <w:t>Least</w:t>
            </w:r>
            <w:r>
              <w:rPr>
                <w:rFonts w:ascii="Arial" w:hAnsi="Arial" w:cs="Arial"/>
              </w:rPr>
              <w:t xml:space="preserve"> Performing CO</w:t>
            </w:r>
          </w:p>
        </w:tc>
        <w:tc>
          <w:tcPr>
            <w:tcW w:w="2510" w:type="dxa"/>
          </w:tcPr>
          <w:p w:rsidR="002C4884" w:rsidRDefault="00F70D66">
            <w:pPr>
              <w:contextualSpacing/>
              <w:rPr>
                <w:rFonts w:ascii="Arial" w:hAnsi="Arial" w:cs="Arial"/>
              </w:rPr>
            </w:pPr>
            <w:r>
              <w:rPr>
                <w:rFonts w:ascii="Arial" w:hAnsi="Arial" w:cs="Arial"/>
              </w:rPr>
              <w:t>CO6</w:t>
            </w:r>
          </w:p>
        </w:tc>
      </w:tr>
    </w:tbl>
    <w:p w:rsidR="002C4884" w:rsidRDefault="002C4884">
      <w:pPr>
        <w:pStyle w:val="Heading1"/>
        <w:spacing w:before="0"/>
        <w:contextualSpacing/>
        <w:rPr>
          <w:rFonts w:ascii="Arial" w:hAnsi="Arial" w:cs="Arial"/>
          <w:color w:val="auto"/>
          <w:sz w:val="24"/>
          <w:szCs w:val="24"/>
        </w:rPr>
      </w:pPr>
    </w:p>
    <w:p w:rsidR="002C4884" w:rsidRDefault="00F70D66">
      <w:pPr>
        <w:pStyle w:val="Heading1"/>
        <w:spacing w:before="0"/>
        <w:contextualSpacing/>
        <w:rPr>
          <w:rFonts w:ascii="Arial" w:hAnsi="Arial" w:cs="Arial"/>
          <w:color w:val="auto"/>
          <w:sz w:val="24"/>
          <w:szCs w:val="24"/>
        </w:rPr>
      </w:pPr>
      <w:r>
        <w:rPr>
          <w:rFonts w:ascii="Arial" w:hAnsi="Arial" w:cs="Arial"/>
          <w:color w:val="auto"/>
          <w:sz w:val="24"/>
          <w:szCs w:val="24"/>
        </w:rPr>
        <w:t>Observations</w:t>
      </w:r>
    </w:p>
    <w:tbl>
      <w:tblPr>
        <w:tblStyle w:val="GridTableLight"/>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67"/>
      </w:tblGrid>
      <w:tr w:rsidR="002C4884">
        <w:tc>
          <w:tcPr>
            <w:tcW w:w="675" w:type="dxa"/>
          </w:tcPr>
          <w:p w:rsidR="002C4884" w:rsidRDefault="00F70D66">
            <w:pPr>
              <w:contextualSpacing/>
              <w:jc w:val="center"/>
              <w:rPr>
                <w:rFonts w:ascii="Arial" w:hAnsi="Arial" w:cs="Arial"/>
              </w:rPr>
            </w:pPr>
            <w:r>
              <w:rPr>
                <w:rFonts w:ascii="Arial" w:hAnsi="Arial" w:cs="Arial"/>
              </w:rPr>
              <w:t>1</w:t>
            </w:r>
          </w:p>
        </w:tc>
        <w:tc>
          <w:tcPr>
            <w:tcW w:w="8567" w:type="dxa"/>
          </w:tcPr>
          <w:p w:rsidR="002C4884" w:rsidRDefault="00F70D66">
            <w:pPr>
              <w:contextualSpacing/>
              <w:rPr>
                <w:rFonts w:ascii="Arial" w:hAnsi="Arial" w:cs="Arial"/>
                <w:lang/>
              </w:rPr>
            </w:pPr>
            <w:r>
              <w:rPr>
                <w:rFonts w:ascii="Arial" w:hAnsi="Arial" w:cs="Arial"/>
              </w:rPr>
              <w:t xml:space="preserve">CO attainment has been </w:t>
            </w:r>
            <w:r>
              <w:rPr>
                <w:rFonts w:ascii="Arial" w:hAnsi="Arial" w:cs="Arial"/>
                <w:lang/>
              </w:rPr>
              <w:t>achieved</w:t>
            </w:r>
          </w:p>
        </w:tc>
      </w:tr>
      <w:tr w:rsidR="002C4884">
        <w:tc>
          <w:tcPr>
            <w:tcW w:w="675" w:type="dxa"/>
          </w:tcPr>
          <w:p w:rsidR="002C4884" w:rsidRDefault="00F70D66">
            <w:pPr>
              <w:contextualSpacing/>
              <w:jc w:val="center"/>
              <w:rPr>
                <w:rFonts w:ascii="Arial" w:hAnsi="Arial" w:cs="Arial"/>
              </w:rPr>
            </w:pPr>
            <w:r>
              <w:rPr>
                <w:rFonts w:ascii="Arial" w:hAnsi="Arial" w:cs="Arial"/>
              </w:rPr>
              <w:t>2</w:t>
            </w:r>
          </w:p>
        </w:tc>
        <w:tc>
          <w:tcPr>
            <w:tcW w:w="8567" w:type="dxa"/>
          </w:tcPr>
          <w:p w:rsidR="002C4884" w:rsidRDefault="00F70D66">
            <w:pPr>
              <w:contextualSpacing/>
              <w:rPr>
                <w:rFonts w:ascii="Arial" w:hAnsi="Arial" w:cs="Arial"/>
              </w:rPr>
            </w:pPr>
            <w:r>
              <w:rPr>
                <w:rFonts w:ascii="Arial" w:hAnsi="Arial" w:cs="Arial"/>
              </w:rPr>
              <w:t>However, overall attainment level of CO6 is less</w:t>
            </w:r>
          </w:p>
        </w:tc>
      </w:tr>
    </w:tbl>
    <w:p w:rsidR="002C4884" w:rsidRDefault="002C4884">
      <w:pPr>
        <w:contextualSpacing/>
        <w:jc w:val="both"/>
        <w:rPr>
          <w:rFonts w:ascii="Arial" w:hAnsi="Arial" w:cs="Arial"/>
          <w:lang w:val="en-AU"/>
        </w:rPr>
      </w:pPr>
    </w:p>
    <w:p w:rsidR="002C4884" w:rsidRDefault="00F70D66">
      <w:pPr>
        <w:pStyle w:val="Heading1"/>
        <w:spacing w:before="0"/>
        <w:contextualSpacing/>
        <w:rPr>
          <w:rFonts w:ascii="Arial" w:hAnsi="Arial" w:cs="Arial"/>
          <w:color w:val="auto"/>
          <w:sz w:val="24"/>
          <w:szCs w:val="24"/>
        </w:rPr>
      </w:pPr>
      <w:r>
        <w:rPr>
          <w:rFonts w:ascii="Arial" w:hAnsi="Arial" w:cs="Arial"/>
          <w:color w:val="auto"/>
          <w:sz w:val="24"/>
          <w:szCs w:val="24"/>
        </w:rPr>
        <w:t>Plan of Action</w:t>
      </w:r>
    </w:p>
    <w:tbl>
      <w:tblPr>
        <w:tblStyle w:val="GridTableLight"/>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67"/>
      </w:tblGrid>
      <w:tr w:rsidR="002C4884">
        <w:tc>
          <w:tcPr>
            <w:tcW w:w="675" w:type="dxa"/>
          </w:tcPr>
          <w:p w:rsidR="002C4884" w:rsidRDefault="00F70D66">
            <w:pPr>
              <w:contextualSpacing/>
              <w:jc w:val="center"/>
              <w:rPr>
                <w:rFonts w:ascii="Arial" w:hAnsi="Arial" w:cs="Arial"/>
              </w:rPr>
            </w:pPr>
            <w:r>
              <w:rPr>
                <w:rFonts w:ascii="Arial" w:hAnsi="Arial" w:cs="Arial"/>
              </w:rPr>
              <w:t>1</w:t>
            </w:r>
          </w:p>
        </w:tc>
        <w:tc>
          <w:tcPr>
            <w:tcW w:w="8567" w:type="dxa"/>
          </w:tcPr>
          <w:p w:rsidR="002C4884" w:rsidRDefault="00F70D66">
            <w:pPr>
              <w:contextualSpacing/>
              <w:rPr>
                <w:rFonts w:ascii="Arial" w:hAnsi="Arial" w:cs="Arial"/>
              </w:rPr>
            </w:pPr>
            <w:r>
              <w:rPr>
                <w:rFonts w:ascii="Arial" w:hAnsi="Arial" w:cs="Arial"/>
              </w:rPr>
              <w:t>Management concepts for different categories of events may be more focused upon.</w:t>
            </w:r>
          </w:p>
        </w:tc>
      </w:tr>
      <w:tr w:rsidR="002C4884">
        <w:tc>
          <w:tcPr>
            <w:tcW w:w="675" w:type="dxa"/>
          </w:tcPr>
          <w:p w:rsidR="002C4884" w:rsidRDefault="00F70D66">
            <w:pPr>
              <w:contextualSpacing/>
              <w:jc w:val="center"/>
              <w:rPr>
                <w:rFonts w:ascii="Arial" w:hAnsi="Arial" w:cs="Arial"/>
              </w:rPr>
            </w:pPr>
            <w:r>
              <w:rPr>
                <w:rFonts w:ascii="Arial" w:hAnsi="Arial" w:cs="Arial"/>
              </w:rPr>
              <w:t>2</w:t>
            </w:r>
          </w:p>
        </w:tc>
        <w:tc>
          <w:tcPr>
            <w:tcW w:w="8567" w:type="dxa"/>
          </w:tcPr>
          <w:p w:rsidR="002C4884" w:rsidRDefault="00F70D66">
            <w:pPr>
              <w:contextualSpacing/>
              <w:rPr>
                <w:rFonts w:ascii="Arial" w:hAnsi="Arial" w:cs="Arial"/>
              </w:rPr>
            </w:pPr>
            <w:r>
              <w:rPr>
                <w:rFonts w:ascii="Arial" w:hAnsi="Arial" w:cs="Arial"/>
              </w:rPr>
              <w:t>Guest sessions may</w:t>
            </w:r>
            <w:r>
              <w:rPr>
                <w:rFonts w:ascii="Arial" w:hAnsi="Arial" w:cs="Arial"/>
                <w:lang/>
              </w:rPr>
              <w:t xml:space="preserve"> be</w:t>
            </w:r>
            <w:r>
              <w:rPr>
                <w:rFonts w:ascii="Arial" w:hAnsi="Arial" w:cs="Arial"/>
              </w:rPr>
              <w:t xml:space="preserve"> add</w:t>
            </w:r>
            <w:proofErr w:type="spellStart"/>
            <w:r>
              <w:rPr>
                <w:rFonts w:ascii="Arial" w:hAnsi="Arial" w:cs="Arial"/>
                <w:lang/>
              </w:rPr>
              <w:t>ed</w:t>
            </w:r>
            <w:proofErr w:type="spellEnd"/>
            <w:r>
              <w:rPr>
                <w:rFonts w:ascii="Arial" w:hAnsi="Arial" w:cs="Arial"/>
                <w:lang/>
              </w:rPr>
              <w:t xml:space="preserve"> to</w:t>
            </w:r>
            <w:r>
              <w:rPr>
                <w:rFonts w:ascii="Arial" w:hAnsi="Arial" w:cs="Arial"/>
              </w:rPr>
              <w:t xml:space="preserve"> more value.</w:t>
            </w:r>
          </w:p>
        </w:tc>
      </w:tr>
    </w:tbl>
    <w:p w:rsidR="002C4884" w:rsidRDefault="002C4884">
      <w:pPr>
        <w:jc w:val="both"/>
        <w:rPr>
          <w:rFonts w:ascii="Arial" w:hAnsi="Arial" w:cs="Arial"/>
          <w:lang w:val="en-AU"/>
        </w:rPr>
      </w:pPr>
    </w:p>
    <w:p w:rsidR="002C4884" w:rsidRDefault="002C4884">
      <w:pPr>
        <w:jc w:val="both"/>
        <w:rPr>
          <w:rFonts w:ascii="Arial" w:hAnsi="Arial" w:cs="Arial"/>
          <w:lang w:val="en-AU"/>
        </w:rPr>
      </w:pPr>
    </w:p>
    <w:p w:rsidR="002C4884" w:rsidRDefault="002C4884">
      <w:pPr>
        <w:jc w:val="both"/>
        <w:rPr>
          <w:rFonts w:ascii="Arial" w:hAnsi="Arial" w:cs="Arial"/>
          <w:lang w:val="en-AU"/>
        </w:rPr>
      </w:pPr>
    </w:p>
    <w:p w:rsidR="002C4884" w:rsidRDefault="002C4884">
      <w:pPr>
        <w:jc w:val="both"/>
        <w:rPr>
          <w:rFonts w:ascii="Arial" w:hAnsi="Arial" w:cs="Arial"/>
          <w:lang w:val="en-AU"/>
        </w:rPr>
      </w:pPr>
    </w:p>
    <w:p w:rsidR="002C4884" w:rsidRDefault="002C4884">
      <w:pPr>
        <w:jc w:val="both"/>
        <w:rPr>
          <w:rFonts w:ascii="Arial" w:hAnsi="Arial" w:cs="Arial"/>
          <w:lang w:val="en-AU"/>
        </w:rPr>
      </w:pPr>
    </w:p>
    <w:p w:rsidR="002C4884" w:rsidRDefault="002C4884">
      <w:pPr>
        <w:jc w:val="both"/>
        <w:rPr>
          <w:rFonts w:ascii="Arial" w:hAnsi="Arial" w:cs="Arial"/>
          <w:b/>
          <w:bCs/>
          <w:lang w:val="en-AU"/>
        </w:rPr>
      </w:pPr>
    </w:p>
    <w:p w:rsidR="002C4884" w:rsidRDefault="00F70D66">
      <w:pPr>
        <w:jc w:val="both"/>
        <w:rPr>
          <w:rFonts w:ascii="Arial" w:hAnsi="Arial" w:cs="Arial"/>
          <w:b/>
          <w:bCs/>
          <w:lang/>
        </w:rPr>
      </w:pPr>
      <w:r>
        <w:rPr>
          <w:rFonts w:ascii="Arial" w:hAnsi="Arial" w:cs="Arial"/>
          <w:b/>
          <w:bCs/>
          <w:lang/>
        </w:rPr>
        <w:t>Faculty Signature</w:t>
      </w:r>
      <w:r>
        <w:rPr>
          <w:rFonts w:ascii="Arial" w:hAnsi="Arial" w:cs="Arial"/>
          <w:b/>
          <w:bCs/>
          <w:lang/>
        </w:rPr>
        <w:tab/>
      </w:r>
      <w:r>
        <w:rPr>
          <w:rFonts w:ascii="Arial" w:hAnsi="Arial" w:cs="Arial"/>
          <w:b/>
          <w:bCs/>
          <w:lang/>
        </w:rPr>
        <w:tab/>
      </w:r>
      <w:r>
        <w:rPr>
          <w:rFonts w:ascii="Arial" w:hAnsi="Arial" w:cs="Arial"/>
          <w:b/>
          <w:bCs/>
          <w:lang/>
        </w:rPr>
        <w:tab/>
      </w:r>
      <w:r>
        <w:rPr>
          <w:rFonts w:ascii="Arial" w:hAnsi="Arial" w:cs="Arial"/>
          <w:b/>
          <w:bCs/>
          <w:lang/>
        </w:rPr>
        <w:tab/>
      </w:r>
      <w:r>
        <w:rPr>
          <w:rFonts w:ascii="Arial" w:hAnsi="Arial" w:cs="Arial"/>
          <w:b/>
          <w:bCs/>
          <w:lang/>
        </w:rPr>
        <w:tab/>
      </w:r>
      <w:r>
        <w:rPr>
          <w:rFonts w:ascii="Arial" w:hAnsi="Arial" w:cs="Arial"/>
          <w:b/>
          <w:bCs/>
          <w:lang/>
        </w:rPr>
        <w:tab/>
      </w:r>
      <w:r>
        <w:rPr>
          <w:rFonts w:ascii="Arial" w:hAnsi="Arial" w:cs="Arial"/>
          <w:b/>
          <w:bCs/>
          <w:lang/>
        </w:rPr>
        <w:tab/>
      </w:r>
      <w:r>
        <w:rPr>
          <w:rFonts w:ascii="Arial" w:hAnsi="Arial" w:cs="Arial"/>
          <w:b/>
          <w:bCs/>
          <w:lang/>
        </w:rPr>
        <w:tab/>
      </w:r>
      <w:proofErr w:type="spellStart"/>
      <w:r>
        <w:rPr>
          <w:rFonts w:ascii="Arial" w:hAnsi="Arial" w:cs="Arial"/>
          <w:b/>
          <w:bCs/>
          <w:lang/>
        </w:rPr>
        <w:t>HoDs</w:t>
      </w:r>
      <w:proofErr w:type="spellEnd"/>
      <w:r>
        <w:rPr>
          <w:rFonts w:ascii="Arial" w:hAnsi="Arial" w:cs="Arial"/>
          <w:b/>
          <w:bCs/>
          <w:lang/>
        </w:rPr>
        <w:t xml:space="preserve"> Signature</w:t>
      </w:r>
    </w:p>
    <w:sectPr w:rsidR="002C4884">
      <w:headerReference w:type="default" r:id="rId12"/>
      <w:footerReference w:type="default" r:id="rId13"/>
      <w:pgSz w:w="11900" w:h="16840"/>
      <w:pgMar w:top="680" w:right="1134" w:bottom="567" w:left="1134" w:header="28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D66" w:rsidRDefault="00F70D66">
      <w:pPr>
        <w:spacing w:line="240" w:lineRule="auto"/>
      </w:pPr>
      <w:r>
        <w:separator/>
      </w:r>
    </w:p>
  </w:endnote>
  <w:endnote w:type="continuationSeparator" w:id="0">
    <w:p w:rsidR="00F70D66" w:rsidRDefault="00F70D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altName w:val="DejaVu Sans"/>
    <w:panose1 w:val="02020603050405020304"/>
    <w:charset w:val="00"/>
    <w:family w:val="roman"/>
    <w:pitch w:val="default"/>
    <w:sig w:usb0="00000000" w:usb1="00000000" w:usb2="00000009" w:usb3="00000000" w:csb0="000001FF" w:csb1="00000000"/>
  </w:font>
  <w:font w:name="Calibri">
    <w:panose1 w:val="020F0502020204030204"/>
    <w:charset w:val="00"/>
    <w:family w:val="swiss"/>
    <w:pitch w:val="variable"/>
    <w:sig w:usb0="E4002EFF" w:usb1="C200247B" w:usb2="00000009" w:usb3="00000000" w:csb0="000001FF" w:csb1="00000000"/>
  </w:font>
  <w:font w:name="ANPZOU+Cambria,Bold">
    <w:altName w:val="Noto Sans CJK HK"/>
    <w:charset w:val="00"/>
    <w:family w:val="swiss"/>
    <w:pitch w:val="default"/>
    <w:sig w:usb0="00000000" w:usb1="00000000" w:usb2="00000000" w:usb3="00000000" w:csb0="00040001" w:csb1="00000000"/>
  </w:font>
  <w:font w:name="ABRBNI+Cambria">
    <w:altName w:val="Noto Sans CJK HK"/>
    <w:charset w:val="00"/>
    <w:family w:val="swiss"/>
    <w:pitch w:val="default"/>
    <w:sig w:usb0="00000000" w:usb1="00000000" w:usb2="00000000" w:usb3="00000000" w:csb0="00040001" w:csb1="00000000"/>
  </w:font>
  <w:font w:name="BJERVY+Cambria">
    <w:altName w:val="Noto Sans CJK HK"/>
    <w:charset w:val="00"/>
    <w:family w:val="auto"/>
    <w:pitch w:val="default"/>
    <w:sig w:usb0="00000000" w:usb1="00000000" w:usb2="00000000" w:usb3="00000000" w:csb0="00040001" w:csb1="00000000"/>
  </w:font>
  <w:font w:name="BJVXVD+Tahoma,Bold">
    <w:altName w:val="Noto Sans CJK HK"/>
    <w:charset w:val="00"/>
    <w:family w:val="swiss"/>
    <w:pitch w:val="default"/>
    <w:sig w:usb0="00000000" w:usb1="00000000" w:usb2="00000000" w:usb3="00000000" w:csb0="00040001" w:csb1="00000000"/>
  </w:font>
  <w:font w:name="BAZPQP+Calibri">
    <w:altName w:val="Noto Sans CJK HK"/>
    <w:charset w:val="00"/>
    <w:family w:val="swiss"/>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szCs w:val="24"/>
      </w:rPr>
      <w:id w:val="88535580"/>
    </w:sdtPr>
    <w:sdtEndPr/>
    <w:sdtContent>
      <w:p w:rsidR="002C4884" w:rsidRDefault="00F70D66">
        <w:pPr>
          <w:pStyle w:val="Footer"/>
          <w:jc w:val="center"/>
        </w:pPr>
        <w:r>
          <w:rPr>
            <w:noProof/>
            <w:lang w:val="en-IN" w:eastAsia="en-IN"/>
          </w:rPr>
          <mc:AlternateContent>
            <mc:Choice Requires="wps">
              <w:drawing>
                <wp:inline distT="0" distB="0" distL="0" distR="0">
                  <wp:extent cx="5943600" cy="45085"/>
                  <wp:effectExtent l="9525" t="9525" r="0" b="2540"/>
                  <wp:docPr id="1"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wps:spPr>
                        <wps:bodyPr rot="0" vert="horz" wrap="square" lIns="91440" tIns="45720" rIns="91440" bIns="45720" anchor="t" anchorCtr="0" upright="1">
                          <a:noAutofit/>
                        </wps:bodyPr>
                      </wps:wsp>
                    </a:graphicData>
                  </a:graphic>
                </wp:inline>
              </w:drawing>
            </mc:Choice>
            <mc:Fallback xmlns:wpsCustomData="http://www.wps.cn/officeDocument/2013/wpsCustomData" xmlns:w15="http://schemas.microsoft.com/office/word/2012/wordml">
              <w:pict>
                <v:shape id="AutoShape 1" o:spid="_x0000_s1026" o:spt="110" alt="Light horizontal" type="#_x0000_t110" style="flip:y;height:3.55pt;width:468pt;" fillcolor="#000000 [3229]" filled="t" stroked="f" coordsize="21600,21600" o:gfxdata="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KhIeMTUAAAAAwEAAA8A&#10;AAAAAAAAAQAgAAAAOAAAAGRycy9kb3ducmV2LnhtbFBLAQIUABQAAAAIAIdO4kByjRsDPgIAAIsE&#10;AAAOAAAAAAAAAAEAIAAAADkBAABkcnMvZTJvRG9jLnhtbFBLBQYAAAAABgAGAFkBAADpBQAAAAA=&#10;">
                  <v:fill type="pattern" on="t" color2="#FFFFFF" o:title="Light Horizontal" focussize="0,0" r:id="rId1"/>
                  <v:stroke on="f"/>
                  <v:imagedata o:title=""/>
                  <o:lock v:ext="edit" aspectratio="f"/>
                  <w10:wrap type="none"/>
                  <w10:anchorlock/>
                </v:shape>
              </w:pict>
            </mc:Fallback>
          </mc:AlternateContent>
        </w:r>
      </w:p>
      <w:p w:rsidR="002C4884" w:rsidRDefault="00F70D66">
        <w:pPr>
          <w:spacing w:line="360" w:lineRule="auto"/>
          <w:jc w:val="both"/>
          <w:rPr>
            <w:b/>
            <w:sz w:val="22"/>
          </w:rPr>
        </w:pPr>
        <w:r>
          <w:rPr>
            <w:rFonts w:ascii="Arial" w:hAnsi="Arial" w:cs="Arial"/>
            <w:lang w:val="en-AU"/>
          </w:rPr>
          <w:t>Event Management</w:t>
        </w:r>
        <w:r>
          <w:rPr>
            <w:rFonts w:ascii="Arial" w:hAnsi="Arial" w:cs="Arial"/>
          </w:rPr>
          <w:t>, BB0521,</w:t>
        </w:r>
        <w:r>
          <w:rPr>
            <w:bCs/>
            <w:sz w:val="22"/>
            <w:lang w:val="en-AU"/>
          </w:rPr>
          <w:t xml:space="preserve"> Semester</w:t>
        </w:r>
        <w:r>
          <w:rPr>
            <w:bCs/>
            <w:sz w:val="22"/>
          </w:rPr>
          <w:t xml:space="preserve"> V, 20</w:t>
        </w:r>
        <w:r>
          <w:rPr>
            <w:bCs/>
            <w:sz w:val="22"/>
            <w:lang/>
          </w:rPr>
          <w:t>23</w:t>
        </w:r>
        <w:r>
          <w:rPr>
            <w:bCs/>
            <w:sz w:val="22"/>
          </w:rPr>
          <w:tab/>
        </w:r>
        <w:r>
          <w:rPr>
            <w:bCs/>
            <w:sz w:val="22"/>
          </w:rPr>
          <w:tab/>
        </w:r>
        <w:r>
          <w:rPr>
            <w:bCs/>
            <w:sz w:val="22"/>
          </w:rPr>
          <w:tab/>
        </w:r>
        <w:r>
          <w:rPr>
            <w:bCs/>
            <w:sz w:val="22"/>
          </w:rPr>
          <w:tab/>
        </w:r>
        <w:r>
          <w:rPr>
            <w:sz w:val="22"/>
          </w:rPr>
          <w:tab/>
        </w:r>
        <w:sdt>
          <w:sdtPr>
            <w:rPr>
              <w:b/>
              <w:sz w:val="22"/>
            </w:rPr>
            <w:id w:val="88535549"/>
          </w:sdtPr>
          <w:sdtEndPr/>
          <w:sdtContent>
            <w:sdt>
              <w:sdtPr>
                <w:rPr>
                  <w:b/>
                  <w:sz w:val="22"/>
                </w:rPr>
                <w:id w:val="565050523"/>
              </w:sdtPr>
              <w:sdtEndPr/>
              <w:sdtContent>
                <w:r>
                  <w:rPr>
                    <w:b/>
                    <w:sz w:val="22"/>
                  </w:rPr>
                  <w:t xml:space="preserve">Page </w:t>
                </w:r>
                <w:r>
                  <w:rPr>
                    <w:b/>
                    <w:sz w:val="22"/>
                  </w:rPr>
                  <w:fldChar w:fldCharType="begin"/>
                </w:r>
                <w:r>
                  <w:rPr>
                    <w:b/>
                    <w:sz w:val="22"/>
                  </w:rPr>
                  <w:instrText xml:space="preserve"> PAGE </w:instrText>
                </w:r>
                <w:r>
                  <w:rPr>
                    <w:b/>
                    <w:sz w:val="22"/>
                  </w:rPr>
                  <w:fldChar w:fldCharType="separate"/>
                </w:r>
                <w:r w:rsidR="008B4D5C">
                  <w:rPr>
                    <w:b/>
                    <w:noProof/>
                    <w:sz w:val="22"/>
                  </w:rPr>
                  <w:t>1</w:t>
                </w:r>
                <w:r>
                  <w:rPr>
                    <w:b/>
                    <w:sz w:val="22"/>
                  </w:rPr>
                  <w:fldChar w:fldCharType="end"/>
                </w:r>
                <w:r>
                  <w:rPr>
                    <w:b/>
                    <w:sz w:val="22"/>
                  </w:rPr>
                  <w:t xml:space="preserve"> of </w:t>
                </w:r>
                <w:r>
                  <w:rPr>
                    <w:b/>
                    <w:sz w:val="22"/>
                  </w:rPr>
                  <w:fldChar w:fldCharType="begin"/>
                </w:r>
                <w:r>
                  <w:rPr>
                    <w:b/>
                    <w:sz w:val="22"/>
                  </w:rPr>
                  <w:instrText xml:space="preserve"> NUMPAGES  </w:instrText>
                </w:r>
                <w:r>
                  <w:rPr>
                    <w:b/>
                    <w:sz w:val="22"/>
                  </w:rPr>
                  <w:fldChar w:fldCharType="separate"/>
                </w:r>
                <w:r w:rsidR="008B4D5C">
                  <w:rPr>
                    <w:b/>
                    <w:noProof/>
                    <w:sz w:val="22"/>
                  </w:rPr>
                  <w:t>15</w:t>
                </w:r>
                <w:r>
                  <w:rPr>
                    <w:b/>
                    <w:sz w:val="22"/>
                  </w:rPr>
                  <w:fldChar w:fldCharType="end"/>
                </w:r>
              </w:sdtContent>
            </w:sdt>
          </w:sdtContent>
        </w:sdt>
      </w:p>
    </w:sdtContent>
  </w:sdt>
  <w:p w:rsidR="002C4884" w:rsidRDefault="002C4884">
    <w:pPr>
      <w:pStyle w:val="Footer"/>
      <w:rPr>
        <w:sz w:val="22"/>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D66" w:rsidRDefault="00F70D66">
      <w:pPr>
        <w:spacing w:line="240" w:lineRule="auto"/>
      </w:pPr>
      <w:r>
        <w:separator/>
      </w:r>
    </w:p>
  </w:footnote>
  <w:footnote w:type="continuationSeparator" w:id="0">
    <w:p w:rsidR="00F70D66" w:rsidRDefault="00F70D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4884" w:rsidRDefault="00F70D66">
    <w:pPr>
      <w:pStyle w:val="Header"/>
      <w:jc w:val="right"/>
    </w:pPr>
    <w:r>
      <w:rPr>
        <w:noProof/>
        <w:lang w:val="en-IN" w:eastAsia="en-IN"/>
      </w:rPr>
      <w:drawing>
        <wp:inline distT="0" distB="0" distL="0" distR="0">
          <wp:extent cx="1457325" cy="430530"/>
          <wp:effectExtent l="0" t="0" r="0" b="7620"/>
          <wp:docPr id="6" name="Picture 6" descr="Image result for indus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result for indus universit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57325" cy="43078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CF291A0"/>
    <w:multiLevelType w:val="singleLevel"/>
    <w:tmpl w:val="BCF291A0"/>
    <w:lvl w:ilvl="0">
      <w:start w:val="1"/>
      <w:numFmt w:val="bullet"/>
      <w:lvlText w:val=""/>
      <w:lvlJc w:val="left"/>
      <w:pPr>
        <w:tabs>
          <w:tab w:val="left" w:pos="420"/>
        </w:tabs>
        <w:ind w:left="420" w:hanging="420"/>
      </w:pPr>
      <w:rPr>
        <w:rFonts w:ascii="Wingdings" w:hAnsi="Wingdings" w:hint="default"/>
      </w:rPr>
    </w:lvl>
  </w:abstractNum>
  <w:abstractNum w:abstractNumId="1">
    <w:nsid w:val="EAAC6706"/>
    <w:multiLevelType w:val="singleLevel"/>
    <w:tmpl w:val="EAAC6706"/>
    <w:lvl w:ilvl="0">
      <w:start w:val="1"/>
      <w:numFmt w:val="decimal"/>
      <w:lvlText w:val="%1."/>
      <w:lvlJc w:val="left"/>
      <w:pPr>
        <w:tabs>
          <w:tab w:val="left" w:pos="425"/>
        </w:tabs>
        <w:ind w:left="425" w:hanging="425"/>
      </w:pPr>
      <w:rPr>
        <w:rFonts w:hint="default"/>
      </w:rPr>
    </w:lvl>
  </w:abstractNum>
  <w:abstractNum w:abstractNumId="2">
    <w:nsid w:val="08611693"/>
    <w:multiLevelType w:val="multilevel"/>
    <w:tmpl w:val="086116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A8A305C"/>
    <w:multiLevelType w:val="multilevel"/>
    <w:tmpl w:val="2A8A30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7DF87264"/>
    <w:multiLevelType w:val="multilevel"/>
    <w:tmpl w:val="7DF872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nsid w:val="7EFA5697"/>
    <w:multiLevelType w:val="singleLevel"/>
    <w:tmpl w:val="7EFA5697"/>
    <w:lvl w:ilvl="0">
      <w:start w:val="1"/>
      <w:numFmt w:val="decimal"/>
      <w:lvlText w:val="%1."/>
      <w:lvlJc w:val="left"/>
      <w:pPr>
        <w:tabs>
          <w:tab w:val="left" w:pos="425"/>
        </w:tabs>
        <w:ind w:left="425" w:hanging="425"/>
      </w:pPr>
      <w:rPr>
        <w:rFonts w:hint="default"/>
      </w:rPr>
    </w:lvl>
  </w:abstractNum>
  <w:abstractNum w:abstractNumId="6">
    <w:nsid w:val="7F7F69A9"/>
    <w:multiLevelType w:val="singleLevel"/>
    <w:tmpl w:val="7F7F69A9"/>
    <w:lvl w:ilvl="0">
      <w:start w:val="1"/>
      <w:numFmt w:val="bullet"/>
      <w:lvlText w:val=""/>
      <w:lvlJc w:val="left"/>
      <w:pPr>
        <w:tabs>
          <w:tab w:val="left" w:pos="420"/>
        </w:tabs>
        <w:ind w:left="420" w:hanging="420"/>
      </w:pPr>
      <w:rPr>
        <w:rFonts w:ascii="Wingdings" w:hAnsi="Wingdings" w:hint="default"/>
      </w:rPr>
    </w:lvl>
  </w:abstractNum>
  <w:num w:numId="1">
    <w:abstractNumId w:val="6"/>
  </w:num>
  <w:num w:numId="2">
    <w:abstractNumId w:val="0"/>
  </w:num>
  <w:num w:numId="3">
    <w:abstractNumId w:val="4"/>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C58"/>
    <w:rsid w:val="BEFA524B"/>
    <w:rsid w:val="BFD7074F"/>
    <w:rsid w:val="CBFDF096"/>
    <w:rsid w:val="DF0DF9DA"/>
    <w:rsid w:val="EBCF397D"/>
    <w:rsid w:val="FEC40D01"/>
    <w:rsid w:val="FFAF101A"/>
    <w:rsid w:val="FFE9AA65"/>
    <w:rsid w:val="0000522B"/>
    <w:rsid w:val="000064F5"/>
    <w:rsid w:val="000073D7"/>
    <w:rsid w:val="000140C4"/>
    <w:rsid w:val="00020BC0"/>
    <w:rsid w:val="00022168"/>
    <w:rsid w:val="0002327B"/>
    <w:rsid w:val="00026A1B"/>
    <w:rsid w:val="00034011"/>
    <w:rsid w:val="0003496D"/>
    <w:rsid w:val="00035805"/>
    <w:rsid w:val="0004331A"/>
    <w:rsid w:val="00046AFF"/>
    <w:rsid w:val="00047C06"/>
    <w:rsid w:val="00051870"/>
    <w:rsid w:val="000558CE"/>
    <w:rsid w:val="000560F2"/>
    <w:rsid w:val="00060A06"/>
    <w:rsid w:val="0007047D"/>
    <w:rsid w:val="000711F4"/>
    <w:rsid w:val="00072CBB"/>
    <w:rsid w:val="00077283"/>
    <w:rsid w:val="000925E2"/>
    <w:rsid w:val="000A215A"/>
    <w:rsid w:val="000A21EE"/>
    <w:rsid w:val="000B4BAF"/>
    <w:rsid w:val="000C1C70"/>
    <w:rsid w:val="000C2456"/>
    <w:rsid w:val="000E2A07"/>
    <w:rsid w:val="000E5383"/>
    <w:rsid w:val="000E61B5"/>
    <w:rsid w:val="000F07E9"/>
    <w:rsid w:val="000F0B18"/>
    <w:rsid w:val="00101CD9"/>
    <w:rsid w:val="001027D6"/>
    <w:rsid w:val="0010384E"/>
    <w:rsid w:val="00107DB3"/>
    <w:rsid w:val="001162A0"/>
    <w:rsid w:val="00116B70"/>
    <w:rsid w:val="001200C6"/>
    <w:rsid w:val="0012243A"/>
    <w:rsid w:val="001235F7"/>
    <w:rsid w:val="00123D78"/>
    <w:rsid w:val="00127643"/>
    <w:rsid w:val="00130EEC"/>
    <w:rsid w:val="001334BA"/>
    <w:rsid w:val="00134B5D"/>
    <w:rsid w:val="001427D9"/>
    <w:rsid w:val="00144653"/>
    <w:rsid w:val="00144ABD"/>
    <w:rsid w:val="00145370"/>
    <w:rsid w:val="00145CCC"/>
    <w:rsid w:val="00146923"/>
    <w:rsid w:val="00146DC1"/>
    <w:rsid w:val="00151CAE"/>
    <w:rsid w:val="001536E7"/>
    <w:rsid w:val="00167C25"/>
    <w:rsid w:val="001712BC"/>
    <w:rsid w:val="00171767"/>
    <w:rsid w:val="00174A05"/>
    <w:rsid w:val="00176C06"/>
    <w:rsid w:val="0018266C"/>
    <w:rsid w:val="001909AC"/>
    <w:rsid w:val="001968B7"/>
    <w:rsid w:val="001A10A4"/>
    <w:rsid w:val="001A191B"/>
    <w:rsid w:val="001A488D"/>
    <w:rsid w:val="001A6D36"/>
    <w:rsid w:val="001B009C"/>
    <w:rsid w:val="001C01F5"/>
    <w:rsid w:val="001C2652"/>
    <w:rsid w:val="001C28F2"/>
    <w:rsid w:val="001C3973"/>
    <w:rsid w:val="001C3F6F"/>
    <w:rsid w:val="001C7810"/>
    <w:rsid w:val="001D2E98"/>
    <w:rsid w:val="001D36B2"/>
    <w:rsid w:val="001D3B58"/>
    <w:rsid w:val="001E2330"/>
    <w:rsid w:val="001E7B13"/>
    <w:rsid w:val="001F7A52"/>
    <w:rsid w:val="001F7B6B"/>
    <w:rsid w:val="00204B16"/>
    <w:rsid w:val="00205DEF"/>
    <w:rsid w:val="00205F79"/>
    <w:rsid w:val="002112C8"/>
    <w:rsid w:val="00216DD3"/>
    <w:rsid w:val="002226A2"/>
    <w:rsid w:val="0022317B"/>
    <w:rsid w:val="002276A6"/>
    <w:rsid w:val="002349F9"/>
    <w:rsid w:val="00235EAC"/>
    <w:rsid w:val="002520FE"/>
    <w:rsid w:val="002526A3"/>
    <w:rsid w:val="00272DC0"/>
    <w:rsid w:val="002746DE"/>
    <w:rsid w:val="002759E8"/>
    <w:rsid w:val="00285B01"/>
    <w:rsid w:val="00287D90"/>
    <w:rsid w:val="00292EE9"/>
    <w:rsid w:val="00296918"/>
    <w:rsid w:val="002A4BED"/>
    <w:rsid w:val="002B42B7"/>
    <w:rsid w:val="002B5667"/>
    <w:rsid w:val="002C330D"/>
    <w:rsid w:val="002C4884"/>
    <w:rsid w:val="002C5374"/>
    <w:rsid w:val="002D0DDE"/>
    <w:rsid w:val="002D4291"/>
    <w:rsid w:val="002D7BA4"/>
    <w:rsid w:val="002E154D"/>
    <w:rsid w:val="002E71CE"/>
    <w:rsid w:val="002F000F"/>
    <w:rsid w:val="002F02A1"/>
    <w:rsid w:val="002F329D"/>
    <w:rsid w:val="002F4B82"/>
    <w:rsid w:val="00300689"/>
    <w:rsid w:val="00301617"/>
    <w:rsid w:val="00301F8A"/>
    <w:rsid w:val="003052DF"/>
    <w:rsid w:val="0030591C"/>
    <w:rsid w:val="0031136F"/>
    <w:rsid w:val="00311F67"/>
    <w:rsid w:val="003143DB"/>
    <w:rsid w:val="00321DCD"/>
    <w:rsid w:val="003312EC"/>
    <w:rsid w:val="003338EC"/>
    <w:rsid w:val="003374A1"/>
    <w:rsid w:val="00337886"/>
    <w:rsid w:val="00340E48"/>
    <w:rsid w:val="00341C6A"/>
    <w:rsid w:val="0034329A"/>
    <w:rsid w:val="00350CF6"/>
    <w:rsid w:val="0035382F"/>
    <w:rsid w:val="00355654"/>
    <w:rsid w:val="0035761D"/>
    <w:rsid w:val="003576E5"/>
    <w:rsid w:val="00366765"/>
    <w:rsid w:val="00370AE6"/>
    <w:rsid w:val="003718D3"/>
    <w:rsid w:val="003755FB"/>
    <w:rsid w:val="003777E1"/>
    <w:rsid w:val="00382478"/>
    <w:rsid w:val="00391FA8"/>
    <w:rsid w:val="00392E0B"/>
    <w:rsid w:val="00395FEE"/>
    <w:rsid w:val="003A68F3"/>
    <w:rsid w:val="003A69D1"/>
    <w:rsid w:val="003B1B9C"/>
    <w:rsid w:val="003B1F2D"/>
    <w:rsid w:val="003B4C20"/>
    <w:rsid w:val="003C3F0F"/>
    <w:rsid w:val="003C6E13"/>
    <w:rsid w:val="003D5317"/>
    <w:rsid w:val="003D5832"/>
    <w:rsid w:val="003D6CBF"/>
    <w:rsid w:val="003E2E3E"/>
    <w:rsid w:val="003E32DB"/>
    <w:rsid w:val="003E4553"/>
    <w:rsid w:val="003E4627"/>
    <w:rsid w:val="003E73A4"/>
    <w:rsid w:val="003F49AA"/>
    <w:rsid w:val="003F59D9"/>
    <w:rsid w:val="003F61D3"/>
    <w:rsid w:val="00402C5C"/>
    <w:rsid w:val="00413811"/>
    <w:rsid w:val="00425B81"/>
    <w:rsid w:val="004328C3"/>
    <w:rsid w:val="00432A37"/>
    <w:rsid w:val="00446341"/>
    <w:rsid w:val="00463603"/>
    <w:rsid w:val="004653F9"/>
    <w:rsid w:val="00467C3F"/>
    <w:rsid w:val="0047125B"/>
    <w:rsid w:val="004722B6"/>
    <w:rsid w:val="004729CF"/>
    <w:rsid w:val="00486432"/>
    <w:rsid w:val="004A1137"/>
    <w:rsid w:val="004A1DDC"/>
    <w:rsid w:val="004A3689"/>
    <w:rsid w:val="004A4183"/>
    <w:rsid w:val="004A7A82"/>
    <w:rsid w:val="004C151F"/>
    <w:rsid w:val="004C1524"/>
    <w:rsid w:val="004C40AF"/>
    <w:rsid w:val="004C42FE"/>
    <w:rsid w:val="004C4B79"/>
    <w:rsid w:val="004D6431"/>
    <w:rsid w:val="004E48E4"/>
    <w:rsid w:val="004F0AE4"/>
    <w:rsid w:val="004F1ABF"/>
    <w:rsid w:val="0050018E"/>
    <w:rsid w:val="005063B7"/>
    <w:rsid w:val="005078A1"/>
    <w:rsid w:val="00516D91"/>
    <w:rsid w:val="0052526E"/>
    <w:rsid w:val="00530A77"/>
    <w:rsid w:val="00530AF8"/>
    <w:rsid w:val="00530BCD"/>
    <w:rsid w:val="00531175"/>
    <w:rsid w:val="00532D2F"/>
    <w:rsid w:val="00533F6B"/>
    <w:rsid w:val="00535FBE"/>
    <w:rsid w:val="005523F6"/>
    <w:rsid w:val="00552F5A"/>
    <w:rsid w:val="005534C0"/>
    <w:rsid w:val="00560522"/>
    <w:rsid w:val="005624A0"/>
    <w:rsid w:val="00566C7B"/>
    <w:rsid w:val="0058143C"/>
    <w:rsid w:val="005956B5"/>
    <w:rsid w:val="00596E24"/>
    <w:rsid w:val="005A1EDC"/>
    <w:rsid w:val="005A331F"/>
    <w:rsid w:val="005A33B5"/>
    <w:rsid w:val="005A3F14"/>
    <w:rsid w:val="005A6588"/>
    <w:rsid w:val="005A769C"/>
    <w:rsid w:val="005B16D3"/>
    <w:rsid w:val="005B3EB4"/>
    <w:rsid w:val="005B5727"/>
    <w:rsid w:val="005C1785"/>
    <w:rsid w:val="005C191B"/>
    <w:rsid w:val="005C63E6"/>
    <w:rsid w:val="005D5CD6"/>
    <w:rsid w:val="005E4324"/>
    <w:rsid w:val="005E5169"/>
    <w:rsid w:val="005F1070"/>
    <w:rsid w:val="005F7A5F"/>
    <w:rsid w:val="00600B70"/>
    <w:rsid w:val="00601086"/>
    <w:rsid w:val="0060143D"/>
    <w:rsid w:val="00601D1E"/>
    <w:rsid w:val="00613BA8"/>
    <w:rsid w:val="00613D73"/>
    <w:rsid w:val="00621F8D"/>
    <w:rsid w:val="00632128"/>
    <w:rsid w:val="00633365"/>
    <w:rsid w:val="006353D0"/>
    <w:rsid w:val="00642655"/>
    <w:rsid w:val="0064358A"/>
    <w:rsid w:val="00643D17"/>
    <w:rsid w:val="006478FF"/>
    <w:rsid w:val="00652EAF"/>
    <w:rsid w:val="006540D4"/>
    <w:rsid w:val="00656635"/>
    <w:rsid w:val="0066427B"/>
    <w:rsid w:val="00666518"/>
    <w:rsid w:val="00666D32"/>
    <w:rsid w:val="00667972"/>
    <w:rsid w:val="00670770"/>
    <w:rsid w:val="006752F0"/>
    <w:rsid w:val="00675812"/>
    <w:rsid w:val="00675CBF"/>
    <w:rsid w:val="00677959"/>
    <w:rsid w:val="00683009"/>
    <w:rsid w:val="006841DE"/>
    <w:rsid w:val="00686CDF"/>
    <w:rsid w:val="00692808"/>
    <w:rsid w:val="00693DD3"/>
    <w:rsid w:val="00697B26"/>
    <w:rsid w:val="006A00C4"/>
    <w:rsid w:val="006A2043"/>
    <w:rsid w:val="006B51A9"/>
    <w:rsid w:val="006B54AC"/>
    <w:rsid w:val="006C3624"/>
    <w:rsid w:val="006C45BE"/>
    <w:rsid w:val="006C6097"/>
    <w:rsid w:val="006E0732"/>
    <w:rsid w:val="006E4903"/>
    <w:rsid w:val="006F1377"/>
    <w:rsid w:val="00701ACC"/>
    <w:rsid w:val="00703C51"/>
    <w:rsid w:val="00706234"/>
    <w:rsid w:val="00707E2C"/>
    <w:rsid w:val="0071099B"/>
    <w:rsid w:val="00711163"/>
    <w:rsid w:val="007129E3"/>
    <w:rsid w:val="00712F7F"/>
    <w:rsid w:val="00726DE2"/>
    <w:rsid w:val="007327E8"/>
    <w:rsid w:val="00732FA8"/>
    <w:rsid w:val="007360C4"/>
    <w:rsid w:val="00746709"/>
    <w:rsid w:val="007470A6"/>
    <w:rsid w:val="00751DCF"/>
    <w:rsid w:val="00756963"/>
    <w:rsid w:val="007579D3"/>
    <w:rsid w:val="0076050B"/>
    <w:rsid w:val="00760DD7"/>
    <w:rsid w:val="007619E9"/>
    <w:rsid w:val="00763418"/>
    <w:rsid w:val="00764D06"/>
    <w:rsid w:val="00765FE3"/>
    <w:rsid w:val="007700B7"/>
    <w:rsid w:val="0077057F"/>
    <w:rsid w:val="0077295D"/>
    <w:rsid w:val="00775FFA"/>
    <w:rsid w:val="00776E48"/>
    <w:rsid w:val="007773D7"/>
    <w:rsid w:val="00780330"/>
    <w:rsid w:val="00781A6C"/>
    <w:rsid w:val="00791993"/>
    <w:rsid w:val="00791FA8"/>
    <w:rsid w:val="00796A9B"/>
    <w:rsid w:val="007A01B2"/>
    <w:rsid w:val="007A0642"/>
    <w:rsid w:val="007A186E"/>
    <w:rsid w:val="007A65F6"/>
    <w:rsid w:val="007B7EF4"/>
    <w:rsid w:val="007C2843"/>
    <w:rsid w:val="007C4D2A"/>
    <w:rsid w:val="007C619B"/>
    <w:rsid w:val="007C6CA7"/>
    <w:rsid w:val="007C7A17"/>
    <w:rsid w:val="007E12EC"/>
    <w:rsid w:val="007E255D"/>
    <w:rsid w:val="007E3A8D"/>
    <w:rsid w:val="007E68BD"/>
    <w:rsid w:val="007F4F16"/>
    <w:rsid w:val="007F5189"/>
    <w:rsid w:val="007F7548"/>
    <w:rsid w:val="00805353"/>
    <w:rsid w:val="00810B7A"/>
    <w:rsid w:val="00824171"/>
    <w:rsid w:val="00826359"/>
    <w:rsid w:val="00826776"/>
    <w:rsid w:val="00842F54"/>
    <w:rsid w:val="00844384"/>
    <w:rsid w:val="008500D7"/>
    <w:rsid w:val="008508B9"/>
    <w:rsid w:val="00857001"/>
    <w:rsid w:val="00857581"/>
    <w:rsid w:val="00860CD0"/>
    <w:rsid w:val="0086255B"/>
    <w:rsid w:val="00863429"/>
    <w:rsid w:val="008669A5"/>
    <w:rsid w:val="00867F6F"/>
    <w:rsid w:val="00870687"/>
    <w:rsid w:val="00871E40"/>
    <w:rsid w:val="00886BF5"/>
    <w:rsid w:val="008925AC"/>
    <w:rsid w:val="00897C06"/>
    <w:rsid w:val="008A0BFB"/>
    <w:rsid w:val="008A3DC1"/>
    <w:rsid w:val="008B1458"/>
    <w:rsid w:val="008B4D5C"/>
    <w:rsid w:val="008B5684"/>
    <w:rsid w:val="008B5A64"/>
    <w:rsid w:val="008B7DD7"/>
    <w:rsid w:val="008C63AF"/>
    <w:rsid w:val="008C64D4"/>
    <w:rsid w:val="008D2B9B"/>
    <w:rsid w:val="008D52FF"/>
    <w:rsid w:val="008D7519"/>
    <w:rsid w:val="008F0229"/>
    <w:rsid w:val="008F381F"/>
    <w:rsid w:val="008F48C8"/>
    <w:rsid w:val="008F592F"/>
    <w:rsid w:val="00900BEE"/>
    <w:rsid w:val="0090454F"/>
    <w:rsid w:val="00907509"/>
    <w:rsid w:val="00911629"/>
    <w:rsid w:val="009168B3"/>
    <w:rsid w:val="00920BF9"/>
    <w:rsid w:val="0092732E"/>
    <w:rsid w:val="00930AD5"/>
    <w:rsid w:val="00934A2F"/>
    <w:rsid w:val="009418A1"/>
    <w:rsid w:val="00950576"/>
    <w:rsid w:val="00952B5A"/>
    <w:rsid w:val="00961C64"/>
    <w:rsid w:val="00970846"/>
    <w:rsid w:val="0097104A"/>
    <w:rsid w:val="00983DDD"/>
    <w:rsid w:val="009841AA"/>
    <w:rsid w:val="009858B7"/>
    <w:rsid w:val="00986382"/>
    <w:rsid w:val="00986FB9"/>
    <w:rsid w:val="00987A4A"/>
    <w:rsid w:val="009906B2"/>
    <w:rsid w:val="00991B60"/>
    <w:rsid w:val="00995974"/>
    <w:rsid w:val="0099608E"/>
    <w:rsid w:val="009979A8"/>
    <w:rsid w:val="009A0048"/>
    <w:rsid w:val="009A20F7"/>
    <w:rsid w:val="009A34E3"/>
    <w:rsid w:val="009B1F48"/>
    <w:rsid w:val="009B3EB4"/>
    <w:rsid w:val="009C0916"/>
    <w:rsid w:val="009C18EA"/>
    <w:rsid w:val="009C61F7"/>
    <w:rsid w:val="009D0012"/>
    <w:rsid w:val="009D3E7E"/>
    <w:rsid w:val="009D52CA"/>
    <w:rsid w:val="009D5319"/>
    <w:rsid w:val="009E28C1"/>
    <w:rsid w:val="009E2B0F"/>
    <w:rsid w:val="009E4009"/>
    <w:rsid w:val="009E579C"/>
    <w:rsid w:val="009F136E"/>
    <w:rsid w:val="009F33D0"/>
    <w:rsid w:val="00A037F7"/>
    <w:rsid w:val="00A11684"/>
    <w:rsid w:val="00A121DD"/>
    <w:rsid w:val="00A12595"/>
    <w:rsid w:val="00A14790"/>
    <w:rsid w:val="00A2629F"/>
    <w:rsid w:val="00A31F70"/>
    <w:rsid w:val="00A42B12"/>
    <w:rsid w:val="00A461B5"/>
    <w:rsid w:val="00A46FB8"/>
    <w:rsid w:val="00A61B45"/>
    <w:rsid w:val="00A62715"/>
    <w:rsid w:val="00A67078"/>
    <w:rsid w:val="00A803E1"/>
    <w:rsid w:val="00A823FE"/>
    <w:rsid w:val="00A84F0E"/>
    <w:rsid w:val="00A86FC7"/>
    <w:rsid w:val="00A96027"/>
    <w:rsid w:val="00A9733C"/>
    <w:rsid w:val="00AA0F9E"/>
    <w:rsid w:val="00AB3EC9"/>
    <w:rsid w:val="00AB52DD"/>
    <w:rsid w:val="00AB62B3"/>
    <w:rsid w:val="00AC3C57"/>
    <w:rsid w:val="00AD280C"/>
    <w:rsid w:val="00AD493D"/>
    <w:rsid w:val="00AE1519"/>
    <w:rsid w:val="00AF02DB"/>
    <w:rsid w:val="00AF0A7C"/>
    <w:rsid w:val="00B02682"/>
    <w:rsid w:val="00B050FA"/>
    <w:rsid w:val="00B21EE1"/>
    <w:rsid w:val="00B2526E"/>
    <w:rsid w:val="00B31B37"/>
    <w:rsid w:val="00B3484B"/>
    <w:rsid w:val="00B35FE0"/>
    <w:rsid w:val="00B36045"/>
    <w:rsid w:val="00B428EE"/>
    <w:rsid w:val="00B43264"/>
    <w:rsid w:val="00B45612"/>
    <w:rsid w:val="00B60B81"/>
    <w:rsid w:val="00B6510E"/>
    <w:rsid w:val="00B715DF"/>
    <w:rsid w:val="00B72357"/>
    <w:rsid w:val="00B726E3"/>
    <w:rsid w:val="00B73C58"/>
    <w:rsid w:val="00B777EF"/>
    <w:rsid w:val="00B83DBA"/>
    <w:rsid w:val="00B86928"/>
    <w:rsid w:val="00B92171"/>
    <w:rsid w:val="00B951FE"/>
    <w:rsid w:val="00B96451"/>
    <w:rsid w:val="00B97A61"/>
    <w:rsid w:val="00BA38AE"/>
    <w:rsid w:val="00BB244E"/>
    <w:rsid w:val="00BB4F65"/>
    <w:rsid w:val="00BB599B"/>
    <w:rsid w:val="00BB6AC8"/>
    <w:rsid w:val="00BC2236"/>
    <w:rsid w:val="00BC3792"/>
    <w:rsid w:val="00BD3266"/>
    <w:rsid w:val="00BD78FA"/>
    <w:rsid w:val="00BE0F3E"/>
    <w:rsid w:val="00BE22B4"/>
    <w:rsid w:val="00BF0AC1"/>
    <w:rsid w:val="00BF3C48"/>
    <w:rsid w:val="00C00A95"/>
    <w:rsid w:val="00C01418"/>
    <w:rsid w:val="00C0431E"/>
    <w:rsid w:val="00C064DB"/>
    <w:rsid w:val="00C067A7"/>
    <w:rsid w:val="00C07877"/>
    <w:rsid w:val="00C10612"/>
    <w:rsid w:val="00C11B70"/>
    <w:rsid w:val="00C15AF5"/>
    <w:rsid w:val="00C15B1A"/>
    <w:rsid w:val="00C169E6"/>
    <w:rsid w:val="00C24849"/>
    <w:rsid w:val="00C27189"/>
    <w:rsid w:val="00C52C60"/>
    <w:rsid w:val="00C539D1"/>
    <w:rsid w:val="00C5722D"/>
    <w:rsid w:val="00C60EEB"/>
    <w:rsid w:val="00C648DD"/>
    <w:rsid w:val="00C70769"/>
    <w:rsid w:val="00C8050E"/>
    <w:rsid w:val="00C8166E"/>
    <w:rsid w:val="00C82C6A"/>
    <w:rsid w:val="00C846FB"/>
    <w:rsid w:val="00C85649"/>
    <w:rsid w:val="00C856D3"/>
    <w:rsid w:val="00C861F0"/>
    <w:rsid w:val="00C86F34"/>
    <w:rsid w:val="00C929CA"/>
    <w:rsid w:val="00C97587"/>
    <w:rsid w:val="00C97709"/>
    <w:rsid w:val="00CA55E2"/>
    <w:rsid w:val="00CB43CD"/>
    <w:rsid w:val="00CC0F95"/>
    <w:rsid w:val="00CC210E"/>
    <w:rsid w:val="00CD08F6"/>
    <w:rsid w:val="00CD40B2"/>
    <w:rsid w:val="00CD4BDE"/>
    <w:rsid w:val="00CD6997"/>
    <w:rsid w:val="00CE23D2"/>
    <w:rsid w:val="00CF0848"/>
    <w:rsid w:val="00CF1AD8"/>
    <w:rsid w:val="00CF4019"/>
    <w:rsid w:val="00CF7A54"/>
    <w:rsid w:val="00D123F1"/>
    <w:rsid w:val="00D14C07"/>
    <w:rsid w:val="00D16A96"/>
    <w:rsid w:val="00D17D13"/>
    <w:rsid w:val="00D2055B"/>
    <w:rsid w:val="00D23E26"/>
    <w:rsid w:val="00D23ECF"/>
    <w:rsid w:val="00D270DE"/>
    <w:rsid w:val="00D314CC"/>
    <w:rsid w:val="00D33ED9"/>
    <w:rsid w:val="00D370E0"/>
    <w:rsid w:val="00D43340"/>
    <w:rsid w:val="00D50BB9"/>
    <w:rsid w:val="00D50CB1"/>
    <w:rsid w:val="00D566B7"/>
    <w:rsid w:val="00D6010C"/>
    <w:rsid w:val="00D67249"/>
    <w:rsid w:val="00D714BE"/>
    <w:rsid w:val="00D76853"/>
    <w:rsid w:val="00D84091"/>
    <w:rsid w:val="00D93077"/>
    <w:rsid w:val="00D943FD"/>
    <w:rsid w:val="00D9669D"/>
    <w:rsid w:val="00DA2751"/>
    <w:rsid w:val="00DA4A06"/>
    <w:rsid w:val="00DA5322"/>
    <w:rsid w:val="00DA7EB5"/>
    <w:rsid w:val="00DB6113"/>
    <w:rsid w:val="00DC2E5E"/>
    <w:rsid w:val="00DC326E"/>
    <w:rsid w:val="00DC5E30"/>
    <w:rsid w:val="00DD0B7E"/>
    <w:rsid w:val="00DE3B56"/>
    <w:rsid w:val="00DF03DA"/>
    <w:rsid w:val="00DF318D"/>
    <w:rsid w:val="00E00AB7"/>
    <w:rsid w:val="00E04EB8"/>
    <w:rsid w:val="00E115B4"/>
    <w:rsid w:val="00E16C29"/>
    <w:rsid w:val="00E21CEC"/>
    <w:rsid w:val="00E26190"/>
    <w:rsid w:val="00E27930"/>
    <w:rsid w:val="00E33010"/>
    <w:rsid w:val="00E34D9E"/>
    <w:rsid w:val="00E36095"/>
    <w:rsid w:val="00E45B6E"/>
    <w:rsid w:val="00E466E9"/>
    <w:rsid w:val="00E53C38"/>
    <w:rsid w:val="00E609ED"/>
    <w:rsid w:val="00E61989"/>
    <w:rsid w:val="00E6285F"/>
    <w:rsid w:val="00E6787C"/>
    <w:rsid w:val="00E71A07"/>
    <w:rsid w:val="00E723FE"/>
    <w:rsid w:val="00E75352"/>
    <w:rsid w:val="00E76994"/>
    <w:rsid w:val="00E8347B"/>
    <w:rsid w:val="00E854B5"/>
    <w:rsid w:val="00E873AE"/>
    <w:rsid w:val="00E87524"/>
    <w:rsid w:val="00E96017"/>
    <w:rsid w:val="00EA367D"/>
    <w:rsid w:val="00EA7A32"/>
    <w:rsid w:val="00EA7A45"/>
    <w:rsid w:val="00EA7C2A"/>
    <w:rsid w:val="00EB5941"/>
    <w:rsid w:val="00EC08F9"/>
    <w:rsid w:val="00EC2276"/>
    <w:rsid w:val="00ED3396"/>
    <w:rsid w:val="00ED374E"/>
    <w:rsid w:val="00ED4F88"/>
    <w:rsid w:val="00ED6C05"/>
    <w:rsid w:val="00EE2CA8"/>
    <w:rsid w:val="00EE5F6D"/>
    <w:rsid w:val="00EF4E1F"/>
    <w:rsid w:val="00F012BB"/>
    <w:rsid w:val="00F06908"/>
    <w:rsid w:val="00F1217C"/>
    <w:rsid w:val="00F2068C"/>
    <w:rsid w:val="00F22E66"/>
    <w:rsid w:val="00F244B0"/>
    <w:rsid w:val="00F2757F"/>
    <w:rsid w:val="00F31DD1"/>
    <w:rsid w:val="00F339FE"/>
    <w:rsid w:val="00F365A2"/>
    <w:rsid w:val="00F4004D"/>
    <w:rsid w:val="00F424D6"/>
    <w:rsid w:val="00F45A43"/>
    <w:rsid w:val="00F52EF1"/>
    <w:rsid w:val="00F65F47"/>
    <w:rsid w:val="00F70D66"/>
    <w:rsid w:val="00F74E8A"/>
    <w:rsid w:val="00F76F2A"/>
    <w:rsid w:val="00F77172"/>
    <w:rsid w:val="00F848F1"/>
    <w:rsid w:val="00F854EB"/>
    <w:rsid w:val="00F85F03"/>
    <w:rsid w:val="00F90105"/>
    <w:rsid w:val="00FB686A"/>
    <w:rsid w:val="00FB6C66"/>
    <w:rsid w:val="00FB7A54"/>
    <w:rsid w:val="00FC6718"/>
    <w:rsid w:val="00FC69C7"/>
    <w:rsid w:val="00FD34F5"/>
    <w:rsid w:val="00FE0B32"/>
    <w:rsid w:val="00FF0C98"/>
    <w:rsid w:val="00FF1181"/>
    <w:rsid w:val="00FF191F"/>
    <w:rsid w:val="00FF754B"/>
    <w:rsid w:val="0F6EB15F"/>
    <w:rsid w:val="298B5C8D"/>
    <w:rsid w:val="57C72A6A"/>
    <w:rsid w:val="7DFAAC6E"/>
    <w:rsid w:val="7FF961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semiHidden="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semiHidden="0" w:unhideWhenUsed="0" w:qFormat="1"/>
    <w:lsdException w:name="Hyperlink" w:semiHidden="0" w:unhideWhenUsed="0" w:qFormat="1"/>
    <w:lsdException w:name="FollowedHyperlink" w:semiHidden="0" w:unhideWhenUsed="0" w:qFormat="1"/>
    <w:lsdException w:name="Strong" w:semiHidden="0" w:uiPriority="22"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HTML Preformatted"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qFormat/>
    <w:pPr>
      <w:ind w:left="360"/>
      <w:outlineLvl w:val="2"/>
    </w:pPr>
    <w:rPr>
      <w:rFonts w:ascii="Arial" w:hAnsi="Arial"/>
      <w:b/>
      <w:szCs w:val="20"/>
    </w:rPr>
  </w:style>
  <w:style w:type="paragraph" w:styleId="Heading4">
    <w:name w:val="heading 4"/>
    <w:basedOn w:val="Normal"/>
    <w:next w:val="Normal"/>
    <w:qFormat/>
    <w:pPr>
      <w:keepNext/>
      <w:spacing w:before="240" w:after="60"/>
      <w:outlineLvl w:val="3"/>
    </w:pPr>
    <w:rPr>
      <w:b/>
      <w:bCs/>
      <w:sz w:val="28"/>
      <w:szCs w:val="28"/>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qFormat/>
    <w:pPr>
      <w:spacing w:after="120"/>
    </w:pPr>
  </w:style>
  <w:style w:type="paragraph" w:styleId="BodyText3">
    <w:name w:val="Body Text 3"/>
    <w:basedOn w:val="Normal"/>
    <w:qFormat/>
    <w:pPr>
      <w:jc w:val="both"/>
    </w:pPr>
    <w:rPr>
      <w:szCs w:val="20"/>
      <w:lang w:val="en-AU"/>
    </w:rPr>
  </w:style>
  <w:style w:type="paragraph" w:styleId="BodyTextIndent">
    <w:name w:val="Body Text Indent"/>
    <w:basedOn w:val="Normal"/>
    <w:qFormat/>
    <w:pPr>
      <w:spacing w:after="120"/>
      <w:ind w:left="283"/>
    </w:pPr>
  </w:style>
  <w:style w:type="paragraph" w:styleId="Caption">
    <w:name w:val="caption"/>
    <w:basedOn w:val="Normal"/>
    <w:next w:val="Normal"/>
    <w:unhideWhenUsed/>
    <w:qFormat/>
    <w:rPr>
      <w:b/>
      <w:bCs/>
      <w:color w:val="4F81BD" w:themeColor="accent1"/>
      <w:sz w:val="18"/>
      <w:szCs w:val="18"/>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qFormat/>
    <w:pPr>
      <w:tabs>
        <w:tab w:val="center" w:pos="4320"/>
        <w:tab w:val="right" w:pos="8640"/>
      </w:tabs>
    </w:pPr>
    <w:rPr>
      <w:rFonts w:ascii="Arial" w:hAnsi="Arial"/>
      <w:szCs w:val="20"/>
    </w:rPr>
  </w:style>
  <w:style w:type="paragraph" w:styleId="Header">
    <w:name w:val="header"/>
    <w:basedOn w:val="Normal"/>
    <w:qFormat/>
    <w:pPr>
      <w:tabs>
        <w:tab w:val="center" w:pos="4320"/>
        <w:tab w:val="right" w:pos="8640"/>
      </w:tabs>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character" w:styleId="Hyperlink">
    <w:name w:val="Hyperlink"/>
    <w:basedOn w:val="DefaultParagraphFont"/>
    <w:qFormat/>
    <w:rPr>
      <w:color w:val="0000FF"/>
      <w:u w:val="single"/>
    </w:rPr>
  </w:style>
  <w:style w:type="paragraph" w:styleId="PlainText">
    <w:name w:val="Plain Text"/>
    <w:basedOn w:val="Normal"/>
    <w:qFormat/>
    <w:rPr>
      <w:rFonts w:ascii="Courier New" w:hAnsi="Courier New"/>
      <w:sz w:val="20"/>
      <w:szCs w:val="20"/>
      <w:lang w:val="en-AU"/>
    </w:rPr>
  </w:style>
  <w:style w:type="character" w:styleId="Strong">
    <w:name w:val="Strong"/>
    <w:basedOn w:val="DefaultParagraphFont"/>
    <w:uiPriority w:val="22"/>
    <w:qFormat/>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olor w:val="95B3D7" w:themeColor="accent1" w:themeTint="99"/>
      </w:rPr>
      <w:tblPr/>
      <w:tcPr>
        <w:shd w:val="clear" w:color="auto" w:fill="0F243E" w:themeFill="text2" w:themeFillShade="80"/>
      </w:tcPr>
    </w:tblStylePr>
    <w:tblStylePr w:type="band1Horz">
      <w:tblPr/>
      <w:tcPr>
        <w:shd w:val="clear" w:color="auto" w:fill="C6D9F1" w:themeFill="text2" w:themeFillTint="33"/>
      </w:tcPr>
    </w:tblStylePr>
  </w:style>
  <w:style w:type="paragraph" w:customStyle="1" w:styleId="Normal1">
    <w:name w:val="Normal 1"/>
    <w:basedOn w:val="Normal"/>
    <w:qFormat/>
    <w:pPr>
      <w:jc w:val="both"/>
    </w:pPr>
    <w:rPr>
      <w:rFonts w:ascii="Times" w:hAnsi="Times"/>
      <w:szCs w:val="20"/>
      <w:lang w:val="en-GB"/>
    </w:rPr>
  </w:style>
  <w:style w:type="character" w:customStyle="1" w:styleId="Heading1Char">
    <w:name w:val="Heading 1 Char"/>
    <w:basedOn w:val="DefaultParagraphFont"/>
    <w:link w:val="Heading1"/>
    <w:qFormat/>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qFormat/>
    <w:rPr>
      <w:rFonts w:ascii="Arial" w:hAnsi="Arial"/>
      <w:sz w:val="24"/>
      <w:lang w:val="en-US" w:eastAsia="en-US"/>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character" w:customStyle="1" w:styleId="Heading8Char">
    <w:name w:val="Heading 8 Char"/>
    <w:basedOn w:val="DefaultParagraphFont"/>
    <w:link w:val="Heading8"/>
    <w:semiHidden/>
    <w:qFormat/>
    <w:rPr>
      <w:rFonts w:asciiTheme="majorHAnsi" w:eastAsiaTheme="majorEastAsia" w:hAnsiTheme="majorHAnsi" w:cstheme="majorBidi"/>
      <w:color w:val="404040" w:themeColor="text1" w:themeTint="BF"/>
      <w:lang w:val="en-US" w:eastAsia="en-US"/>
    </w:rPr>
  </w:style>
  <w:style w:type="paragraph" w:styleId="NoSpacing">
    <w:name w:val="No Spacing"/>
    <w:uiPriority w:val="1"/>
    <w:qFormat/>
    <w:rPr>
      <w:rFonts w:asciiTheme="minorHAnsi" w:eastAsiaTheme="minorHAnsi" w:hAnsiTheme="minorHAnsi" w:cstheme="minorBidi"/>
      <w:sz w:val="22"/>
      <w:szCs w:val="22"/>
      <w:lang w:val="en-US" w:eastAsia="en-US"/>
    </w:rPr>
  </w:style>
  <w:style w:type="table" w:customStyle="1" w:styleId="GridTableLight">
    <w:name w:val="Grid Table Light"/>
    <w:basedOn w:val="TableNormal"/>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iPriority="99" w:unhideWhenUsed="0" w:qFormat="1"/>
    <w:lsdException w:name="caption" w:semiHidden="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semiHidden="0" w:unhideWhenUsed="0" w:qFormat="1"/>
    <w:lsdException w:name="Hyperlink" w:semiHidden="0" w:unhideWhenUsed="0" w:qFormat="1"/>
    <w:lsdException w:name="FollowedHyperlink" w:semiHidden="0" w:unhideWhenUsed="0" w:qFormat="1"/>
    <w:lsdException w:name="Strong" w:semiHidden="0" w:uiPriority="22" w:unhideWhenUsed="0" w:qFormat="1"/>
    <w:lsdException w:name="Emphasis" w:semiHidden="0" w:unhideWhenUsed="0" w:qFormat="1"/>
    <w:lsdException w:name="Plain Text" w:semiHidden="0" w:unhideWhenUsed="0" w:qFormat="1"/>
    <w:lsdException w:name="HTML Top of Form" w:uiPriority="99"/>
    <w:lsdException w:name="HTML Bottom of Form" w:uiPriority="99"/>
    <w:lsdException w:name="HTML Preformatted"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qFormat="1"/>
    <w:lsdException w:name="Placeholder Text" w:uiPriority="99"/>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34"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imes New Roman"/>
      <w:sz w:val="24"/>
      <w:szCs w:val="24"/>
      <w:lang w:val="en-US" w:eastAsia="en-US"/>
    </w:rPr>
  </w:style>
  <w:style w:type="paragraph" w:styleId="Heading1">
    <w:name w:val="heading 1"/>
    <w:basedOn w:val="Normal"/>
    <w:next w:val="Normal"/>
    <w:link w:val="Heading1Char"/>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qFormat/>
    <w:pPr>
      <w:ind w:left="360"/>
      <w:outlineLvl w:val="2"/>
    </w:pPr>
    <w:rPr>
      <w:rFonts w:ascii="Arial" w:hAnsi="Arial"/>
      <w:b/>
      <w:szCs w:val="20"/>
    </w:rPr>
  </w:style>
  <w:style w:type="paragraph" w:styleId="Heading4">
    <w:name w:val="heading 4"/>
    <w:basedOn w:val="Normal"/>
    <w:next w:val="Normal"/>
    <w:qFormat/>
    <w:pPr>
      <w:keepNext/>
      <w:spacing w:before="240" w:after="60"/>
      <w:outlineLvl w:val="3"/>
    </w:pPr>
    <w:rPr>
      <w:b/>
      <w:bCs/>
      <w:sz w:val="28"/>
      <w:szCs w:val="28"/>
    </w:rPr>
  </w:style>
  <w:style w:type="paragraph" w:styleId="Heading8">
    <w:name w:val="heading 8"/>
    <w:basedOn w:val="Normal"/>
    <w:next w:val="Normal"/>
    <w:link w:val="Heading8Char"/>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qFormat/>
    <w:pPr>
      <w:spacing w:after="120"/>
    </w:pPr>
  </w:style>
  <w:style w:type="paragraph" w:styleId="BodyText3">
    <w:name w:val="Body Text 3"/>
    <w:basedOn w:val="Normal"/>
    <w:qFormat/>
    <w:pPr>
      <w:jc w:val="both"/>
    </w:pPr>
    <w:rPr>
      <w:szCs w:val="20"/>
      <w:lang w:val="en-AU"/>
    </w:rPr>
  </w:style>
  <w:style w:type="paragraph" w:styleId="BodyTextIndent">
    <w:name w:val="Body Text Indent"/>
    <w:basedOn w:val="Normal"/>
    <w:qFormat/>
    <w:pPr>
      <w:spacing w:after="120"/>
      <w:ind w:left="283"/>
    </w:pPr>
  </w:style>
  <w:style w:type="paragraph" w:styleId="Caption">
    <w:name w:val="caption"/>
    <w:basedOn w:val="Normal"/>
    <w:next w:val="Normal"/>
    <w:unhideWhenUsed/>
    <w:qFormat/>
    <w:rPr>
      <w:b/>
      <w:bCs/>
      <w:color w:val="4F81BD" w:themeColor="accent1"/>
      <w:sz w:val="18"/>
      <w:szCs w:val="18"/>
    </w:rPr>
  </w:style>
  <w:style w:type="character" w:styleId="FollowedHyperlink">
    <w:name w:val="FollowedHyperlink"/>
    <w:basedOn w:val="DefaultParagraphFont"/>
    <w:qFormat/>
    <w:rPr>
      <w:color w:val="800080"/>
      <w:u w:val="single"/>
    </w:rPr>
  </w:style>
  <w:style w:type="paragraph" w:styleId="Footer">
    <w:name w:val="footer"/>
    <w:basedOn w:val="Normal"/>
    <w:link w:val="FooterChar"/>
    <w:uiPriority w:val="99"/>
    <w:qFormat/>
    <w:pPr>
      <w:tabs>
        <w:tab w:val="center" w:pos="4320"/>
        <w:tab w:val="right" w:pos="8640"/>
      </w:tabs>
    </w:pPr>
    <w:rPr>
      <w:rFonts w:ascii="Arial" w:hAnsi="Arial"/>
      <w:szCs w:val="20"/>
    </w:rPr>
  </w:style>
  <w:style w:type="paragraph" w:styleId="Header">
    <w:name w:val="header"/>
    <w:basedOn w:val="Normal"/>
    <w:qFormat/>
    <w:pPr>
      <w:tabs>
        <w:tab w:val="center" w:pos="4320"/>
        <w:tab w:val="right" w:pos="8640"/>
      </w:tabs>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AU"/>
    </w:rPr>
  </w:style>
  <w:style w:type="character" w:styleId="Hyperlink">
    <w:name w:val="Hyperlink"/>
    <w:basedOn w:val="DefaultParagraphFont"/>
    <w:qFormat/>
    <w:rPr>
      <w:color w:val="0000FF"/>
      <w:u w:val="single"/>
    </w:rPr>
  </w:style>
  <w:style w:type="paragraph" w:styleId="PlainText">
    <w:name w:val="Plain Text"/>
    <w:basedOn w:val="Normal"/>
    <w:qFormat/>
    <w:rPr>
      <w:rFonts w:ascii="Courier New" w:hAnsi="Courier New"/>
      <w:sz w:val="20"/>
      <w:szCs w:val="20"/>
      <w:lang w:val="en-AU"/>
    </w:rPr>
  </w:style>
  <w:style w:type="character" w:styleId="Strong">
    <w:name w:val="Strong"/>
    <w:basedOn w:val="DefaultParagraphFont"/>
    <w:uiPriority w:val="22"/>
    <w:qFormat/>
    <w:rPr>
      <w:b/>
      <w:bCs/>
    </w:rPr>
  </w:style>
  <w:style w:type="table" w:styleId="TableGrid">
    <w:name w:val="Table Grid"/>
    <w:basedOn w:val="TableNormal"/>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Arial" w:hAnsi="Arial"/>
        <w:color w:val="95B3D7" w:themeColor="accent1" w:themeTint="99"/>
      </w:rPr>
      <w:tblPr/>
      <w:tcPr>
        <w:shd w:val="clear" w:color="auto" w:fill="0F243E" w:themeFill="text2" w:themeFillShade="80"/>
      </w:tcPr>
    </w:tblStylePr>
    <w:tblStylePr w:type="band1Horz">
      <w:tblPr/>
      <w:tcPr>
        <w:shd w:val="clear" w:color="auto" w:fill="C6D9F1" w:themeFill="text2" w:themeFillTint="33"/>
      </w:tcPr>
    </w:tblStylePr>
  </w:style>
  <w:style w:type="paragraph" w:customStyle="1" w:styleId="Normal1">
    <w:name w:val="Normal 1"/>
    <w:basedOn w:val="Normal"/>
    <w:qFormat/>
    <w:pPr>
      <w:jc w:val="both"/>
    </w:pPr>
    <w:rPr>
      <w:rFonts w:ascii="Times" w:hAnsi="Times"/>
      <w:szCs w:val="20"/>
      <w:lang w:val="en-GB"/>
    </w:rPr>
  </w:style>
  <w:style w:type="character" w:customStyle="1" w:styleId="Heading1Char">
    <w:name w:val="Heading 1 Char"/>
    <w:basedOn w:val="DefaultParagraphFont"/>
    <w:link w:val="Heading1"/>
    <w:qFormat/>
    <w:rPr>
      <w:rFonts w:asciiTheme="majorHAnsi" w:eastAsiaTheme="majorEastAsia" w:hAnsiTheme="majorHAnsi" w:cstheme="majorBidi"/>
      <w:b/>
      <w:bCs/>
      <w:color w:val="365F91" w:themeColor="accent1" w:themeShade="BF"/>
      <w:sz w:val="28"/>
      <w:szCs w:val="28"/>
      <w:lang w:val="en-US" w:eastAsia="en-US"/>
    </w:rPr>
  </w:style>
  <w:style w:type="paragraph" w:styleId="ListParagraph">
    <w:name w:val="List Paragraph"/>
    <w:basedOn w:val="Normal"/>
    <w:uiPriority w:val="34"/>
    <w:qFormat/>
    <w:pPr>
      <w:ind w:left="720"/>
      <w:contextualSpacing/>
    </w:pPr>
  </w:style>
  <w:style w:type="character" w:customStyle="1" w:styleId="FooterChar">
    <w:name w:val="Footer Char"/>
    <w:basedOn w:val="DefaultParagraphFont"/>
    <w:link w:val="Footer"/>
    <w:uiPriority w:val="99"/>
    <w:qFormat/>
    <w:rPr>
      <w:rFonts w:ascii="Arial" w:hAnsi="Arial"/>
      <w:sz w:val="24"/>
      <w:lang w:val="en-US" w:eastAsia="en-US"/>
    </w:rPr>
  </w:style>
  <w:style w:type="character" w:customStyle="1" w:styleId="apple-style-span">
    <w:name w:val="apple-style-span"/>
    <w:basedOn w:val="DefaultParagraphFont"/>
    <w:qFormat/>
  </w:style>
  <w:style w:type="character" w:customStyle="1" w:styleId="apple-converted-space">
    <w:name w:val="apple-converted-space"/>
    <w:basedOn w:val="DefaultParagraphFont"/>
    <w:qFormat/>
  </w:style>
  <w:style w:type="character" w:customStyle="1" w:styleId="Heading8Char">
    <w:name w:val="Heading 8 Char"/>
    <w:basedOn w:val="DefaultParagraphFont"/>
    <w:link w:val="Heading8"/>
    <w:semiHidden/>
    <w:qFormat/>
    <w:rPr>
      <w:rFonts w:asciiTheme="majorHAnsi" w:eastAsiaTheme="majorEastAsia" w:hAnsiTheme="majorHAnsi" w:cstheme="majorBidi"/>
      <w:color w:val="404040" w:themeColor="text1" w:themeTint="BF"/>
      <w:lang w:val="en-US" w:eastAsia="en-US"/>
    </w:rPr>
  </w:style>
  <w:style w:type="paragraph" w:styleId="NoSpacing">
    <w:name w:val="No Spacing"/>
    <w:uiPriority w:val="1"/>
    <w:qFormat/>
    <w:rPr>
      <w:rFonts w:asciiTheme="minorHAnsi" w:eastAsiaTheme="minorHAnsi" w:hAnsiTheme="minorHAnsi" w:cstheme="minorBidi"/>
      <w:sz w:val="22"/>
      <w:szCs w:val="22"/>
      <w:lang w:val="en-US" w:eastAsia="en-US"/>
    </w:rPr>
  </w:style>
  <w:style w:type="table" w:customStyle="1" w:styleId="GridTableLight">
    <w:name w:val="Grid Table Light"/>
    <w:basedOn w:val="TableNormal"/>
    <w:uiPriority w:val="40"/>
    <w:qFormat/>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bm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2291</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15326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Sandeep Chakravorty</dc:creator>
  <cp:lastModifiedBy>Hp</cp:lastModifiedBy>
  <cp:revision>2</cp:revision>
  <cp:lastPrinted>2021-09-07T16:33:00Z</cp:lastPrinted>
  <dcterms:created xsi:type="dcterms:W3CDTF">2023-07-30T18:59:00Z</dcterms:created>
  <dcterms:modified xsi:type="dcterms:W3CDTF">2023-07-30T18:59:00Z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1033-11.1.0.9505</vt:lpwstr>
  </property>
</Properties>
</file>