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5AE49" w14:textId="77777777" w:rsidR="00C16A68" w:rsidRDefault="00C16A68" w:rsidP="00C16A68">
      <w:pPr>
        <w:pStyle w:val="Heading3"/>
        <w:ind w:left="0"/>
        <w:rPr>
          <w:sz w:val="16"/>
          <w:lang w:val="en-AU"/>
        </w:rPr>
      </w:pPr>
    </w:p>
    <w:p w14:paraId="339BE6BC" w14:textId="77777777" w:rsidR="00C16A68" w:rsidRPr="00656635" w:rsidRDefault="00C16A68" w:rsidP="00C16A68">
      <w:pPr>
        <w:pStyle w:val="Heading3"/>
        <w:ind w:left="0"/>
        <w:jc w:val="both"/>
        <w:rPr>
          <w:rFonts w:cs="Arial"/>
          <w:color w:val="C00000"/>
          <w:szCs w:val="24"/>
        </w:rPr>
      </w:pPr>
      <w:r>
        <w:rPr>
          <w:rFonts w:cs="Arial"/>
          <w:color w:val="C00000"/>
          <w:szCs w:val="24"/>
        </w:rPr>
        <w:t xml:space="preserve">Name of </w:t>
      </w:r>
      <w:r w:rsidRPr="00656635">
        <w:rPr>
          <w:rFonts w:cs="Arial"/>
          <w:color w:val="C00000"/>
          <w:szCs w:val="24"/>
        </w:rPr>
        <w:t>Institute</w:t>
      </w:r>
      <w:r>
        <w:rPr>
          <w:rFonts w:cs="Arial"/>
          <w:color w:val="C00000"/>
          <w:szCs w:val="24"/>
        </w:rPr>
        <w:t>: Indus Institute of Management Studies</w:t>
      </w:r>
    </w:p>
    <w:p w14:paraId="7EEF8752" w14:textId="77777777" w:rsidR="00C16A68" w:rsidRPr="00656635" w:rsidRDefault="00C16A68" w:rsidP="00C16A68">
      <w:pPr>
        <w:pStyle w:val="Heading3"/>
        <w:ind w:left="0"/>
        <w:jc w:val="both"/>
        <w:rPr>
          <w:rFonts w:cs="Arial"/>
          <w:szCs w:val="24"/>
          <w:lang w:val="en-AU"/>
        </w:rPr>
      </w:pPr>
      <w:r>
        <w:rPr>
          <w:rFonts w:cs="Arial"/>
          <w:color w:val="C00000"/>
          <w:szCs w:val="24"/>
        </w:rPr>
        <w:t xml:space="preserve">Name of Faculty: </w:t>
      </w:r>
      <w:proofErr w:type="spellStart"/>
      <w:r>
        <w:rPr>
          <w:rFonts w:cs="Arial"/>
          <w:color w:val="C00000"/>
          <w:szCs w:val="24"/>
        </w:rPr>
        <w:t>Nirali</w:t>
      </w:r>
      <w:proofErr w:type="spellEnd"/>
      <w:r>
        <w:rPr>
          <w:rFonts w:cs="Arial"/>
          <w:color w:val="C00000"/>
          <w:szCs w:val="24"/>
        </w:rPr>
        <w:t xml:space="preserve"> Dave</w:t>
      </w:r>
    </w:p>
    <w:p w14:paraId="46274A80" w14:textId="77777777" w:rsidR="00C16A68" w:rsidRPr="00656635" w:rsidRDefault="00C16A68" w:rsidP="00C16A68">
      <w:pPr>
        <w:pStyle w:val="Heading3"/>
        <w:ind w:left="0"/>
        <w:rPr>
          <w:rFonts w:cs="Arial"/>
          <w:b w:val="0"/>
          <w:color w:val="0033CC"/>
          <w:szCs w:val="24"/>
          <w:lang w:val="en-AU"/>
        </w:rPr>
      </w:pPr>
    </w:p>
    <w:p w14:paraId="6C61F820" w14:textId="67C13013" w:rsidR="00C16A68" w:rsidRPr="0091038B" w:rsidRDefault="00C16A68" w:rsidP="00C16A68">
      <w:pPr>
        <w:pStyle w:val="Default"/>
        <w:rPr>
          <w:rFonts w:ascii="Arial" w:hAnsi="Arial" w:cs="Arial"/>
          <w:b/>
          <w:color w:val="0033CC"/>
          <w:lang w:val="en-AU" w:eastAsia="en-US"/>
        </w:rPr>
      </w:pPr>
      <w:r>
        <w:rPr>
          <w:rFonts w:ascii="Arial" w:hAnsi="Arial" w:cs="Arial"/>
          <w:b/>
          <w:color w:val="0033CC"/>
          <w:lang w:val="en-AU"/>
        </w:rPr>
        <w:t>Course</w:t>
      </w:r>
      <w:r w:rsidRPr="00656635">
        <w:rPr>
          <w:rFonts w:ascii="Arial" w:hAnsi="Arial" w:cs="Arial"/>
          <w:b/>
          <w:color w:val="0033CC"/>
          <w:lang w:val="en-AU"/>
        </w:rPr>
        <w:t xml:space="preserve"> code:</w:t>
      </w:r>
      <w:r>
        <w:rPr>
          <w:rFonts w:ascii="Arial" w:hAnsi="Arial" w:cs="Arial"/>
          <w:b/>
          <w:color w:val="0033CC"/>
          <w:lang w:val="en-AU"/>
        </w:rPr>
        <w:t xml:space="preserve"> </w:t>
      </w:r>
      <w:r>
        <w:rPr>
          <w:rFonts w:ascii="Arial" w:eastAsia="Calibri" w:hAnsi="Arial" w:cs="Arial"/>
          <w:b/>
          <w:bCs/>
          <w:sz w:val="20"/>
        </w:rPr>
        <w:t>MB0</w:t>
      </w:r>
      <w:r>
        <w:rPr>
          <w:rFonts w:ascii="Arial" w:eastAsia="Calibri" w:hAnsi="Arial" w:cs="Arial"/>
          <w:b/>
          <w:bCs/>
          <w:sz w:val="20"/>
        </w:rPr>
        <w:t>4</w:t>
      </w:r>
      <w:r>
        <w:rPr>
          <w:rFonts w:ascii="Arial" w:eastAsia="Calibri" w:hAnsi="Arial" w:cs="Arial"/>
          <w:b/>
          <w:bCs/>
          <w:sz w:val="20"/>
        </w:rPr>
        <w:t>21</w:t>
      </w:r>
    </w:p>
    <w:p w14:paraId="0578C57C" w14:textId="77777777" w:rsidR="00C16A68" w:rsidRPr="00656635" w:rsidRDefault="00C16A68" w:rsidP="00C16A68">
      <w:pPr>
        <w:rPr>
          <w:rFonts w:ascii="Arial" w:hAnsi="Arial" w:cs="Arial"/>
          <w:b/>
          <w:color w:val="0033CC"/>
          <w:lang w:val="en-AU"/>
        </w:rPr>
      </w:pPr>
      <w:r w:rsidRPr="00656635">
        <w:rPr>
          <w:rFonts w:ascii="Arial" w:hAnsi="Arial" w:cs="Arial"/>
          <w:b/>
          <w:color w:val="0033CC"/>
          <w:lang w:val="en-AU"/>
        </w:rPr>
        <w:t>Course name:</w:t>
      </w:r>
      <w:r>
        <w:rPr>
          <w:rFonts w:ascii="Arial" w:hAnsi="Arial" w:cs="Arial"/>
          <w:b/>
          <w:color w:val="0033CC"/>
          <w:lang w:val="en-AU"/>
        </w:rPr>
        <w:t xml:space="preserve"> Financial Derivatives</w:t>
      </w:r>
    </w:p>
    <w:p w14:paraId="053CE238" w14:textId="77777777" w:rsidR="00C16A68" w:rsidRPr="00656635" w:rsidRDefault="00C16A68" w:rsidP="00C16A68">
      <w:pPr>
        <w:ind w:left="142" w:hanging="120"/>
        <w:rPr>
          <w:rFonts w:ascii="Arial" w:hAnsi="Arial" w:cs="Arial"/>
          <w:lang w:val="en-AU"/>
        </w:rPr>
      </w:pPr>
      <w:r w:rsidRPr="00656635">
        <w:rPr>
          <w:rFonts w:ascii="Arial" w:hAnsi="Arial" w:cs="Arial"/>
          <w:lang w:val="en-AU"/>
        </w:rPr>
        <w:t xml:space="preserve">Pre-requisites: </w:t>
      </w:r>
    </w:p>
    <w:p w14:paraId="0BBF2C5A" w14:textId="77777777" w:rsidR="00C16A68" w:rsidRPr="00656635" w:rsidRDefault="00C16A68" w:rsidP="00C16A68">
      <w:pPr>
        <w:rPr>
          <w:rFonts w:ascii="Arial" w:hAnsi="Arial" w:cs="Arial"/>
          <w:lang w:val="en-AU"/>
        </w:rPr>
      </w:pPr>
      <w:r w:rsidRPr="00656635">
        <w:rPr>
          <w:rFonts w:ascii="Arial" w:hAnsi="Arial" w:cs="Arial"/>
          <w:lang w:val="en-AU"/>
        </w:rPr>
        <w:t xml:space="preserve">Credit points: </w:t>
      </w:r>
      <w:r>
        <w:rPr>
          <w:rFonts w:ascii="Arial" w:hAnsi="Arial" w:cs="Arial"/>
          <w:lang w:val="en-AU"/>
        </w:rPr>
        <w:t xml:space="preserve"> 3</w:t>
      </w:r>
    </w:p>
    <w:p w14:paraId="40154067" w14:textId="205D05AA" w:rsidR="00C16A68" w:rsidRPr="00656635" w:rsidRDefault="00C16A68" w:rsidP="00C16A68">
      <w:pPr>
        <w:rPr>
          <w:rFonts w:ascii="Arial" w:hAnsi="Arial" w:cs="Arial"/>
          <w:lang w:val="en-AU"/>
        </w:rPr>
      </w:pPr>
      <w:r w:rsidRPr="00656635">
        <w:rPr>
          <w:rFonts w:ascii="Arial" w:hAnsi="Arial" w:cs="Arial"/>
          <w:lang w:val="en-AU"/>
        </w:rPr>
        <w:t>Offered Semester</w:t>
      </w:r>
      <w:r>
        <w:rPr>
          <w:rFonts w:ascii="Arial" w:hAnsi="Arial" w:cs="Arial"/>
          <w:lang w:val="en-AU"/>
        </w:rPr>
        <w:t xml:space="preserve">: MBA </w:t>
      </w:r>
      <w:r>
        <w:rPr>
          <w:rFonts w:ascii="Arial" w:hAnsi="Arial" w:cs="Arial"/>
          <w:lang w:val="en-AU"/>
        </w:rPr>
        <w:t>I</w:t>
      </w:r>
      <w:r>
        <w:rPr>
          <w:rFonts w:ascii="Arial" w:hAnsi="Arial" w:cs="Arial"/>
          <w:lang w:val="en-AU"/>
        </w:rPr>
        <w:t>V</w:t>
      </w:r>
    </w:p>
    <w:p w14:paraId="0A5482BE" w14:textId="77777777" w:rsidR="00C16A68" w:rsidRPr="00656635" w:rsidRDefault="00C16A68" w:rsidP="00C16A68">
      <w:pPr>
        <w:rPr>
          <w:rFonts w:ascii="Arial" w:hAnsi="Arial" w:cs="Arial"/>
          <w:lang w:val="en-AU"/>
        </w:rPr>
      </w:pPr>
    </w:p>
    <w:p w14:paraId="672865E6" w14:textId="77777777" w:rsidR="00C16A68" w:rsidRPr="00656635" w:rsidRDefault="00C16A68" w:rsidP="00C16A68">
      <w:pPr>
        <w:rPr>
          <w:rFonts w:ascii="Arial" w:hAnsi="Arial" w:cs="Arial"/>
          <w:b/>
          <w:lang w:val="en-AU"/>
        </w:rPr>
      </w:pPr>
      <w:r w:rsidRPr="00656635">
        <w:rPr>
          <w:rFonts w:ascii="Arial" w:hAnsi="Arial" w:cs="Arial"/>
          <w:b/>
          <w:lang w:val="en-AU"/>
        </w:rPr>
        <w:t xml:space="preserve">Course Coordinator (weeks </w:t>
      </w:r>
      <w:r>
        <w:rPr>
          <w:rFonts w:ascii="Arial" w:hAnsi="Arial" w:cs="Arial"/>
          <w:b/>
          <w:lang w:val="en-AU"/>
        </w:rPr>
        <w:t>1</w:t>
      </w:r>
      <w:r w:rsidRPr="00656635">
        <w:rPr>
          <w:rFonts w:ascii="Arial" w:hAnsi="Arial" w:cs="Arial"/>
          <w:b/>
          <w:lang w:val="en-AU"/>
        </w:rPr>
        <w:t xml:space="preserve"> - </w:t>
      </w:r>
      <w:r>
        <w:rPr>
          <w:rFonts w:ascii="Arial" w:hAnsi="Arial" w:cs="Arial"/>
          <w:b/>
          <w:lang w:val="en-AU"/>
        </w:rPr>
        <w:t>15</w:t>
      </w:r>
      <w:r w:rsidRPr="00656635">
        <w:rPr>
          <w:rFonts w:ascii="Arial" w:hAnsi="Arial" w:cs="Arial"/>
          <w:b/>
          <w:lang w:val="en-AU"/>
        </w:rPr>
        <w:t>)</w:t>
      </w:r>
    </w:p>
    <w:p w14:paraId="13DA0F36" w14:textId="77777777" w:rsidR="00C16A68" w:rsidRPr="00656635" w:rsidRDefault="00C16A68" w:rsidP="00C16A68">
      <w:pPr>
        <w:rPr>
          <w:rFonts w:ascii="Arial" w:hAnsi="Arial" w:cs="Arial"/>
          <w:lang w:val="en-AU"/>
        </w:rPr>
      </w:pPr>
      <w:r w:rsidRPr="00656635">
        <w:rPr>
          <w:rFonts w:ascii="Arial" w:hAnsi="Arial" w:cs="Arial"/>
          <w:lang w:val="en-AU"/>
        </w:rPr>
        <w:t>Full Name</w:t>
      </w:r>
      <w:r>
        <w:rPr>
          <w:rFonts w:ascii="Arial" w:hAnsi="Arial" w:cs="Arial"/>
          <w:lang w:val="en-AU"/>
        </w:rPr>
        <w:t xml:space="preserve">: </w:t>
      </w:r>
      <w:proofErr w:type="spellStart"/>
      <w:r>
        <w:rPr>
          <w:rFonts w:ascii="Arial" w:hAnsi="Arial" w:cs="Arial"/>
          <w:lang w:val="en-AU"/>
        </w:rPr>
        <w:t>Nirali</w:t>
      </w:r>
      <w:proofErr w:type="spellEnd"/>
      <w:r>
        <w:rPr>
          <w:rFonts w:ascii="Arial" w:hAnsi="Arial" w:cs="Arial"/>
          <w:lang w:val="en-AU"/>
        </w:rPr>
        <w:t xml:space="preserve"> Parth Dave</w:t>
      </w:r>
    </w:p>
    <w:p w14:paraId="2F863840" w14:textId="77777777" w:rsidR="00C16A68" w:rsidRPr="00656635" w:rsidRDefault="00C16A68" w:rsidP="00C16A68">
      <w:pPr>
        <w:tabs>
          <w:tab w:val="right" w:pos="9600"/>
        </w:tabs>
        <w:rPr>
          <w:rFonts w:ascii="Arial" w:hAnsi="Arial" w:cs="Arial"/>
          <w:lang w:val="en-AU"/>
        </w:rPr>
      </w:pPr>
      <w:r>
        <w:rPr>
          <w:rFonts w:ascii="Arial" w:hAnsi="Arial" w:cs="Arial"/>
          <w:lang w:val="en-AU"/>
        </w:rPr>
        <w:t xml:space="preserve">Department with siting location: Management </w:t>
      </w:r>
    </w:p>
    <w:p w14:paraId="4B28BA7A" w14:textId="77777777" w:rsidR="00C16A68" w:rsidRPr="00656635" w:rsidRDefault="00C16A68" w:rsidP="00C16A68">
      <w:pPr>
        <w:tabs>
          <w:tab w:val="right" w:pos="9600"/>
        </w:tabs>
        <w:rPr>
          <w:rFonts w:ascii="Arial" w:hAnsi="Arial" w:cs="Arial"/>
          <w:lang w:val="en-AU"/>
        </w:rPr>
      </w:pPr>
      <w:r w:rsidRPr="00656635">
        <w:rPr>
          <w:rFonts w:ascii="Arial" w:hAnsi="Arial" w:cs="Arial"/>
          <w:lang w:val="en-AU"/>
        </w:rPr>
        <w:t>Telephone</w:t>
      </w:r>
      <w:r>
        <w:rPr>
          <w:rFonts w:ascii="Arial" w:hAnsi="Arial" w:cs="Arial"/>
          <w:lang w:val="en-AU"/>
        </w:rPr>
        <w:t>: 9428609964</w:t>
      </w:r>
      <w:r w:rsidRPr="00656635">
        <w:rPr>
          <w:rFonts w:ascii="Arial" w:hAnsi="Arial" w:cs="Arial"/>
          <w:lang w:val="en-AU"/>
        </w:rPr>
        <w:tab/>
      </w:r>
    </w:p>
    <w:p w14:paraId="7486C23E" w14:textId="77777777" w:rsidR="00C16A68" w:rsidRPr="00656635" w:rsidRDefault="00C16A68" w:rsidP="00C16A68">
      <w:pPr>
        <w:tabs>
          <w:tab w:val="right" w:pos="9600"/>
        </w:tabs>
        <w:rPr>
          <w:rFonts w:ascii="Arial" w:hAnsi="Arial" w:cs="Arial"/>
          <w:lang w:val="en-AU"/>
        </w:rPr>
      </w:pPr>
      <w:r w:rsidRPr="00656635">
        <w:rPr>
          <w:rFonts w:ascii="Arial" w:hAnsi="Arial" w:cs="Arial"/>
          <w:lang w:val="en-AU"/>
        </w:rPr>
        <w:t>Email</w:t>
      </w:r>
      <w:r>
        <w:rPr>
          <w:rFonts w:ascii="Arial" w:hAnsi="Arial" w:cs="Arial"/>
          <w:lang w:val="en-AU"/>
        </w:rPr>
        <w:t>: niralidave.mba@indusuni.ac.in</w:t>
      </w:r>
      <w:r w:rsidRPr="00656635">
        <w:rPr>
          <w:rFonts w:ascii="Arial" w:hAnsi="Arial" w:cs="Arial"/>
          <w:lang w:val="en-AU"/>
        </w:rPr>
        <w:tab/>
      </w:r>
    </w:p>
    <w:p w14:paraId="70D6C240" w14:textId="77777777" w:rsidR="00C16A68" w:rsidRPr="00656635" w:rsidRDefault="00C16A68" w:rsidP="00C16A68">
      <w:pPr>
        <w:tabs>
          <w:tab w:val="right" w:pos="9600"/>
        </w:tabs>
        <w:rPr>
          <w:rFonts w:ascii="Arial" w:hAnsi="Arial" w:cs="Arial"/>
          <w:lang w:val="en-AU"/>
        </w:rPr>
      </w:pPr>
      <w:r w:rsidRPr="00656635">
        <w:rPr>
          <w:rFonts w:ascii="Arial" w:hAnsi="Arial" w:cs="Arial"/>
          <w:lang w:val="en-AU"/>
        </w:rPr>
        <w:t>Consultation times</w:t>
      </w:r>
      <w:r>
        <w:rPr>
          <w:rFonts w:ascii="Arial" w:hAnsi="Arial" w:cs="Arial"/>
          <w:lang w:val="en-AU"/>
        </w:rPr>
        <w:t xml:space="preserve">: 2.00 PM to 4.00 PM </w:t>
      </w:r>
      <w:r w:rsidRPr="00656635">
        <w:rPr>
          <w:rFonts w:ascii="Arial" w:hAnsi="Arial" w:cs="Arial"/>
          <w:lang w:val="en-AU"/>
        </w:rPr>
        <w:tab/>
      </w:r>
    </w:p>
    <w:p w14:paraId="79E709A8" w14:textId="77777777" w:rsidR="00C16A68" w:rsidRPr="00656635" w:rsidRDefault="00C16A68" w:rsidP="00C16A68">
      <w:pPr>
        <w:rPr>
          <w:rFonts w:ascii="Arial" w:hAnsi="Arial" w:cs="Arial"/>
          <w:b/>
          <w:lang w:val="en-AU"/>
        </w:rPr>
      </w:pPr>
    </w:p>
    <w:p w14:paraId="2F6A6E57" w14:textId="77777777" w:rsidR="00C16A68" w:rsidRPr="00656635" w:rsidRDefault="00C16A68" w:rsidP="00C16A68">
      <w:pPr>
        <w:rPr>
          <w:rFonts w:ascii="Arial" w:hAnsi="Arial" w:cs="Arial"/>
          <w:b/>
          <w:lang w:val="en-AU"/>
        </w:rPr>
      </w:pPr>
    </w:p>
    <w:p w14:paraId="2117C045" w14:textId="77777777" w:rsidR="00C16A68" w:rsidRPr="00656635" w:rsidRDefault="00C16A68" w:rsidP="00C16A68">
      <w:pPr>
        <w:rPr>
          <w:rFonts w:ascii="Arial" w:hAnsi="Arial" w:cs="Arial"/>
          <w:b/>
          <w:lang w:val="en-AU"/>
        </w:rPr>
      </w:pPr>
      <w:r w:rsidRPr="00656635">
        <w:rPr>
          <w:rFonts w:ascii="Arial" w:hAnsi="Arial" w:cs="Arial"/>
          <w:b/>
          <w:lang w:val="en-AU"/>
        </w:rPr>
        <w:t xml:space="preserve">Course Lecturer (weeks </w:t>
      </w:r>
      <w:r>
        <w:rPr>
          <w:rFonts w:ascii="Arial" w:hAnsi="Arial" w:cs="Arial"/>
          <w:b/>
          <w:lang w:val="en-AU"/>
        </w:rPr>
        <w:t>1</w:t>
      </w:r>
      <w:r w:rsidRPr="00656635">
        <w:rPr>
          <w:rFonts w:ascii="Arial" w:hAnsi="Arial" w:cs="Arial"/>
          <w:b/>
          <w:lang w:val="en-AU"/>
        </w:rPr>
        <w:t xml:space="preserve"> - </w:t>
      </w:r>
      <w:r>
        <w:rPr>
          <w:rFonts w:ascii="Arial" w:hAnsi="Arial" w:cs="Arial"/>
          <w:b/>
          <w:lang w:val="en-AU"/>
        </w:rPr>
        <w:t>15</w:t>
      </w:r>
      <w:r w:rsidRPr="00656635">
        <w:rPr>
          <w:rFonts w:ascii="Arial" w:hAnsi="Arial" w:cs="Arial"/>
          <w:b/>
          <w:lang w:val="en-AU"/>
        </w:rPr>
        <w:t>)</w:t>
      </w:r>
    </w:p>
    <w:p w14:paraId="2737E78B" w14:textId="77777777" w:rsidR="00C16A68" w:rsidRPr="00656635" w:rsidRDefault="00C16A68" w:rsidP="00C16A68">
      <w:pPr>
        <w:tabs>
          <w:tab w:val="right" w:pos="9600"/>
        </w:tabs>
        <w:rPr>
          <w:rFonts w:ascii="Arial" w:hAnsi="Arial" w:cs="Arial"/>
          <w:lang w:val="en-AU"/>
        </w:rPr>
      </w:pPr>
      <w:r w:rsidRPr="00656635">
        <w:rPr>
          <w:rFonts w:ascii="Arial" w:hAnsi="Arial" w:cs="Arial"/>
          <w:lang w:val="en-AU"/>
        </w:rPr>
        <w:t>Full name</w:t>
      </w:r>
      <w:r>
        <w:rPr>
          <w:rFonts w:ascii="Arial" w:hAnsi="Arial" w:cs="Arial"/>
          <w:lang w:val="en-AU"/>
        </w:rPr>
        <w:t xml:space="preserve">: </w:t>
      </w:r>
      <w:proofErr w:type="spellStart"/>
      <w:r>
        <w:rPr>
          <w:rFonts w:ascii="Arial" w:hAnsi="Arial" w:cs="Arial"/>
          <w:lang w:val="en-AU"/>
        </w:rPr>
        <w:t>Nirali</w:t>
      </w:r>
      <w:proofErr w:type="spellEnd"/>
      <w:r>
        <w:rPr>
          <w:rFonts w:ascii="Arial" w:hAnsi="Arial" w:cs="Arial"/>
          <w:lang w:val="en-AU"/>
        </w:rPr>
        <w:t xml:space="preserve"> Parth Dave </w:t>
      </w:r>
    </w:p>
    <w:p w14:paraId="26BA761F" w14:textId="77777777" w:rsidR="00C16A68" w:rsidRPr="00656635" w:rsidRDefault="00C16A68" w:rsidP="00C16A68">
      <w:pPr>
        <w:tabs>
          <w:tab w:val="right" w:pos="9600"/>
        </w:tabs>
        <w:rPr>
          <w:rFonts w:ascii="Arial" w:hAnsi="Arial" w:cs="Arial"/>
          <w:lang w:val="en-AU"/>
        </w:rPr>
      </w:pPr>
      <w:r>
        <w:rPr>
          <w:rFonts w:ascii="Arial" w:hAnsi="Arial" w:cs="Arial"/>
          <w:lang w:val="en-AU"/>
        </w:rPr>
        <w:t xml:space="preserve">Department with siting location: Management </w:t>
      </w:r>
    </w:p>
    <w:p w14:paraId="5A5246B2" w14:textId="77777777" w:rsidR="00C16A68" w:rsidRPr="00656635" w:rsidRDefault="00C16A68" w:rsidP="00C16A68">
      <w:pPr>
        <w:tabs>
          <w:tab w:val="right" w:pos="9498"/>
        </w:tabs>
        <w:rPr>
          <w:rFonts w:ascii="Arial" w:hAnsi="Arial" w:cs="Arial"/>
          <w:lang w:val="en-AU"/>
        </w:rPr>
      </w:pPr>
      <w:r w:rsidRPr="00656635">
        <w:rPr>
          <w:rFonts w:ascii="Arial" w:hAnsi="Arial" w:cs="Arial"/>
          <w:lang w:val="en-AU"/>
        </w:rPr>
        <w:t>Telephone</w:t>
      </w:r>
      <w:r>
        <w:rPr>
          <w:rFonts w:ascii="Arial" w:hAnsi="Arial" w:cs="Arial"/>
          <w:lang w:val="en-AU"/>
        </w:rPr>
        <w:t>:</w:t>
      </w:r>
      <w:r w:rsidRPr="0086153B">
        <w:rPr>
          <w:rFonts w:ascii="Arial" w:hAnsi="Arial" w:cs="Arial"/>
          <w:lang w:val="en-AU"/>
        </w:rPr>
        <w:t xml:space="preserve"> </w:t>
      </w:r>
      <w:r>
        <w:rPr>
          <w:rFonts w:ascii="Arial" w:hAnsi="Arial" w:cs="Arial"/>
          <w:lang w:val="en-AU"/>
        </w:rPr>
        <w:t>9428609964</w:t>
      </w:r>
      <w:r w:rsidRPr="00656635">
        <w:rPr>
          <w:rFonts w:ascii="Arial" w:hAnsi="Arial" w:cs="Arial"/>
          <w:lang w:val="en-AU"/>
        </w:rPr>
        <w:tab/>
      </w:r>
    </w:p>
    <w:p w14:paraId="216F06CA" w14:textId="77777777" w:rsidR="00C16A68" w:rsidRPr="00656635" w:rsidRDefault="00C16A68" w:rsidP="00C16A68">
      <w:pPr>
        <w:tabs>
          <w:tab w:val="right" w:pos="9498"/>
        </w:tabs>
        <w:rPr>
          <w:rFonts w:ascii="Arial" w:hAnsi="Arial" w:cs="Arial"/>
          <w:lang w:val="en-AU"/>
        </w:rPr>
      </w:pPr>
      <w:r w:rsidRPr="00656635">
        <w:rPr>
          <w:rFonts w:ascii="Arial" w:hAnsi="Arial" w:cs="Arial"/>
          <w:lang w:val="en-AU"/>
        </w:rPr>
        <w:t>Email</w:t>
      </w:r>
      <w:r>
        <w:rPr>
          <w:rFonts w:ascii="Arial" w:hAnsi="Arial" w:cs="Arial"/>
          <w:lang w:val="en-AU"/>
        </w:rPr>
        <w:t>:</w:t>
      </w:r>
      <w:r w:rsidRPr="0086153B">
        <w:rPr>
          <w:rFonts w:ascii="Arial" w:hAnsi="Arial" w:cs="Arial"/>
          <w:lang w:val="en-AU"/>
        </w:rPr>
        <w:t xml:space="preserve"> </w:t>
      </w:r>
      <w:r>
        <w:rPr>
          <w:rFonts w:ascii="Arial" w:hAnsi="Arial" w:cs="Arial"/>
          <w:lang w:val="en-AU"/>
        </w:rPr>
        <w:t>niralidave.mba@indusuni.ac.in</w:t>
      </w:r>
      <w:r w:rsidRPr="00656635">
        <w:rPr>
          <w:rFonts w:ascii="Arial" w:hAnsi="Arial" w:cs="Arial"/>
          <w:lang w:val="en-AU"/>
        </w:rPr>
        <w:tab/>
      </w:r>
    </w:p>
    <w:p w14:paraId="3B642AFB" w14:textId="77777777" w:rsidR="00C16A68" w:rsidRPr="00656635" w:rsidRDefault="00C16A68" w:rsidP="00C16A68">
      <w:pPr>
        <w:tabs>
          <w:tab w:val="right" w:pos="9600"/>
        </w:tabs>
        <w:rPr>
          <w:rFonts w:ascii="Arial" w:hAnsi="Arial" w:cs="Arial"/>
          <w:lang w:val="en-AU"/>
        </w:rPr>
      </w:pPr>
      <w:r w:rsidRPr="00656635">
        <w:rPr>
          <w:rFonts w:ascii="Arial" w:hAnsi="Arial" w:cs="Arial"/>
          <w:lang w:val="en-AU"/>
        </w:rPr>
        <w:t>Consultation times</w:t>
      </w:r>
      <w:r>
        <w:rPr>
          <w:rFonts w:ascii="Arial" w:hAnsi="Arial" w:cs="Arial"/>
          <w:lang w:val="en-AU"/>
        </w:rPr>
        <w:t>:</w:t>
      </w:r>
      <w:r w:rsidRPr="0086153B">
        <w:rPr>
          <w:rFonts w:ascii="Arial" w:hAnsi="Arial" w:cs="Arial"/>
          <w:lang w:val="en-AU"/>
        </w:rPr>
        <w:t xml:space="preserve"> </w:t>
      </w:r>
      <w:r>
        <w:rPr>
          <w:rFonts w:ascii="Arial" w:hAnsi="Arial" w:cs="Arial"/>
          <w:lang w:val="en-AU"/>
        </w:rPr>
        <w:t>2.00 PM to 4.00 PM</w:t>
      </w:r>
      <w:r w:rsidRPr="00656635">
        <w:rPr>
          <w:rFonts w:ascii="Arial" w:hAnsi="Arial" w:cs="Arial"/>
          <w:lang w:val="en-AU"/>
        </w:rPr>
        <w:tab/>
        <w:t xml:space="preserve"> </w:t>
      </w:r>
    </w:p>
    <w:p w14:paraId="0CD1B07C" w14:textId="77777777" w:rsidR="00C16A68" w:rsidRPr="00656635" w:rsidRDefault="00C16A68" w:rsidP="00C16A68">
      <w:pPr>
        <w:tabs>
          <w:tab w:val="right" w:pos="9498"/>
        </w:tabs>
        <w:rPr>
          <w:rFonts w:ascii="Arial" w:hAnsi="Arial" w:cs="Arial"/>
          <w:lang w:val="en-AU"/>
        </w:rPr>
      </w:pPr>
      <w:r w:rsidRPr="00656635">
        <w:rPr>
          <w:rFonts w:ascii="Arial" w:hAnsi="Arial" w:cs="Arial"/>
          <w:lang w:val="en-AU"/>
        </w:rPr>
        <w:t xml:space="preserve">                                 </w:t>
      </w:r>
      <w:r w:rsidRPr="00656635">
        <w:rPr>
          <w:rFonts w:ascii="Arial" w:hAnsi="Arial" w:cs="Arial"/>
          <w:lang w:val="en-AU"/>
        </w:rPr>
        <w:tab/>
      </w:r>
    </w:p>
    <w:p w14:paraId="636C3B98" w14:textId="77777777" w:rsidR="00C16A68" w:rsidRPr="00656635" w:rsidRDefault="00C16A68" w:rsidP="00C16A68">
      <w:pPr>
        <w:rPr>
          <w:rFonts w:ascii="Arial" w:hAnsi="Arial" w:cs="Arial"/>
          <w:b/>
          <w:bCs/>
          <w:lang w:val="en-AU"/>
        </w:rPr>
      </w:pPr>
    </w:p>
    <w:p w14:paraId="4A37190D" w14:textId="77777777" w:rsidR="00C16A68" w:rsidRDefault="00C16A68" w:rsidP="00C16A68">
      <w:pPr>
        <w:jc w:val="both"/>
        <w:rPr>
          <w:rFonts w:ascii="Arial" w:hAnsi="Arial" w:cs="Arial"/>
          <w:lang w:val="en-AU"/>
        </w:rPr>
      </w:pPr>
      <w:r w:rsidRPr="00656635">
        <w:rPr>
          <w:rFonts w:ascii="Arial" w:hAnsi="Arial" w:cs="Arial"/>
          <w:lang w:val="en-AU"/>
        </w:rPr>
        <w:t xml:space="preserve">Students will be contacted throughout the Session via Mail with important information relating to this Course. </w:t>
      </w:r>
    </w:p>
    <w:p w14:paraId="3EC8D19A" w14:textId="77777777" w:rsidR="00C16A68" w:rsidRPr="008B5DA7" w:rsidRDefault="00C16A68" w:rsidP="00C16A68">
      <w:pPr>
        <w:jc w:val="both"/>
        <w:rPr>
          <w:rFonts w:ascii="Arial" w:hAnsi="Arial" w:cs="Arial"/>
          <w:b/>
          <w:lang w:val="en-AU"/>
        </w:rPr>
      </w:pPr>
      <w:r w:rsidRPr="008B5DA7">
        <w:rPr>
          <w:rFonts w:ascii="Arial" w:hAnsi="Arial" w:cs="Arial"/>
          <w:b/>
          <w:lang w:val="en-AU"/>
        </w:rPr>
        <w:t>Course Objectives</w:t>
      </w:r>
    </w:p>
    <w:p w14:paraId="391DDE88" w14:textId="77777777" w:rsidR="00C16A68" w:rsidRPr="00656635" w:rsidRDefault="00C16A68" w:rsidP="00C16A68">
      <w:pPr>
        <w:ind w:left="567" w:hanging="567"/>
        <w:jc w:val="both"/>
        <w:rPr>
          <w:rFonts w:ascii="Arial" w:hAnsi="Arial" w:cs="Arial"/>
          <w:lang w:val="en-AU"/>
        </w:rPr>
      </w:pPr>
      <w:r w:rsidRPr="00656635">
        <w:rPr>
          <w:rFonts w:ascii="Arial" w:hAnsi="Arial" w:cs="Arial"/>
          <w:lang w:val="en-AU"/>
        </w:rPr>
        <w:t>By participating in and understanding all facets of this Course a student will:</w:t>
      </w:r>
    </w:p>
    <w:p w14:paraId="49EEDC3A" w14:textId="77777777" w:rsidR="00C16A68" w:rsidRDefault="00C16A68" w:rsidP="00C16A68">
      <w:pPr>
        <w:autoSpaceDE w:val="0"/>
        <w:autoSpaceDN w:val="0"/>
        <w:adjustRightInd w:val="0"/>
        <w:rPr>
          <w:rFonts w:ascii="Arial" w:hAnsi="Arial" w:cs="Arial"/>
          <w:lang w:val="en-AU"/>
        </w:rPr>
      </w:pPr>
    </w:p>
    <w:p w14:paraId="6B836839" w14:textId="77777777" w:rsidR="00C16A68" w:rsidRDefault="00C16A68" w:rsidP="00C16A68">
      <w:pPr>
        <w:pStyle w:val="ListParagraph"/>
        <w:framePr w:hSpace="180" w:wrap="around" w:vAnchor="text" w:hAnchor="margin" w:y="1"/>
        <w:numPr>
          <w:ilvl w:val="0"/>
          <w:numId w:val="2"/>
        </w:numPr>
        <w:tabs>
          <w:tab w:val="left" w:pos="0"/>
          <w:tab w:val="left" w:pos="159"/>
        </w:tabs>
        <w:jc w:val="both"/>
        <w:rPr>
          <w:rFonts w:ascii="Arial" w:hAnsi="Arial" w:cs="Arial"/>
          <w:sz w:val="22"/>
          <w:szCs w:val="22"/>
        </w:rPr>
      </w:pPr>
      <w:r>
        <w:rPr>
          <w:rFonts w:ascii="Arial" w:hAnsi="Arial" w:cs="Arial"/>
        </w:rPr>
        <w:t xml:space="preserve">to equip students with the ability to apply stock market basics to Indian Derivative market. Financial Derivatives are discussed in terms of their valuation, analysis &amp; application for hedging, speculation &amp; arbitrage. </w:t>
      </w:r>
    </w:p>
    <w:p w14:paraId="2B4233AA" w14:textId="77777777" w:rsidR="00C16A68" w:rsidRPr="008B5DA7" w:rsidRDefault="00C16A68" w:rsidP="00C16A68">
      <w:pPr>
        <w:pStyle w:val="ListParagraph"/>
        <w:numPr>
          <w:ilvl w:val="0"/>
          <w:numId w:val="2"/>
        </w:numPr>
        <w:jc w:val="both"/>
        <w:rPr>
          <w:b/>
        </w:rPr>
      </w:pPr>
      <w:r>
        <w:rPr>
          <w:rFonts w:ascii="Arial" w:hAnsi="Arial" w:cs="Arial"/>
        </w:rPr>
        <w:t>Students are appraised with the recent innovations in derivatives in India unlike other countries. At the end of the course, they are expected to have learnt the mechanics, valuation &amp; trading strategies of derivative market. They are also required to frame their own trading strategies in this volatile market.</w:t>
      </w:r>
      <w:r w:rsidRPr="00656635">
        <w:rPr>
          <w:rFonts w:ascii="Arial" w:hAnsi="Arial" w:cs="Arial"/>
          <w:lang w:val="en-AU"/>
        </w:rPr>
        <w:t xml:space="preserve"> </w:t>
      </w:r>
    </w:p>
    <w:p w14:paraId="25C4DC66" w14:textId="77777777" w:rsidR="00C16A68" w:rsidRPr="008B5DA7" w:rsidRDefault="00C16A68" w:rsidP="00C16A68">
      <w:pPr>
        <w:jc w:val="both"/>
        <w:rPr>
          <w:b/>
        </w:rPr>
      </w:pPr>
      <w:r w:rsidRPr="008B5DA7">
        <w:rPr>
          <w:rFonts w:ascii="Arial" w:hAnsi="Arial" w:cs="Arial"/>
          <w:b/>
        </w:rPr>
        <w:t>Course Outcomes (CO)</w:t>
      </w:r>
    </w:p>
    <w:p w14:paraId="0C47EE27" w14:textId="77777777" w:rsidR="00C16A68" w:rsidRPr="008B5DA7" w:rsidRDefault="00C16A68" w:rsidP="00C16A68">
      <w:pPr>
        <w:pStyle w:val="Default"/>
        <w:rPr>
          <w:b/>
        </w:rPr>
      </w:pPr>
    </w:p>
    <w:p w14:paraId="3E881161" w14:textId="77777777" w:rsidR="00C16A68" w:rsidRDefault="00C16A68" w:rsidP="00C16A68">
      <w:pPr>
        <w:pStyle w:val="NormalWeb"/>
        <w:spacing w:before="152" w:beforeAutospacing="0" w:after="0" w:afterAutospacing="0"/>
      </w:pPr>
      <w:r>
        <w:rPr>
          <w:rFonts w:ascii="Calibri" w:hAnsi="Calibri" w:cs="Calibri"/>
          <w:color w:val="000000"/>
        </w:rPr>
        <w:t>Co1 Have a good understanding of derivative securities  </w:t>
      </w:r>
    </w:p>
    <w:p w14:paraId="050F8D75" w14:textId="77777777" w:rsidR="00C16A68" w:rsidRDefault="00C16A68" w:rsidP="00C16A68">
      <w:pPr>
        <w:pStyle w:val="NormalWeb"/>
        <w:spacing w:before="13" w:beforeAutospacing="0" w:after="0" w:afterAutospacing="0"/>
        <w:ind w:right="1060"/>
      </w:pPr>
      <w:r>
        <w:rPr>
          <w:rFonts w:ascii="Calibri" w:hAnsi="Calibri" w:cs="Calibri"/>
          <w:color w:val="000000"/>
        </w:rPr>
        <w:t>Co2 Acquire knowledge of how forward contracts, futures contracts, swaps and options work, how they are used and how they are priced  </w:t>
      </w:r>
    </w:p>
    <w:p w14:paraId="40B28577" w14:textId="77777777" w:rsidR="00C16A68" w:rsidRDefault="00C16A68" w:rsidP="00C16A68">
      <w:pPr>
        <w:pStyle w:val="NormalWeb"/>
        <w:spacing w:before="27" w:beforeAutospacing="0" w:after="0" w:afterAutospacing="0"/>
        <w:ind w:right="1059"/>
      </w:pPr>
      <w:r>
        <w:rPr>
          <w:rFonts w:ascii="Calibri" w:hAnsi="Calibri" w:cs="Calibri"/>
          <w:color w:val="000000"/>
        </w:rPr>
        <w:t>Co3 Be able to describe and explain the fundamental features of a range of key financial derivative instruments  </w:t>
      </w:r>
    </w:p>
    <w:p w14:paraId="1BB6F668" w14:textId="77777777" w:rsidR="00C16A68" w:rsidRDefault="00C16A68" w:rsidP="00C16A68">
      <w:pPr>
        <w:pStyle w:val="NormalWeb"/>
        <w:spacing w:before="27" w:beforeAutospacing="0" w:after="0" w:afterAutospacing="0"/>
      </w:pPr>
      <w:r>
        <w:rPr>
          <w:rFonts w:ascii="Calibri" w:hAnsi="Calibri" w:cs="Calibri"/>
          <w:color w:val="000000"/>
        </w:rPr>
        <w:t>Co4 Be able to decide which securities to use for hedging and/or speculative purposes  </w:t>
      </w:r>
    </w:p>
    <w:p w14:paraId="5517B4E5" w14:textId="77777777" w:rsidR="00C16A68" w:rsidRDefault="00C16A68" w:rsidP="00C16A68">
      <w:pPr>
        <w:pStyle w:val="NormalWeb"/>
        <w:spacing w:before="27" w:beforeAutospacing="0" w:after="0" w:afterAutospacing="0"/>
      </w:pPr>
      <w:r>
        <w:rPr>
          <w:rFonts w:ascii="Calibri" w:hAnsi="Calibri" w:cs="Calibri"/>
          <w:color w:val="000000"/>
        </w:rPr>
        <w:t>Co5 Knowledge on different types of trading strategies.</w:t>
      </w:r>
    </w:p>
    <w:p w14:paraId="0983891D" w14:textId="77777777" w:rsidR="00C16A68" w:rsidRDefault="00C16A68" w:rsidP="00C16A68">
      <w:pPr>
        <w:pStyle w:val="NormalWeb"/>
        <w:spacing w:before="27" w:beforeAutospacing="0" w:after="0" w:afterAutospacing="0"/>
      </w:pPr>
      <w:r>
        <w:rPr>
          <w:rFonts w:ascii="Calibri" w:hAnsi="Calibri" w:cs="Calibri"/>
          <w:color w:val="000000"/>
        </w:rPr>
        <w:t>Co6 Knowledge on the exotic options, Greek options and commodity derivatives.</w:t>
      </w:r>
    </w:p>
    <w:p w14:paraId="162FE1CC" w14:textId="77777777" w:rsidR="00C16A68" w:rsidRPr="001E6CCD" w:rsidRDefault="00C16A68" w:rsidP="00C16A68">
      <w:pPr>
        <w:pStyle w:val="ListParagraph"/>
        <w:rPr>
          <w:lang w:val="en-IN"/>
        </w:rPr>
      </w:pPr>
    </w:p>
    <w:p w14:paraId="45F614CB" w14:textId="77777777" w:rsidR="00C16A68" w:rsidRDefault="00C16A68" w:rsidP="00C16A68">
      <w:pPr>
        <w:pStyle w:val="ListParagraph"/>
      </w:pPr>
    </w:p>
    <w:p w14:paraId="74A3C6B9" w14:textId="77777777" w:rsidR="00C16A68" w:rsidRDefault="00C16A68" w:rsidP="00C16A68">
      <w:pPr>
        <w:ind w:left="360"/>
      </w:pPr>
      <w:r>
        <w:t xml:space="preserve"> </w:t>
      </w:r>
    </w:p>
    <w:p w14:paraId="0C8886BE" w14:textId="77777777" w:rsidR="00C16A68" w:rsidRDefault="00C16A68" w:rsidP="00C16A68">
      <w:pPr>
        <w:ind w:left="360"/>
      </w:pPr>
      <w:r>
        <w:lastRenderedPageBreak/>
        <w:t xml:space="preserve">CO- PO </w:t>
      </w:r>
      <w:proofErr w:type="gramStart"/>
      <w:r>
        <w:t>Mapping :</w:t>
      </w:r>
      <w:proofErr w:type="gramEnd"/>
      <w:r>
        <w:t xml:space="preserve"> </w:t>
      </w:r>
    </w:p>
    <w:p w14:paraId="6CA5D613" w14:textId="77777777" w:rsidR="00C16A68" w:rsidRDefault="00C16A68" w:rsidP="00C16A68"/>
    <w:tbl>
      <w:tblPr>
        <w:tblW w:w="0" w:type="auto"/>
        <w:tblInd w:w="21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332"/>
        <w:gridCol w:w="648"/>
        <w:gridCol w:w="648"/>
        <w:gridCol w:w="636"/>
        <w:gridCol w:w="648"/>
        <w:gridCol w:w="636"/>
        <w:gridCol w:w="648"/>
      </w:tblGrid>
      <w:tr w:rsidR="00C16A68" w14:paraId="06E0F903" w14:textId="77777777" w:rsidTr="00176F43">
        <w:trPr>
          <w:trHeight w:val="428"/>
        </w:trPr>
        <w:tc>
          <w:tcPr>
            <w:tcW w:w="1332" w:type="dxa"/>
          </w:tcPr>
          <w:p w14:paraId="311299CE" w14:textId="77777777" w:rsidR="00C16A68" w:rsidRDefault="00C16A68" w:rsidP="00176F43">
            <w:pPr>
              <w:pStyle w:val="TableParagraph"/>
            </w:pPr>
          </w:p>
        </w:tc>
        <w:tc>
          <w:tcPr>
            <w:tcW w:w="648" w:type="dxa"/>
          </w:tcPr>
          <w:p w14:paraId="31A333E7" w14:textId="77777777" w:rsidR="00C16A68" w:rsidRDefault="00C16A68" w:rsidP="00176F43">
            <w:pPr>
              <w:pStyle w:val="TableParagraph"/>
              <w:spacing w:line="266" w:lineRule="exact"/>
              <w:ind w:left="86" w:right="80"/>
              <w:jc w:val="center"/>
              <w:rPr>
                <w:sz w:val="24"/>
              </w:rPr>
            </w:pPr>
            <w:r>
              <w:rPr>
                <w:sz w:val="24"/>
              </w:rPr>
              <w:t>PO1</w:t>
            </w:r>
          </w:p>
        </w:tc>
        <w:tc>
          <w:tcPr>
            <w:tcW w:w="648" w:type="dxa"/>
          </w:tcPr>
          <w:p w14:paraId="5D0AE402" w14:textId="77777777" w:rsidR="00C16A68" w:rsidRDefault="00C16A68" w:rsidP="00176F43">
            <w:pPr>
              <w:pStyle w:val="TableParagraph"/>
              <w:spacing w:line="266" w:lineRule="exact"/>
              <w:ind w:left="86" w:right="80"/>
              <w:jc w:val="center"/>
              <w:rPr>
                <w:sz w:val="24"/>
              </w:rPr>
            </w:pPr>
            <w:r>
              <w:rPr>
                <w:sz w:val="24"/>
              </w:rPr>
              <w:t>PO2</w:t>
            </w:r>
          </w:p>
        </w:tc>
        <w:tc>
          <w:tcPr>
            <w:tcW w:w="636" w:type="dxa"/>
          </w:tcPr>
          <w:p w14:paraId="05D9F852" w14:textId="77777777" w:rsidR="00C16A68" w:rsidRDefault="00C16A68" w:rsidP="00176F43">
            <w:pPr>
              <w:pStyle w:val="TableParagraph"/>
              <w:spacing w:line="266" w:lineRule="exact"/>
              <w:ind w:left="86" w:right="68"/>
              <w:jc w:val="center"/>
              <w:rPr>
                <w:sz w:val="24"/>
              </w:rPr>
            </w:pPr>
            <w:r>
              <w:rPr>
                <w:sz w:val="24"/>
              </w:rPr>
              <w:t>PO3</w:t>
            </w:r>
          </w:p>
        </w:tc>
        <w:tc>
          <w:tcPr>
            <w:tcW w:w="648" w:type="dxa"/>
          </w:tcPr>
          <w:p w14:paraId="1618223B" w14:textId="77777777" w:rsidR="00C16A68" w:rsidRDefault="00C16A68" w:rsidP="00176F43">
            <w:pPr>
              <w:pStyle w:val="TableParagraph"/>
              <w:spacing w:line="266" w:lineRule="exact"/>
              <w:ind w:left="86" w:right="80"/>
              <w:jc w:val="center"/>
              <w:rPr>
                <w:sz w:val="24"/>
              </w:rPr>
            </w:pPr>
            <w:r>
              <w:rPr>
                <w:sz w:val="24"/>
              </w:rPr>
              <w:t>PO4</w:t>
            </w:r>
          </w:p>
        </w:tc>
        <w:tc>
          <w:tcPr>
            <w:tcW w:w="636" w:type="dxa"/>
          </w:tcPr>
          <w:p w14:paraId="36E5ED01" w14:textId="77777777" w:rsidR="00C16A68" w:rsidRDefault="00C16A68" w:rsidP="00176F43">
            <w:pPr>
              <w:pStyle w:val="TableParagraph"/>
              <w:spacing w:line="266" w:lineRule="exact"/>
              <w:ind w:left="86" w:right="68"/>
              <w:jc w:val="center"/>
              <w:rPr>
                <w:sz w:val="24"/>
              </w:rPr>
            </w:pPr>
            <w:r>
              <w:rPr>
                <w:sz w:val="24"/>
              </w:rPr>
              <w:t>PO5</w:t>
            </w:r>
          </w:p>
        </w:tc>
        <w:tc>
          <w:tcPr>
            <w:tcW w:w="648" w:type="dxa"/>
          </w:tcPr>
          <w:p w14:paraId="2DC2025A" w14:textId="77777777" w:rsidR="00C16A68" w:rsidRDefault="00C16A68" w:rsidP="00176F43">
            <w:pPr>
              <w:pStyle w:val="TableParagraph"/>
              <w:spacing w:line="266" w:lineRule="exact"/>
              <w:ind w:left="86" w:right="80"/>
              <w:jc w:val="center"/>
              <w:rPr>
                <w:sz w:val="24"/>
              </w:rPr>
            </w:pPr>
            <w:r>
              <w:rPr>
                <w:sz w:val="24"/>
              </w:rPr>
              <w:t>PO6</w:t>
            </w:r>
          </w:p>
        </w:tc>
      </w:tr>
      <w:tr w:rsidR="00C16A68" w14:paraId="649F28F9" w14:textId="77777777" w:rsidTr="00176F43">
        <w:trPr>
          <w:trHeight w:val="416"/>
        </w:trPr>
        <w:tc>
          <w:tcPr>
            <w:tcW w:w="1332" w:type="dxa"/>
          </w:tcPr>
          <w:p w14:paraId="7FBD920C" w14:textId="77777777" w:rsidR="00C16A68" w:rsidRDefault="00C16A68" w:rsidP="00176F43">
            <w:pPr>
              <w:pStyle w:val="TableParagraph"/>
              <w:spacing w:line="254" w:lineRule="exact"/>
              <w:ind w:left="380" w:right="357"/>
              <w:jc w:val="center"/>
              <w:rPr>
                <w:b/>
                <w:sz w:val="24"/>
              </w:rPr>
            </w:pPr>
            <w:r>
              <w:rPr>
                <w:b/>
                <w:sz w:val="24"/>
              </w:rPr>
              <w:t>CO 1</w:t>
            </w:r>
          </w:p>
        </w:tc>
        <w:tc>
          <w:tcPr>
            <w:tcW w:w="648" w:type="dxa"/>
          </w:tcPr>
          <w:p w14:paraId="2698CBC6" w14:textId="77777777" w:rsidR="00C16A68" w:rsidRDefault="00C16A68" w:rsidP="00176F43">
            <w:pPr>
              <w:pStyle w:val="TableParagraph"/>
              <w:spacing w:line="254" w:lineRule="exact"/>
              <w:ind w:left="24"/>
              <w:jc w:val="center"/>
              <w:rPr>
                <w:b/>
                <w:sz w:val="24"/>
              </w:rPr>
            </w:pPr>
            <w:r>
              <w:rPr>
                <w:b/>
                <w:sz w:val="24"/>
              </w:rPr>
              <w:t>1</w:t>
            </w:r>
          </w:p>
        </w:tc>
        <w:tc>
          <w:tcPr>
            <w:tcW w:w="648" w:type="dxa"/>
          </w:tcPr>
          <w:p w14:paraId="4ECE36AE" w14:textId="77777777" w:rsidR="00C16A68" w:rsidRDefault="00C16A68" w:rsidP="00176F43">
            <w:pPr>
              <w:pStyle w:val="TableParagraph"/>
              <w:spacing w:line="254" w:lineRule="exact"/>
              <w:ind w:left="24"/>
              <w:jc w:val="center"/>
              <w:rPr>
                <w:b/>
                <w:sz w:val="24"/>
              </w:rPr>
            </w:pPr>
            <w:r>
              <w:rPr>
                <w:b/>
                <w:sz w:val="24"/>
              </w:rPr>
              <w:t>2</w:t>
            </w:r>
          </w:p>
        </w:tc>
        <w:tc>
          <w:tcPr>
            <w:tcW w:w="636" w:type="dxa"/>
          </w:tcPr>
          <w:p w14:paraId="5814A38D" w14:textId="77777777" w:rsidR="00C16A68" w:rsidRDefault="00C16A68" w:rsidP="00176F43">
            <w:pPr>
              <w:pStyle w:val="TableParagraph"/>
              <w:spacing w:line="254" w:lineRule="exact"/>
              <w:ind w:left="36"/>
              <w:jc w:val="center"/>
              <w:rPr>
                <w:b/>
                <w:sz w:val="24"/>
              </w:rPr>
            </w:pPr>
            <w:r>
              <w:rPr>
                <w:b/>
                <w:sz w:val="24"/>
              </w:rPr>
              <w:t>-</w:t>
            </w:r>
          </w:p>
        </w:tc>
        <w:tc>
          <w:tcPr>
            <w:tcW w:w="648" w:type="dxa"/>
          </w:tcPr>
          <w:p w14:paraId="2AD3391B" w14:textId="77777777" w:rsidR="00C16A68" w:rsidRDefault="00C16A68" w:rsidP="00176F43">
            <w:pPr>
              <w:pStyle w:val="TableParagraph"/>
              <w:spacing w:line="254" w:lineRule="exact"/>
              <w:ind w:left="24"/>
              <w:jc w:val="center"/>
              <w:rPr>
                <w:b/>
                <w:sz w:val="24"/>
              </w:rPr>
            </w:pPr>
            <w:r>
              <w:rPr>
                <w:b/>
                <w:sz w:val="24"/>
              </w:rPr>
              <w:t>-</w:t>
            </w:r>
          </w:p>
        </w:tc>
        <w:tc>
          <w:tcPr>
            <w:tcW w:w="636" w:type="dxa"/>
          </w:tcPr>
          <w:p w14:paraId="04429555" w14:textId="77777777" w:rsidR="00C16A68" w:rsidRDefault="00C16A68" w:rsidP="00176F43">
            <w:pPr>
              <w:pStyle w:val="TableParagraph"/>
              <w:spacing w:line="254" w:lineRule="exact"/>
              <w:ind w:left="36"/>
              <w:jc w:val="center"/>
              <w:rPr>
                <w:b/>
                <w:sz w:val="24"/>
              </w:rPr>
            </w:pPr>
            <w:r>
              <w:rPr>
                <w:b/>
                <w:sz w:val="24"/>
              </w:rPr>
              <w:t>-</w:t>
            </w:r>
          </w:p>
        </w:tc>
        <w:tc>
          <w:tcPr>
            <w:tcW w:w="648" w:type="dxa"/>
          </w:tcPr>
          <w:p w14:paraId="09678D2A" w14:textId="77777777" w:rsidR="00C16A68" w:rsidRDefault="00C16A68" w:rsidP="00176F43">
            <w:pPr>
              <w:pStyle w:val="TableParagraph"/>
              <w:spacing w:line="254" w:lineRule="exact"/>
              <w:ind w:left="24"/>
              <w:jc w:val="center"/>
              <w:rPr>
                <w:b/>
                <w:sz w:val="24"/>
              </w:rPr>
            </w:pPr>
            <w:r>
              <w:rPr>
                <w:b/>
                <w:sz w:val="24"/>
              </w:rPr>
              <w:t>1</w:t>
            </w:r>
          </w:p>
        </w:tc>
      </w:tr>
      <w:tr w:rsidR="00C16A68" w14:paraId="72129B7C" w14:textId="77777777" w:rsidTr="00176F43">
        <w:trPr>
          <w:trHeight w:val="417"/>
        </w:trPr>
        <w:tc>
          <w:tcPr>
            <w:tcW w:w="1332" w:type="dxa"/>
          </w:tcPr>
          <w:p w14:paraId="48F3B272" w14:textId="77777777" w:rsidR="00C16A68" w:rsidRDefault="00C16A68" w:rsidP="00176F43">
            <w:pPr>
              <w:pStyle w:val="TableParagraph"/>
              <w:spacing w:line="266" w:lineRule="exact"/>
              <w:ind w:left="380" w:right="357"/>
              <w:jc w:val="center"/>
              <w:rPr>
                <w:b/>
                <w:sz w:val="24"/>
              </w:rPr>
            </w:pPr>
            <w:r>
              <w:rPr>
                <w:b/>
                <w:sz w:val="24"/>
              </w:rPr>
              <w:t>CO 2</w:t>
            </w:r>
          </w:p>
        </w:tc>
        <w:tc>
          <w:tcPr>
            <w:tcW w:w="648" w:type="dxa"/>
          </w:tcPr>
          <w:p w14:paraId="48119F06" w14:textId="77777777" w:rsidR="00C16A68" w:rsidRDefault="00C16A68" w:rsidP="00176F43">
            <w:pPr>
              <w:pStyle w:val="TableParagraph"/>
              <w:spacing w:line="266" w:lineRule="exact"/>
              <w:ind w:left="24"/>
              <w:jc w:val="center"/>
              <w:rPr>
                <w:b/>
                <w:sz w:val="24"/>
              </w:rPr>
            </w:pPr>
            <w:r>
              <w:rPr>
                <w:b/>
                <w:sz w:val="24"/>
              </w:rPr>
              <w:t>-</w:t>
            </w:r>
          </w:p>
        </w:tc>
        <w:tc>
          <w:tcPr>
            <w:tcW w:w="648" w:type="dxa"/>
          </w:tcPr>
          <w:p w14:paraId="670E7A53" w14:textId="77777777" w:rsidR="00C16A68" w:rsidRDefault="00C16A68" w:rsidP="00176F43">
            <w:pPr>
              <w:pStyle w:val="TableParagraph"/>
              <w:spacing w:line="266" w:lineRule="exact"/>
              <w:ind w:left="24"/>
              <w:jc w:val="center"/>
              <w:rPr>
                <w:b/>
                <w:sz w:val="24"/>
              </w:rPr>
            </w:pPr>
            <w:r>
              <w:rPr>
                <w:b/>
                <w:sz w:val="24"/>
              </w:rPr>
              <w:t>-</w:t>
            </w:r>
          </w:p>
        </w:tc>
        <w:tc>
          <w:tcPr>
            <w:tcW w:w="636" w:type="dxa"/>
          </w:tcPr>
          <w:p w14:paraId="3177B77E" w14:textId="77777777" w:rsidR="00C16A68" w:rsidRDefault="00C16A68" w:rsidP="00176F43">
            <w:pPr>
              <w:pStyle w:val="TableParagraph"/>
              <w:spacing w:line="266" w:lineRule="exact"/>
              <w:ind w:left="36"/>
              <w:jc w:val="center"/>
              <w:rPr>
                <w:b/>
                <w:sz w:val="24"/>
              </w:rPr>
            </w:pPr>
            <w:r>
              <w:rPr>
                <w:b/>
                <w:sz w:val="24"/>
              </w:rPr>
              <w:t>-</w:t>
            </w:r>
          </w:p>
        </w:tc>
        <w:tc>
          <w:tcPr>
            <w:tcW w:w="648" w:type="dxa"/>
          </w:tcPr>
          <w:p w14:paraId="58C7217B" w14:textId="77777777" w:rsidR="00C16A68" w:rsidRDefault="00C16A68" w:rsidP="00176F43">
            <w:pPr>
              <w:pStyle w:val="TableParagraph"/>
              <w:spacing w:line="266" w:lineRule="exact"/>
              <w:ind w:left="24"/>
              <w:jc w:val="center"/>
              <w:rPr>
                <w:b/>
                <w:sz w:val="24"/>
              </w:rPr>
            </w:pPr>
            <w:r>
              <w:rPr>
                <w:b/>
                <w:sz w:val="24"/>
              </w:rPr>
              <w:t>-</w:t>
            </w:r>
          </w:p>
        </w:tc>
        <w:tc>
          <w:tcPr>
            <w:tcW w:w="636" w:type="dxa"/>
          </w:tcPr>
          <w:p w14:paraId="6A5C5B2D" w14:textId="77777777" w:rsidR="00C16A68" w:rsidRDefault="00C16A68" w:rsidP="00176F43">
            <w:pPr>
              <w:pStyle w:val="TableParagraph"/>
              <w:spacing w:line="266" w:lineRule="exact"/>
              <w:ind w:left="36"/>
              <w:jc w:val="center"/>
              <w:rPr>
                <w:b/>
                <w:sz w:val="24"/>
              </w:rPr>
            </w:pPr>
            <w:r>
              <w:rPr>
                <w:b/>
                <w:sz w:val="24"/>
              </w:rPr>
              <w:t>-</w:t>
            </w:r>
          </w:p>
        </w:tc>
        <w:tc>
          <w:tcPr>
            <w:tcW w:w="648" w:type="dxa"/>
          </w:tcPr>
          <w:p w14:paraId="7422B1F9" w14:textId="77777777" w:rsidR="00C16A68" w:rsidRDefault="00C16A68" w:rsidP="00176F43">
            <w:pPr>
              <w:pStyle w:val="TableParagraph"/>
              <w:spacing w:line="266" w:lineRule="exact"/>
              <w:ind w:left="24"/>
              <w:jc w:val="center"/>
              <w:rPr>
                <w:b/>
                <w:sz w:val="24"/>
              </w:rPr>
            </w:pPr>
            <w:r>
              <w:rPr>
                <w:b/>
                <w:sz w:val="24"/>
              </w:rPr>
              <w:t>-</w:t>
            </w:r>
          </w:p>
        </w:tc>
      </w:tr>
      <w:tr w:rsidR="00C16A68" w14:paraId="7981E5C6" w14:textId="77777777" w:rsidTr="00176F43">
        <w:trPr>
          <w:trHeight w:val="416"/>
        </w:trPr>
        <w:tc>
          <w:tcPr>
            <w:tcW w:w="1332" w:type="dxa"/>
          </w:tcPr>
          <w:p w14:paraId="4EE3D1F7" w14:textId="77777777" w:rsidR="00C16A68" w:rsidRDefault="00C16A68" w:rsidP="00176F43">
            <w:pPr>
              <w:pStyle w:val="TableParagraph"/>
              <w:spacing w:line="266" w:lineRule="exact"/>
              <w:ind w:left="380" w:right="357"/>
              <w:jc w:val="center"/>
              <w:rPr>
                <w:b/>
                <w:sz w:val="24"/>
              </w:rPr>
            </w:pPr>
            <w:r>
              <w:rPr>
                <w:b/>
                <w:sz w:val="24"/>
              </w:rPr>
              <w:t>CO 3</w:t>
            </w:r>
          </w:p>
        </w:tc>
        <w:tc>
          <w:tcPr>
            <w:tcW w:w="648" w:type="dxa"/>
          </w:tcPr>
          <w:p w14:paraId="14FADC8E" w14:textId="77777777" w:rsidR="00C16A68" w:rsidRDefault="00C16A68" w:rsidP="00176F43">
            <w:pPr>
              <w:pStyle w:val="TableParagraph"/>
              <w:spacing w:line="266" w:lineRule="exact"/>
              <w:ind w:left="24"/>
              <w:jc w:val="center"/>
              <w:rPr>
                <w:b/>
                <w:sz w:val="24"/>
              </w:rPr>
            </w:pPr>
            <w:r>
              <w:rPr>
                <w:b/>
                <w:sz w:val="24"/>
              </w:rPr>
              <w:t>1</w:t>
            </w:r>
          </w:p>
        </w:tc>
        <w:tc>
          <w:tcPr>
            <w:tcW w:w="648" w:type="dxa"/>
          </w:tcPr>
          <w:p w14:paraId="76EBF5AB" w14:textId="77777777" w:rsidR="00C16A68" w:rsidRDefault="00C16A68" w:rsidP="00176F43">
            <w:pPr>
              <w:pStyle w:val="TableParagraph"/>
              <w:spacing w:line="266" w:lineRule="exact"/>
              <w:ind w:left="24"/>
              <w:jc w:val="center"/>
              <w:rPr>
                <w:b/>
                <w:sz w:val="24"/>
              </w:rPr>
            </w:pPr>
            <w:r>
              <w:rPr>
                <w:b/>
                <w:sz w:val="24"/>
              </w:rPr>
              <w:t>1</w:t>
            </w:r>
          </w:p>
        </w:tc>
        <w:tc>
          <w:tcPr>
            <w:tcW w:w="636" w:type="dxa"/>
          </w:tcPr>
          <w:p w14:paraId="553CA944" w14:textId="77777777" w:rsidR="00C16A68" w:rsidRDefault="00C16A68" w:rsidP="00176F43">
            <w:pPr>
              <w:pStyle w:val="TableParagraph"/>
              <w:spacing w:line="266" w:lineRule="exact"/>
              <w:ind w:left="36"/>
              <w:jc w:val="center"/>
              <w:rPr>
                <w:b/>
                <w:sz w:val="24"/>
              </w:rPr>
            </w:pPr>
            <w:r>
              <w:rPr>
                <w:b/>
                <w:sz w:val="24"/>
              </w:rPr>
              <w:t>-</w:t>
            </w:r>
          </w:p>
        </w:tc>
        <w:tc>
          <w:tcPr>
            <w:tcW w:w="648" w:type="dxa"/>
          </w:tcPr>
          <w:p w14:paraId="13367132" w14:textId="77777777" w:rsidR="00C16A68" w:rsidRDefault="00C16A68" w:rsidP="00176F43">
            <w:pPr>
              <w:pStyle w:val="TableParagraph"/>
              <w:spacing w:line="266" w:lineRule="exact"/>
              <w:ind w:left="24"/>
              <w:jc w:val="center"/>
              <w:rPr>
                <w:b/>
                <w:sz w:val="24"/>
              </w:rPr>
            </w:pPr>
            <w:r>
              <w:rPr>
                <w:b/>
                <w:sz w:val="24"/>
              </w:rPr>
              <w:t>2</w:t>
            </w:r>
          </w:p>
        </w:tc>
        <w:tc>
          <w:tcPr>
            <w:tcW w:w="636" w:type="dxa"/>
          </w:tcPr>
          <w:p w14:paraId="2AA13653" w14:textId="77777777" w:rsidR="00C16A68" w:rsidRDefault="00C16A68" w:rsidP="00176F43">
            <w:pPr>
              <w:pStyle w:val="TableParagraph"/>
              <w:spacing w:line="266" w:lineRule="exact"/>
              <w:ind w:left="36"/>
              <w:jc w:val="center"/>
              <w:rPr>
                <w:b/>
                <w:sz w:val="24"/>
              </w:rPr>
            </w:pPr>
            <w:r>
              <w:rPr>
                <w:b/>
                <w:sz w:val="24"/>
              </w:rPr>
              <w:t>-</w:t>
            </w:r>
          </w:p>
        </w:tc>
        <w:tc>
          <w:tcPr>
            <w:tcW w:w="648" w:type="dxa"/>
          </w:tcPr>
          <w:p w14:paraId="05ADD99C" w14:textId="77777777" w:rsidR="00C16A68" w:rsidRDefault="00C16A68" w:rsidP="00176F43">
            <w:pPr>
              <w:pStyle w:val="TableParagraph"/>
              <w:spacing w:line="266" w:lineRule="exact"/>
              <w:ind w:left="24"/>
              <w:jc w:val="center"/>
              <w:rPr>
                <w:b/>
                <w:sz w:val="24"/>
              </w:rPr>
            </w:pPr>
            <w:r>
              <w:rPr>
                <w:b/>
                <w:sz w:val="24"/>
              </w:rPr>
              <w:t>2</w:t>
            </w:r>
          </w:p>
        </w:tc>
      </w:tr>
      <w:tr w:rsidR="00C16A68" w14:paraId="506CD093" w14:textId="77777777" w:rsidTr="00176F43">
        <w:trPr>
          <w:trHeight w:val="429"/>
        </w:trPr>
        <w:tc>
          <w:tcPr>
            <w:tcW w:w="1332" w:type="dxa"/>
          </w:tcPr>
          <w:p w14:paraId="0758CE4D" w14:textId="77777777" w:rsidR="00C16A68" w:rsidRDefault="00C16A68" w:rsidP="00176F43">
            <w:pPr>
              <w:pStyle w:val="TableParagraph"/>
              <w:spacing w:line="266" w:lineRule="exact"/>
              <w:ind w:left="380" w:right="357"/>
              <w:jc w:val="center"/>
              <w:rPr>
                <w:b/>
                <w:sz w:val="24"/>
              </w:rPr>
            </w:pPr>
            <w:r>
              <w:rPr>
                <w:b/>
                <w:sz w:val="24"/>
              </w:rPr>
              <w:t>CO 4</w:t>
            </w:r>
          </w:p>
        </w:tc>
        <w:tc>
          <w:tcPr>
            <w:tcW w:w="648" w:type="dxa"/>
          </w:tcPr>
          <w:p w14:paraId="74EF0CB4" w14:textId="77777777" w:rsidR="00C16A68" w:rsidRDefault="00C16A68" w:rsidP="00176F43">
            <w:pPr>
              <w:pStyle w:val="TableParagraph"/>
              <w:spacing w:line="266" w:lineRule="exact"/>
              <w:ind w:left="24"/>
              <w:jc w:val="center"/>
              <w:rPr>
                <w:b/>
                <w:sz w:val="24"/>
              </w:rPr>
            </w:pPr>
            <w:r>
              <w:rPr>
                <w:b/>
                <w:sz w:val="24"/>
              </w:rPr>
              <w:t>-</w:t>
            </w:r>
          </w:p>
        </w:tc>
        <w:tc>
          <w:tcPr>
            <w:tcW w:w="648" w:type="dxa"/>
          </w:tcPr>
          <w:p w14:paraId="11C74017" w14:textId="77777777" w:rsidR="00C16A68" w:rsidRDefault="00C16A68" w:rsidP="00176F43">
            <w:pPr>
              <w:pStyle w:val="TableParagraph"/>
              <w:spacing w:line="266" w:lineRule="exact"/>
              <w:ind w:left="24"/>
              <w:jc w:val="center"/>
              <w:rPr>
                <w:b/>
                <w:sz w:val="24"/>
              </w:rPr>
            </w:pPr>
            <w:r>
              <w:rPr>
                <w:b/>
                <w:sz w:val="24"/>
              </w:rPr>
              <w:t>2</w:t>
            </w:r>
          </w:p>
        </w:tc>
        <w:tc>
          <w:tcPr>
            <w:tcW w:w="636" w:type="dxa"/>
          </w:tcPr>
          <w:p w14:paraId="23F27F02" w14:textId="77777777" w:rsidR="00C16A68" w:rsidRDefault="00C16A68" w:rsidP="00176F43">
            <w:pPr>
              <w:pStyle w:val="TableParagraph"/>
              <w:spacing w:line="266" w:lineRule="exact"/>
              <w:ind w:left="36"/>
              <w:jc w:val="center"/>
              <w:rPr>
                <w:b/>
                <w:sz w:val="24"/>
              </w:rPr>
            </w:pPr>
            <w:r>
              <w:rPr>
                <w:b/>
                <w:sz w:val="24"/>
              </w:rPr>
              <w:t>-</w:t>
            </w:r>
          </w:p>
        </w:tc>
        <w:tc>
          <w:tcPr>
            <w:tcW w:w="648" w:type="dxa"/>
          </w:tcPr>
          <w:p w14:paraId="28FF4299" w14:textId="77777777" w:rsidR="00C16A68" w:rsidRDefault="00C16A68" w:rsidP="00176F43">
            <w:pPr>
              <w:pStyle w:val="TableParagraph"/>
              <w:spacing w:line="266" w:lineRule="exact"/>
              <w:ind w:left="24"/>
              <w:jc w:val="center"/>
              <w:rPr>
                <w:b/>
                <w:sz w:val="24"/>
              </w:rPr>
            </w:pPr>
            <w:r>
              <w:rPr>
                <w:b/>
                <w:sz w:val="24"/>
              </w:rPr>
              <w:t>2</w:t>
            </w:r>
          </w:p>
        </w:tc>
        <w:tc>
          <w:tcPr>
            <w:tcW w:w="636" w:type="dxa"/>
          </w:tcPr>
          <w:p w14:paraId="63AABD60" w14:textId="77777777" w:rsidR="00C16A68" w:rsidRDefault="00C16A68" w:rsidP="00176F43">
            <w:pPr>
              <w:pStyle w:val="TableParagraph"/>
              <w:spacing w:line="266" w:lineRule="exact"/>
              <w:ind w:left="36"/>
              <w:jc w:val="center"/>
              <w:rPr>
                <w:b/>
                <w:sz w:val="24"/>
              </w:rPr>
            </w:pPr>
            <w:r>
              <w:rPr>
                <w:b/>
                <w:sz w:val="24"/>
              </w:rPr>
              <w:t>-</w:t>
            </w:r>
          </w:p>
        </w:tc>
        <w:tc>
          <w:tcPr>
            <w:tcW w:w="648" w:type="dxa"/>
          </w:tcPr>
          <w:p w14:paraId="282FE4E4" w14:textId="77777777" w:rsidR="00C16A68" w:rsidRDefault="00C16A68" w:rsidP="00176F43">
            <w:pPr>
              <w:pStyle w:val="TableParagraph"/>
              <w:spacing w:line="266" w:lineRule="exact"/>
              <w:ind w:left="24"/>
              <w:jc w:val="center"/>
              <w:rPr>
                <w:b/>
                <w:sz w:val="24"/>
              </w:rPr>
            </w:pPr>
            <w:r>
              <w:rPr>
                <w:b/>
                <w:sz w:val="24"/>
              </w:rPr>
              <w:t>-</w:t>
            </w:r>
          </w:p>
        </w:tc>
      </w:tr>
      <w:tr w:rsidR="00C16A68" w14:paraId="62F7A0B5" w14:textId="77777777" w:rsidTr="00176F43">
        <w:trPr>
          <w:trHeight w:val="416"/>
        </w:trPr>
        <w:tc>
          <w:tcPr>
            <w:tcW w:w="1332" w:type="dxa"/>
          </w:tcPr>
          <w:p w14:paraId="798A77C2" w14:textId="77777777" w:rsidR="00C16A68" w:rsidRDefault="00C16A68" w:rsidP="00176F43">
            <w:pPr>
              <w:pStyle w:val="TableParagraph"/>
              <w:spacing w:line="254" w:lineRule="exact"/>
              <w:ind w:left="380" w:right="357"/>
              <w:jc w:val="center"/>
              <w:rPr>
                <w:b/>
                <w:sz w:val="24"/>
              </w:rPr>
            </w:pPr>
            <w:r>
              <w:rPr>
                <w:b/>
                <w:sz w:val="24"/>
              </w:rPr>
              <w:t>CO 5</w:t>
            </w:r>
          </w:p>
        </w:tc>
        <w:tc>
          <w:tcPr>
            <w:tcW w:w="648" w:type="dxa"/>
          </w:tcPr>
          <w:p w14:paraId="50213DF1" w14:textId="77777777" w:rsidR="00C16A68" w:rsidRDefault="00C16A68" w:rsidP="00176F43">
            <w:pPr>
              <w:pStyle w:val="TableParagraph"/>
              <w:spacing w:line="254" w:lineRule="exact"/>
              <w:ind w:left="24"/>
              <w:jc w:val="center"/>
              <w:rPr>
                <w:b/>
                <w:sz w:val="24"/>
              </w:rPr>
            </w:pPr>
            <w:r>
              <w:rPr>
                <w:b/>
                <w:sz w:val="24"/>
              </w:rPr>
              <w:t>3</w:t>
            </w:r>
          </w:p>
        </w:tc>
        <w:tc>
          <w:tcPr>
            <w:tcW w:w="648" w:type="dxa"/>
          </w:tcPr>
          <w:p w14:paraId="2652391E" w14:textId="77777777" w:rsidR="00C16A68" w:rsidRDefault="00C16A68" w:rsidP="00176F43">
            <w:pPr>
              <w:pStyle w:val="TableParagraph"/>
              <w:spacing w:line="254" w:lineRule="exact"/>
              <w:ind w:left="24"/>
              <w:jc w:val="center"/>
              <w:rPr>
                <w:b/>
                <w:sz w:val="24"/>
              </w:rPr>
            </w:pPr>
            <w:r>
              <w:rPr>
                <w:b/>
                <w:sz w:val="24"/>
              </w:rPr>
              <w:t>-</w:t>
            </w:r>
          </w:p>
        </w:tc>
        <w:tc>
          <w:tcPr>
            <w:tcW w:w="636" w:type="dxa"/>
          </w:tcPr>
          <w:p w14:paraId="3B660353" w14:textId="77777777" w:rsidR="00C16A68" w:rsidRDefault="00C16A68" w:rsidP="00176F43">
            <w:pPr>
              <w:pStyle w:val="TableParagraph"/>
              <w:spacing w:line="254" w:lineRule="exact"/>
              <w:ind w:left="36"/>
              <w:jc w:val="center"/>
              <w:rPr>
                <w:b/>
                <w:sz w:val="24"/>
              </w:rPr>
            </w:pPr>
            <w:r>
              <w:rPr>
                <w:b/>
                <w:sz w:val="24"/>
              </w:rPr>
              <w:t>-</w:t>
            </w:r>
          </w:p>
        </w:tc>
        <w:tc>
          <w:tcPr>
            <w:tcW w:w="648" w:type="dxa"/>
          </w:tcPr>
          <w:p w14:paraId="539A4F4F" w14:textId="77777777" w:rsidR="00C16A68" w:rsidRDefault="00C16A68" w:rsidP="00176F43">
            <w:pPr>
              <w:pStyle w:val="TableParagraph"/>
              <w:spacing w:line="254" w:lineRule="exact"/>
              <w:ind w:left="24"/>
              <w:jc w:val="center"/>
              <w:rPr>
                <w:b/>
                <w:sz w:val="24"/>
              </w:rPr>
            </w:pPr>
            <w:r>
              <w:rPr>
                <w:b/>
                <w:sz w:val="24"/>
              </w:rPr>
              <w:t>2</w:t>
            </w:r>
          </w:p>
        </w:tc>
        <w:tc>
          <w:tcPr>
            <w:tcW w:w="636" w:type="dxa"/>
          </w:tcPr>
          <w:p w14:paraId="61E16077" w14:textId="77777777" w:rsidR="00C16A68" w:rsidRDefault="00C16A68" w:rsidP="00176F43">
            <w:pPr>
              <w:pStyle w:val="TableParagraph"/>
              <w:spacing w:line="254" w:lineRule="exact"/>
              <w:ind w:left="36"/>
              <w:jc w:val="center"/>
              <w:rPr>
                <w:b/>
                <w:sz w:val="24"/>
              </w:rPr>
            </w:pPr>
            <w:r>
              <w:rPr>
                <w:b/>
                <w:sz w:val="24"/>
              </w:rPr>
              <w:t>-</w:t>
            </w:r>
          </w:p>
        </w:tc>
        <w:tc>
          <w:tcPr>
            <w:tcW w:w="648" w:type="dxa"/>
          </w:tcPr>
          <w:p w14:paraId="1E3E9C1C" w14:textId="77777777" w:rsidR="00C16A68" w:rsidRDefault="00C16A68" w:rsidP="00176F43">
            <w:pPr>
              <w:pStyle w:val="TableParagraph"/>
              <w:spacing w:line="254" w:lineRule="exact"/>
              <w:ind w:left="24"/>
              <w:jc w:val="center"/>
              <w:rPr>
                <w:b/>
                <w:sz w:val="24"/>
              </w:rPr>
            </w:pPr>
            <w:r>
              <w:rPr>
                <w:b/>
                <w:sz w:val="24"/>
              </w:rPr>
              <w:t>1</w:t>
            </w:r>
          </w:p>
        </w:tc>
      </w:tr>
      <w:tr w:rsidR="00C16A68" w14:paraId="6C47DB2F" w14:textId="77777777" w:rsidTr="00176F43">
        <w:trPr>
          <w:trHeight w:val="416"/>
        </w:trPr>
        <w:tc>
          <w:tcPr>
            <w:tcW w:w="1332" w:type="dxa"/>
          </w:tcPr>
          <w:p w14:paraId="50DD24FB" w14:textId="77777777" w:rsidR="00C16A68" w:rsidRDefault="00C16A68" w:rsidP="00176F43">
            <w:pPr>
              <w:pStyle w:val="TableParagraph"/>
              <w:spacing w:line="254" w:lineRule="exact"/>
              <w:ind w:left="380" w:right="357"/>
              <w:jc w:val="center"/>
              <w:rPr>
                <w:b/>
                <w:sz w:val="24"/>
              </w:rPr>
            </w:pPr>
            <w:r>
              <w:rPr>
                <w:b/>
                <w:sz w:val="24"/>
              </w:rPr>
              <w:t>CO6</w:t>
            </w:r>
          </w:p>
        </w:tc>
        <w:tc>
          <w:tcPr>
            <w:tcW w:w="648" w:type="dxa"/>
          </w:tcPr>
          <w:p w14:paraId="4EE09A3C" w14:textId="77777777" w:rsidR="00C16A68" w:rsidRDefault="00C16A68" w:rsidP="00176F43">
            <w:pPr>
              <w:pStyle w:val="TableParagraph"/>
              <w:spacing w:line="254" w:lineRule="exact"/>
              <w:ind w:left="24"/>
              <w:jc w:val="center"/>
              <w:rPr>
                <w:b/>
                <w:sz w:val="24"/>
              </w:rPr>
            </w:pPr>
            <w:r>
              <w:rPr>
                <w:b/>
                <w:sz w:val="24"/>
              </w:rPr>
              <w:t>-</w:t>
            </w:r>
          </w:p>
        </w:tc>
        <w:tc>
          <w:tcPr>
            <w:tcW w:w="648" w:type="dxa"/>
          </w:tcPr>
          <w:p w14:paraId="1989BC9A" w14:textId="77777777" w:rsidR="00C16A68" w:rsidRDefault="00C16A68" w:rsidP="00176F43">
            <w:pPr>
              <w:pStyle w:val="TableParagraph"/>
              <w:spacing w:line="254" w:lineRule="exact"/>
              <w:ind w:left="24"/>
              <w:jc w:val="center"/>
              <w:rPr>
                <w:b/>
                <w:sz w:val="24"/>
              </w:rPr>
            </w:pPr>
            <w:r>
              <w:rPr>
                <w:b/>
                <w:sz w:val="24"/>
              </w:rPr>
              <w:t>-</w:t>
            </w:r>
          </w:p>
        </w:tc>
        <w:tc>
          <w:tcPr>
            <w:tcW w:w="636" w:type="dxa"/>
          </w:tcPr>
          <w:p w14:paraId="54151A63" w14:textId="77777777" w:rsidR="00C16A68" w:rsidRDefault="00C16A68" w:rsidP="00176F43">
            <w:pPr>
              <w:pStyle w:val="TableParagraph"/>
              <w:spacing w:line="254" w:lineRule="exact"/>
              <w:ind w:left="36"/>
              <w:jc w:val="center"/>
              <w:rPr>
                <w:b/>
                <w:sz w:val="24"/>
              </w:rPr>
            </w:pPr>
            <w:r>
              <w:rPr>
                <w:b/>
                <w:sz w:val="24"/>
              </w:rPr>
              <w:t>-</w:t>
            </w:r>
          </w:p>
        </w:tc>
        <w:tc>
          <w:tcPr>
            <w:tcW w:w="648" w:type="dxa"/>
          </w:tcPr>
          <w:p w14:paraId="48A23BE1" w14:textId="77777777" w:rsidR="00C16A68" w:rsidRDefault="00C16A68" w:rsidP="00176F43">
            <w:pPr>
              <w:pStyle w:val="TableParagraph"/>
              <w:spacing w:line="254" w:lineRule="exact"/>
              <w:ind w:left="24"/>
              <w:jc w:val="center"/>
              <w:rPr>
                <w:b/>
                <w:sz w:val="24"/>
              </w:rPr>
            </w:pPr>
            <w:r>
              <w:rPr>
                <w:b/>
                <w:sz w:val="24"/>
              </w:rPr>
              <w:t>-</w:t>
            </w:r>
          </w:p>
        </w:tc>
        <w:tc>
          <w:tcPr>
            <w:tcW w:w="636" w:type="dxa"/>
          </w:tcPr>
          <w:p w14:paraId="12E00081" w14:textId="77777777" w:rsidR="00C16A68" w:rsidRDefault="00C16A68" w:rsidP="00176F43">
            <w:pPr>
              <w:pStyle w:val="TableParagraph"/>
              <w:spacing w:line="254" w:lineRule="exact"/>
              <w:ind w:left="36"/>
              <w:jc w:val="center"/>
              <w:rPr>
                <w:b/>
                <w:sz w:val="24"/>
              </w:rPr>
            </w:pPr>
            <w:r>
              <w:rPr>
                <w:b/>
                <w:sz w:val="24"/>
              </w:rPr>
              <w:t>-</w:t>
            </w:r>
          </w:p>
        </w:tc>
        <w:tc>
          <w:tcPr>
            <w:tcW w:w="648" w:type="dxa"/>
          </w:tcPr>
          <w:p w14:paraId="36801F91" w14:textId="77777777" w:rsidR="00C16A68" w:rsidRDefault="00C16A68" w:rsidP="00176F43">
            <w:pPr>
              <w:pStyle w:val="TableParagraph"/>
              <w:spacing w:line="254" w:lineRule="exact"/>
              <w:ind w:left="24"/>
              <w:jc w:val="center"/>
              <w:rPr>
                <w:b/>
                <w:sz w:val="24"/>
              </w:rPr>
            </w:pPr>
            <w:r>
              <w:rPr>
                <w:b/>
                <w:sz w:val="24"/>
              </w:rPr>
              <w:t>-</w:t>
            </w:r>
          </w:p>
        </w:tc>
      </w:tr>
    </w:tbl>
    <w:p w14:paraId="1BB08E4A" w14:textId="77777777" w:rsidR="00C16A68" w:rsidRPr="00656635" w:rsidRDefault="00C16A68" w:rsidP="00C16A68">
      <w:pPr>
        <w:pStyle w:val="Heading1"/>
        <w:rPr>
          <w:rFonts w:ascii="Arial" w:hAnsi="Arial" w:cs="Arial"/>
          <w:sz w:val="24"/>
          <w:szCs w:val="24"/>
        </w:rPr>
      </w:pPr>
      <w:r w:rsidRPr="00656635">
        <w:rPr>
          <w:rFonts w:ascii="Arial" w:hAnsi="Arial" w:cs="Arial"/>
          <w:sz w:val="24"/>
          <w:szCs w:val="24"/>
        </w:rPr>
        <w:t>Course Outline</w:t>
      </w:r>
    </w:p>
    <w:p w14:paraId="5F4F7C3B" w14:textId="77777777" w:rsidR="00C16A68" w:rsidRDefault="00C16A68" w:rsidP="00C16A68">
      <w:pPr>
        <w:pStyle w:val="Default"/>
        <w:rPr>
          <w:sz w:val="23"/>
          <w:szCs w:val="23"/>
        </w:rPr>
      </w:pPr>
      <w:r>
        <w:rPr>
          <w:b/>
          <w:bCs/>
          <w:sz w:val="23"/>
          <w:szCs w:val="23"/>
        </w:rPr>
        <w:t xml:space="preserve">Course Content: </w:t>
      </w:r>
    </w:p>
    <w:p w14:paraId="075DCAFD" w14:textId="77777777" w:rsidR="00C16A68" w:rsidRDefault="00C16A68" w:rsidP="00C16A68">
      <w:pPr>
        <w:pStyle w:val="Default"/>
        <w:rPr>
          <w:b/>
          <w:bCs/>
          <w:sz w:val="23"/>
          <w:szCs w:val="23"/>
        </w:rPr>
      </w:pPr>
      <w:r>
        <w:rPr>
          <w:b/>
          <w:bCs/>
          <w:sz w:val="23"/>
          <w:szCs w:val="23"/>
        </w:rPr>
        <w:t xml:space="preserve">Unit- 1 </w:t>
      </w:r>
      <w:r>
        <w:rPr>
          <w:rFonts w:ascii="Calibri" w:hAnsi="Calibri" w:cs="Calibri"/>
        </w:rPr>
        <w:t xml:space="preserve">Introduction to risk </w:t>
      </w:r>
      <w:proofErr w:type="gramStart"/>
      <w:r>
        <w:rPr>
          <w:rFonts w:ascii="Calibri" w:hAnsi="Calibri" w:cs="Calibri"/>
        </w:rPr>
        <w:t>management ,introduction</w:t>
      </w:r>
      <w:proofErr w:type="gramEnd"/>
      <w:r>
        <w:rPr>
          <w:rFonts w:ascii="Calibri" w:hAnsi="Calibri" w:cs="Calibri"/>
        </w:rPr>
        <w:t xml:space="preserve"> to derivatives, Derivative market- (derivative exchanges, trading process, margins, clearing and settlement, regulatory framework) , Factors contributing to the growth of derivatives -  functions of derivative markets - Exchange traded versus OTC derivatives -traders in derivatives  markets - Derivatives market in India .</w:t>
      </w:r>
    </w:p>
    <w:p w14:paraId="34410070" w14:textId="77777777" w:rsidR="00C16A68" w:rsidRPr="00655A8E" w:rsidRDefault="00C16A68" w:rsidP="00C16A68">
      <w:pPr>
        <w:pStyle w:val="NormalWeb"/>
        <w:spacing w:before="32" w:beforeAutospacing="0" w:after="0" w:afterAutospacing="0"/>
        <w:ind w:right="1054"/>
        <w:jc w:val="both"/>
      </w:pPr>
      <w:r>
        <w:rPr>
          <w:b/>
          <w:bCs/>
          <w:sz w:val="23"/>
          <w:szCs w:val="23"/>
        </w:rPr>
        <w:t xml:space="preserve">Unit- 2 </w:t>
      </w:r>
      <w:r>
        <w:rPr>
          <w:rFonts w:ascii="Calibri" w:hAnsi="Calibri" w:cs="Calibri"/>
          <w:color w:val="000000"/>
        </w:rPr>
        <w:t>Futures and forwards - differences-valuation of futures, valuation of long and short forward contract. Mechanics of buying &amp; selling futures, Margins, Hedging using futures -</w:t>
      </w:r>
      <w:proofErr w:type="gramStart"/>
      <w:r>
        <w:rPr>
          <w:rFonts w:ascii="Calibri" w:hAnsi="Calibri" w:cs="Calibri"/>
          <w:color w:val="000000"/>
        </w:rPr>
        <w:t>specification  of</w:t>
      </w:r>
      <w:proofErr w:type="gramEnd"/>
      <w:r>
        <w:rPr>
          <w:rFonts w:ascii="Calibri" w:hAnsi="Calibri" w:cs="Calibri"/>
          <w:color w:val="000000"/>
        </w:rPr>
        <w:t xml:space="preserve"> futures - Commodity futures, Index futures, interest rate futures – arbitrage opportunities.  </w:t>
      </w:r>
    </w:p>
    <w:p w14:paraId="3CBA88D4" w14:textId="77777777" w:rsidR="00C16A68" w:rsidRPr="00B87531" w:rsidRDefault="00C16A68" w:rsidP="00C16A68">
      <w:pPr>
        <w:pStyle w:val="NormalWeb"/>
        <w:spacing w:before="32" w:beforeAutospacing="0" w:after="0" w:afterAutospacing="0"/>
        <w:ind w:right="1055"/>
      </w:pPr>
      <w:r>
        <w:rPr>
          <w:b/>
          <w:bCs/>
          <w:sz w:val="23"/>
          <w:szCs w:val="23"/>
        </w:rPr>
        <w:t xml:space="preserve">Unit- 3 </w:t>
      </w:r>
      <w:r>
        <w:rPr>
          <w:rFonts w:ascii="Calibri" w:hAnsi="Calibri" w:cs="Calibri"/>
          <w:color w:val="000000"/>
        </w:rPr>
        <w:t>Financial Swaps - features and uses of swaps - Mechanics of interest rate swaps – valuation of interest rate swaps – currency swaps – valuation of currency swaps  </w:t>
      </w:r>
    </w:p>
    <w:p w14:paraId="5B1FF312" w14:textId="77777777" w:rsidR="00C16A68" w:rsidRPr="00B87531" w:rsidRDefault="00C16A68" w:rsidP="00C16A68">
      <w:pPr>
        <w:pStyle w:val="NormalWeb"/>
        <w:spacing w:before="32" w:beforeAutospacing="0" w:after="0" w:afterAutospacing="0"/>
        <w:ind w:right="1054"/>
        <w:jc w:val="both"/>
      </w:pPr>
      <w:r>
        <w:rPr>
          <w:b/>
          <w:bCs/>
          <w:sz w:val="23"/>
          <w:szCs w:val="23"/>
        </w:rPr>
        <w:t xml:space="preserve">Unit- 4 </w:t>
      </w:r>
      <w:r>
        <w:rPr>
          <w:rFonts w:ascii="Calibri" w:hAnsi="Calibri" w:cs="Calibri"/>
          <w:color w:val="000000"/>
        </w:rPr>
        <w:t xml:space="preserve">Options: Types of options, option pricing, factors affecting option pricing – call and put </w:t>
      </w:r>
      <w:proofErr w:type="gramStart"/>
      <w:r>
        <w:rPr>
          <w:rFonts w:ascii="Calibri" w:hAnsi="Calibri" w:cs="Calibri"/>
          <w:color w:val="000000"/>
        </w:rPr>
        <w:t>options  on</w:t>
      </w:r>
      <w:proofErr w:type="gramEnd"/>
      <w:r>
        <w:rPr>
          <w:rFonts w:ascii="Calibri" w:hAnsi="Calibri" w:cs="Calibri"/>
          <w:color w:val="000000"/>
        </w:rPr>
        <w:t xml:space="preserve"> dividend and non-dividend paying stocks put-call parity - mechanics of options -stock options  - options on stock index - options on futures – interest rate options. Concept of exotic option.  Hedging &amp; Trading strategies involving options, valuation of option: basic model, one step binomial model, Black and Scholes Model, option Greeks. Arbitrage profits in options. </w:t>
      </w:r>
    </w:p>
    <w:p w14:paraId="73BCF35F" w14:textId="77777777" w:rsidR="00C16A68" w:rsidRDefault="00C16A68" w:rsidP="00C16A68">
      <w:pPr>
        <w:pStyle w:val="Default"/>
        <w:rPr>
          <w:rFonts w:ascii="ArialMT" w:hAnsi="ArialMT" w:cs="ArialMT"/>
          <w:b/>
          <w:sz w:val="22"/>
          <w:szCs w:val="22"/>
          <w:lang w:val="en-IN"/>
        </w:rPr>
      </w:pPr>
      <w:r>
        <w:rPr>
          <w:rFonts w:ascii="ArialMT" w:hAnsi="ArialMT" w:cs="ArialMT"/>
          <w:b/>
          <w:sz w:val="22"/>
          <w:szCs w:val="22"/>
          <w:lang w:val="en-IN"/>
        </w:rPr>
        <w:t>Unit-</w:t>
      </w:r>
      <w:r w:rsidRPr="009803B5">
        <w:rPr>
          <w:rFonts w:ascii="ArialMT" w:hAnsi="ArialMT" w:cs="ArialMT"/>
          <w:b/>
          <w:sz w:val="22"/>
          <w:szCs w:val="22"/>
          <w:lang w:val="en-IN"/>
        </w:rPr>
        <w:t>5</w:t>
      </w:r>
    </w:p>
    <w:p w14:paraId="32D16AB0" w14:textId="77777777" w:rsidR="00C16A68" w:rsidRDefault="00C16A68" w:rsidP="00C16A68">
      <w:pPr>
        <w:pStyle w:val="NormalWeb"/>
        <w:spacing w:before="32" w:beforeAutospacing="0" w:after="0" w:afterAutospacing="0"/>
        <w:ind w:right="1057"/>
      </w:pPr>
      <w:r>
        <w:rPr>
          <w:rFonts w:ascii="Calibri" w:hAnsi="Calibri" w:cs="Calibri"/>
          <w:color w:val="000000"/>
        </w:rPr>
        <w:t xml:space="preserve">Commodity derivatives: commodity futures market-exchanges for commodity futures in </w:t>
      </w:r>
      <w:proofErr w:type="gramStart"/>
      <w:r>
        <w:rPr>
          <w:rFonts w:ascii="Calibri" w:hAnsi="Calibri" w:cs="Calibri"/>
          <w:color w:val="000000"/>
        </w:rPr>
        <w:t>India,  Forward</w:t>
      </w:r>
      <w:proofErr w:type="gramEnd"/>
      <w:r>
        <w:rPr>
          <w:rFonts w:ascii="Calibri" w:hAnsi="Calibri" w:cs="Calibri"/>
          <w:color w:val="000000"/>
        </w:rPr>
        <w:t xml:space="preserve"> Market Commissions and regulation-commodities traded – trading and settlements – physical delivery of commodities  </w:t>
      </w:r>
    </w:p>
    <w:p w14:paraId="26F6C06D" w14:textId="77777777" w:rsidR="00C16A68" w:rsidRDefault="00C16A68" w:rsidP="00C16A68">
      <w:pPr>
        <w:pStyle w:val="NormalWeb"/>
        <w:spacing w:before="6" w:beforeAutospacing="0" w:after="0" w:afterAutospacing="0"/>
        <w:ind w:right="1060"/>
        <w:jc w:val="both"/>
      </w:pPr>
      <w:r>
        <w:rPr>
          <w:rFonts w:ascii="Calibri" w:hAnsi="Calibri" w:cs="Calibri"/>
          <w:color w:val="000000"/>
        </w:rPr>
        <w:t xml:space="preserve">Interest rate markets - Type of rates, Zero rates, Bond pricing, Determining Zero rates, </w:t>
      </w:r>
      <w:proofErr w:type="gramStart"/>
      <w:r>
        <w:rPr>
          <w:rFonts w:ascii="Calibri" w:hAnsi="Calibri" w:cs="Calibri"/>
          <w:color w:val="000000"/>
        </w:rPr>
        <w:t>Forward  rules</w:t>
      </w:r>
      <w:proofErr w:type="gramEnd"/>
      <w:r>
        <w:rPr>
          <w:rFonts w:ascii="Calibri" w:hAnsi="Calibri" w:cs="Calibri"/>
          <w:color w:val="000000"/>
        </w:rPr>
        <w:t>, Forward rate agreements (FRA), Treasury bond &amp; Treasury note futures, Interest rate  derivatives.  </w:t>
      </w:r>
    </w:p>
    <w:p w14:paraId="6340CAF2" w14:textId="77777777" w:rsidR="00C16A68" w:rsidRDefault="00C16A68" w:rsidP="00C16A68">
      <w:pPr>
        <w:pStyle w:val="Default"/>
        <w:rPr>
          <w:rFonts w:ascii="ArialMT" w:hAnsi="ArialMT" w:cs="ArialMT"/>
          <w:b/>
          <w:sz w:val="22"/>
          <w:szCs w:val="22"/>
          <w:lang w:val="en-IN"/>
        </w:rPr>
      </w:pPr>
    </w:p>
    <w:p w14:paraId="47B68C57" w14:textId="77777777" w:rsidR="00C16A68" w:rsidRPr="00B87531" w:rsidRDefault="00C16A68" w:rsidP="00C16A68">
      <w:pPr>
        <w:pStyle w:val="Default"/>
        <w:rPr>
          <w:rFonts w:ascii="Arial" w:hAnsi="Arial" w:cs="Arial"/>
          <w:b/>
        </w:rPr>
      </w:pPr>
      <w:r w:rsidRPr="00B87531">
        <w:rPr>
          <w:rFonts w:ascii="Arial" w:hAnsi="Arial" w:cs="Arial"/>
          <w:b/>
        </w:rPr>
        <w:t>Method of delivery</w:t>
      </w:r>
    </w:p>
    <w:p w14:paraId="4132CB0F" w14:textId="77777777" w:rsidR="00C16A68" w:rsidRPr="00656635" w:rsidRDefault="00C16A68" w:rsidP="00C16A68">
      <w:pPr>
        <w:rPr>
          <w:rFonts w:ascii="Arial" w:hAnsi="Arial" w:cs="Arial"/>
          <w:color w:val="808080" w:themeColor="background1" w:themeShade="80"/>
        </w:rPr>
      </w:pPr>
      <w:r w:rsidRPr="00656635">
        <w:rPr>
          <w:rFonts w:ascii="Arial" w:hAnsi="Arial" w:cs="Arial"/>
          <w:color w:val="808080" w:themeColor="background1" w:themeShade="80"/>
        </w:rPr>
        <w:t xml:space="preserve">(Face to face lectures, </w:t>
      </w:r>
      <w:proofErr w:type="spellStart"/>
      <w:r w:rsidRPr="00656635">
        <w:rPr>
          <w:rFonts w:ascii="Arial" w:hAnsi="Arial" w:cs="Arial"/>
          <w:color w:val="808080" w:themeColor="background1" w:themeShade="80"/>
        </w:rPr>
        <w:t>self study</w:t>
      </w:r>
      <w:proofErr w:type="spellEnd"/>
      <w:r w:rsidRPr="00656635">
        <w:rPr>
          <w:rFonts w:ascii="Arial" w:hAnsi="Arial" w:cs="Arial"/>
          <w:color w:val="808080" w:themeColor="background1" w:themeShade="80"/>
        </w:rPr>
        <w:t xml:space="preserve"> material, Active Learning Techniques)</w:t>
      </w:r>
    </w:p>
    <w:p w14:paraId="54A4D60A" w14:textId="77777777" w:rsidR="00C16A68" w:rsidRPr="00656635" w:rsidRDefault="00C16A68" w:rsidP="00C16A68">
      <w:pPr>
        <w:pStyle w:val="Heading1"/>
        <w:rPr>
          <w:rFonts w:ascii="Arial" w:hAnsi="Arial" w:cs="Arial"/>
          <w:sz w:val="24"/>
          <w:szCs w:val="24"/>
        </w:rPr>
      </w:pPr>
      <w:r w:rsidRPr="00656635">
        <w:rPr>
          <w:rFonts w:ascii="Arial" w:hAnsi="Arial" w:cs="Arial"/>
          <w:sz w:val="24"/>
          <w:szCs w:val="24"/>
        </w:rPr>
        <w:t>Study time</w:t>
      </w:r>
      <w:r>
        <w:rPr>
          <w:rFonts w:ascii="Arial" w:hAnsi="Arial" w:cs="Arial"/>
          <w:sz w:val="24"/>
          <w:szCs w:val="24"/>
        </w:rPr>
        <w:t xml:space="preserve">  </w:t>
      </w:r>
    </w:p>
    <w:p w14:paraId="52B4246F" w14:textId="77777777" w:rsidR="00C16A68" w:rsidRPr="00656635" w:rsidRDefault="00C16A68" w:rsidP="00C16A68">
      <w:pPr>
        <w:rPr>
          <w:rFonts w:ascii="Arial" w:hAnsi="Arial" w:cs="Arial"/>
          <w:color w:val="808080" w:themeColor="background1" w:themeShade="80"/>
        </w:rPr>
      </w:pPr>
      <w:proofErr w:type="gramStart"/>
      <w:r w:rsidRPr="00656635">
        <w:rPr>
          <w:rFonts w:ascii="Arial" w:hAnsi="Arial" w:cs="Arial"/>
          <w:color w:val="808080" w:themeColor="background1" w:themeShade="80"/>
        </w:rPr>
        <w:t>(</w:t>
      </w:r>
      <w:r>
        <w:rPr>
          <w:rFonts w:ascii="Arial" w:hAnsi="Arial" w:cs="Arial"/>
          <w:color w:val="808080" w:themeColor="background1" w:themeShade="80"/>
        </w:rPr>
        <w:t xml:space="preserve"> 3</w:t>
      </w:r>
      <w:proofErr w:type="gramEnd"/>
      <w:r>
        <w:rPr>
          <w:rFonts w:ascii="Arial" w:hAnsi="Arial" w:cs="Arial"/>
          <w:color w:val="808080" w:themeColor="background1" w:themeShade="80"/>
        </w:rPr>
        <w:t xml:space="preserve"> Hours  Per Week )</w:t>
      </w:r>
    </w:p>
    <w:p w14:paraId="63E69841" w14:textId="77777777" w:rsidR="00C16A68" w:rsidRPr="00656635" w:rsidRDefault="00C16A68" w:rsidP="00C16A68">
      <w:pPr>
        <w:ind w:left="567" w:hanging="567"/>
        <w:jc w:val="both"/>
        <w:rPr>
          <w:rFonts w:ascii="Arial" w:hAnsi="Arial" w:cs="Arial"/>
        </w:rPr>
      </w:pPr>
    </w:p>
    <w:p w14:paraId="206BDEF7" w14:textId="77777777" w:rsidR="00C16A68" w:rsidRPr="00656635" w:rsidRDefault="00C16A68" w:rsidP="00C16A68">
      <w:pPr>
        <w:pStyle w:val="Heading1"/>
        <w:rPr>
          <w:rFonts w:ascii="Arial" w:hAnsi="Arial" w:cs="Arial"/>
          <w:sz w:val="24"/>
          <w:szCs w:val="24"/>
        </w:rPr>
      </w:pPr>
      <w:r w:rsidRPr="00656635">
        <w:rPr>
          <w:rFonts w:ascii="Arial" w:hAnsi="Arial" w:cs="Arial"/>
          <w:sz w:val="24"/>
          <w:szCs w:val="24"/>
        </w:rPr>
        <w:lastRenderedPageBreak/>
        <w:t>Blooms Taxonomy and Knowledge retention (For reference)</w:t>
      </w:r>
    </w:p>
    <w:p w14:paraId="65556C0A" w14:textId="77777777" w:rsidR="00C16A68" w:rsidRPr="00656635" w:rsidRDefault="00C16A68" w:rsidP="00C16A68">
      <w:pPr>
        <w:rPr>
          <w:rFonts w:ascii="Arial" w:hAnsi="Arial" w:cs="Arial"/>
        </w:rPr>
      </w:pPr>
      <w:r w:rsidRPr="00656635">
        <w:rPr>
          <w:rFonts w:ascii="Arial" w:hAnsi="Arial" w:cs="Arial"/>
        </w:rPr>
        <w:t xml:space="preserve">(Blooms taxonomy has been given for reference) </w:t>
      </w:r>
    </w:p>
    <w:p w14:paraId="191EB252" w14:textId="77777777" w:rsidR="00C16A68" w:rsidRPr="00656635" w:rsidRDefault="00C16A68" w:rsidP="00C16A68">
      <w:pPr>
        <w:tabs>
          <w:tab w:val="left" w:pos="3018"/>
        </w:tabs>
        <w:rPr>
          <w:rFonts w:ascii="Arial" w:hAnsi="Arial" w:cs="Arial"/>
        </w:rPr>
      </w:pPr>
      <w:r w:rsidRPr="00656635">
        <w:rPr>
          <w:rFonts w:ascii="Arial" w:hAnsi="Arial" w:cs="Arial"/>
        </w:rPr>
        <w:tab/>
      </w:r>
    </w:p>
    <w:p w14:paraId="49ABC2D7" w14:textId="77777777" w:rsidR="00C16A68" w:rsidRDefault="00C16A68" w:rsidP="00C16A68">
      <w:pPr>
        <w:keepNext/>
        <w:jc w:val="center"/>
      </w:pPr>
      <w:r w:rsidRPr="00D566B7">
        <w:rPr>
          <w:noProof/>
          <w:lang w:val="en-IN" w:eastAsia="en-IN"/>
        </w:rPr>
        <w:drawing>
          <wp:inline distT="0" distB="0" distL="0" distR="0" wp14:anchorId="094467DC" wp14:editId="20511C18">
            <wp:extent cx="2735249" cy="1983932"/>
            <wp:effectExtent l="0" t="0" r="8255"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36502" cy="1984841"/>
                    </a:xfrm>
                    <a:prstGeom prst="rect">
                      <a:avLst/>
                    </a:prstGeom>
                    <a:noFill/>
                    <a:ln>
                      <a:noFill/>
                    </a:ln>
                    <a:effectLst/>
                  </pic:spPr>
                </pic:pic>
              </a:graphicData>
            </a:graphic>
          </wp:inline>
        </w:drawing>
      </w:r>
    </w:p>
    <w:p w14:paraId="5D5E7DC8" w14:textId="77777777" w:rsidR="00C16A68" w:rsidRDefault="00C16A68" w:rsidP="00C16A68">
      <w:pPr>
        <w:pStyle w:val="Caption"/>
        <w:jc w:val="center"/>
      </w:pPr>
      <w:r>
        <w:t xml:space="preserve">Figure </w:t>
      </w:r>
      <w:r>
        <w:fldChar w:fldCharType="begin"/>
      </w:r>
      <w:r>
        <w:instrText xml:space="preserve"> SEQ Figure \* ARABIC </w:instrText>
      </w:r>
      <w:r>
        <w:fldChar w:fldCharType="separate"/>
      </w:r>
      <w:r>
        <w:rPr>
          <w:noProof/>
        </w:rPr>
        <w:t>1</w:t>
      </w:r>
      <w:r>
        <w:fldChar w:fldCharType="end"/>
      </w:r>
      <w:r>
        <w:t>: Blooms Taxonomy</w:t>
      </w:r>
    </w:p>
    <w:p w14:paraId="0D0C4D08" w14:textId="77777777" w:rsidR="00C16A68" w:rsidRDefault="00C16A68" w:rsidP="00C16A68">
      <w:pPr>
        <w:keepNext/>
        <w:jc w:val="center"/>
      </w:pPr>
      <w:r w:rsidRPr="00667972">
        <w:rPr>
          <w:noProof/>
          <w:lang w:val="en-IN" w:eastAsia="en-IN"/>
        </w:rPr>
        <w:drawing>
          <wp:inline distT="0" distB="0" distL="0" distR="0" wp14:anchorId="62AF8EE5" wp14:editId="0409E0A7">
            <wp:extent cx="3992795" cy="1983600"/>
            <wp:effectExtent l="0" t="0" r="8255" b="0"/>
            <wp:docPr id="614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92795" cy="1983600"/>
                    </a:xfrm>
                    <a:prstGeom prst="rect">
                      <a:avLst/>
                    </a:prstGeom>
                    <a:noFill/>
                    <a:ln>
                      <a:noFill/>
                    </a:ln>
                    <a:effectLst/>
                  </pic:spPr>
                </pic:pic>
              </a:graphicData>
            </a:graphic>
          </wp:inline>
        </w:drawing>
      </w:r>
    </w:p>
    <w:p w14:paraId="2BF3EA8C" w14:textId="77777777" w:rsidR="00C16A68" w:rsidRPr="00E609ED" w:rsidRDefault="00C16A68" w:rsidP="00C16A68">
      <w:pPr>
        <w:pStyle w:val="Caption"/>
        <w:jc w:val="center"/>
      </w:pPr>
      <w:r>
        <w:t xml:space="preserve">Figure </w:t>
      </w:r>
      <w:r>
        <w:fldChar w:fldCharType="begin"/>
      </w:r>
      <w:r>
        <w:instrText xml:space="preserve"> SEQ Figure \* ARABIC </w:instrText>
      </w:r>
      <w:r>
        <w:fldChar w:fldCharType="separate"/>
      </w:r>
      <w:r>
        <w:rPr>
          <w:noProof/>
        </w:rPr>
        <w:t>2</w:t>
      </w:r>
      <w:r>
        <w:fldChar w:fldCharType="end"/>
      </w:r>
      <w:r>
        <w:t>: Knowledge retention</w:t>
      </w:r>
    </w:p>
    <w:p w14:paraId="4779D101" w14:textId="77777777" w:rsidR="00C16A68" w:rsidRDefault="00C16A68" w:rsidP="00C16A68">
      <w:pPr>
        <w:pStyle w:val="Heading1"/>
      </w:pPr>
    </w:p>
    <w:p w14:paraId="2753EC88" w14:textId="77777777" w:rsidR="00C16A68" w:rsidRPr="00656635" w:rsidRDefault="00C16A68" w:rsidP="00C16A68">
      <w:pPr>
        <w:pStyle w:val="Heading1"/>
        <w:rPr>
          <w:rFonts w:ascii="Arial" w:hAnsi="Arial" w:cs="Arial"/>
          <w:sz w:val="24"/>
          <w:szCs w:val="24"/>
        </w:rPr>
      </w:pPr>
      <w:r w:rsidRPr="00656635">
        <w:rPr>
          <w:rFonts w:ascii="Arial" w:hAnsi="Arial" w:cs="Arial"/>
          <w:sz w:val="24"/>
          <w:szCs w:val="24"/>
        </w:rPr>
        <w:t xml:space="preserve">Graduate Qualities and Capabilities covered </w:t>
      </w:r>
    </w:p>
    <w:p w14:paraId="59A5D6BA" w14:textId="77777777" w:rsidR="00C16A68" w:rsidRPr="00656635" w:rsidRDefault="00C16A68" w:rsidP="00C16A68">
      <w:pPr>
        <w:rPr>
          <w:rFonts w:ascii="Arial" w:hAnsi="Arial" w:cs="Arial"/>
        </w:rPr>
      </w:pPr>
      <w:r w:rsidRPr="00656635">
        <w:rPr>
          <w:rFonts w:ascii="Arial" w:hAnsi="Arial" w:cs="Arial"/>
        </w:rPr>
        <w:t xml:space="preserve">(Qualities graduates harness crediting this Course) </w:t>
      </w:r>
    </w:p>
    <w:p w14:paraId="4A2B75B0" w14:textId="77777777" w:rsidR="00C16A68" w:rsidRPr="00656635" w:rsidRDefault="00C16A68" w:rsidP="00C16A68">
      <w:pPr>
        <w:rPr>
          <w:rFonts w:ascii="Arial" w:hAnsi="Arial" w:cs="Arial"/>
        </w:rPr>
      </w:pPr>
    </w:p>
    <w:tbl>
      <w:tblPr>
        <w:tblStyle w:val="TableGrid"/>
        <w:tblpPr w:leftFromText="180" w:rightFromText="180" w:vertAnchor="text" w:tblpX="90" w:tblpY="1"/>
        <w:tblOverlap w:val="never"/>
        <w:tblW w:w="9540" w:type="dxa"/>
        <w:tblLayout w:type="fixed"/>
        <w:tblLook w:val="01E0" w:firstRow="1" w:lastRow="1" w:firstColumn="1" w:lastColumn="1" w:noHBand="0" w:noVBand="0"/>
      </w:tblPr>
      <w:tblGrid>
        <w:gridCol w:w="4680"/>
        <w:gridCol w:w="4860"/>
      </w:tblGrid>
      <w:tr w:rsidR="00C16A68" w:rsidRPr="00656635" w14:paraId="4A0063FD" w14:textId="77777777" w:rsidTr="00176F43">
        <w:trPr>
          <w:cnfStyle w:val="100000000000" w:firstRow="1" w:lastRow="0" w:firstColumn="0" w:lastColumn="0" w:oddVBand="0" w:evenVBand="0" w:oddHBand="0" w:evenHBand="0" w:firstRowFirstColumn="0" w:firstRowLastColumn="0" w:lastRowFirstColumn="0" w:lastRowLastColumn="0"/>
        </w:trPr>
        <w:tc>
          <w:tcPr>
            <w:tcW w:w="4680" w:type="dxa"/>
          </w:tcPr>
          <w:p w14:paraId="004EABCC" w14:textId="77777777" w:rsidR="00C16A68" w:rsidRPr="00656635" w:rsidRDefault="00C16A68" w:rsidP="00176F43">
            <w:pPr>
              <w:rPr>
                <w:rFonts w:cs="Arial"/>
              </w:rPr>
            </w:pPr>
            <w:r w:rsidRPr="00656635">
              <w:rPr>
                <w:rFonts w:cs="Arial"/>
                <w:b/>
              </w:rPr>
              <w:t>General Graduate Qualities</w:t>
            </w:r>
          </w:p>
        </w:tc>
        <w:tc>
          <w:tcPr>
            <w:tcW w:w="4860" w:type="dxa"/>
          </w:tcPr>
          <w:p w14:paraId="65214FD4" w14:textId="77777777" w:rsidR="00C16A68" w:rsidRPr="00656635" w:rsidRDefault="00C16A68" w:rsidP="00176F43">
            <w:pPr>
              <w:rPr>
                <w:rFonts w:cs="Arial"/>
              </w:rPr>
            </w:pPr>
            <w:r w:rsidRPr="00656635">
              <w:rPr>
                <w:rFonts w:cs="Arial"/>
                <w:b/>
              </w:rPr>
              <w:t xml:space="preserve">Specific Department </w:t>
            </w:r>
            <w:proofErr w:type="gramStart"/>
            <w:r w:rsidRPr="00656635">
              <w:rPr>
                <w:rFonts w:cs="Arial"/>
                <w:b/>
              </w:rPr>
              <w:t xml:space="preserve">of </w:t>
            </w:r>
            <w:r>
              <w:rPr>
                <w:rFonts w:cs="Arial"/>
                <w:b/>
              </w:rPr>
              <w:t xml:space="preserve"> Management</w:t>
            </w:r>
            <w:proofErr w:type="gramEnd"/>
            <w:r>
              <w:rPr>
                <w:rFonts w:cs="Arial"/>
                <w:b/>
              </w:rPr>
              <w:t xml:space="preserve"> </w:t>
            </w:r>
            <w:r w:rsidRPr="00656635">
              <w:rPr>
                <w:rFonts w:cs="Arial"/>
                <w:b/>
              </w:rPr>
              <w:t>Graduate Capabilities</w:t>
            </w:r>
          </w:p>
        </w:tc>
      </w:tr>
      <w:tr w:rsidR="00C16A68" w:rsidRPr="00656635" w14:paraId="5973CA0C" w14:textId="77777777" w:rsidTr="00176F43">
        <w:trPr>
          <w:cnfStyle w:val="000000100000" w:firstRow="0" w:lastRow="0" w:firstColumn="0" w:lastColumn="0" w:oddVBand="0" w:evenVBand="0" w:oddHBand="1" w:evenHBand="0" w:firstRowFirstColumn="0" w:firstRowLastColumn="0" w:lastRowFirstColumn="0" w:lastRowLastColumn="0"/>
        </w:trPr>
        <w:tc>
          <w:tcPr>
            <w:tcW w:w="4680" w:type="dxa"/>
          </w:tcPr>
          <w:p w14:paraId="0C08BF53" w14:textId="77777777" w:rsidR="00C16A68" w:rsidRPr="00656635" w:rsidRDefault="00C16A68" w:rsidP="00176F43">
            <w:pPr>
              <w:rPr>
                <w:rFonts w:ascii="Arial" w:hAnsi="Arial" w:cs="Arial"/>
                <w:b/>
              </w:rPr>
            </w:pPr>
            <w:r w:rsidRPr="00656635">
              <w:rPr>
                <w:rFonts w:ascii="Arial" w:hAnsi="Arial" w:cs="Arial"/>
                <w:b/>
              </w:rPr>
              <w:t>Informed</w:t>
            </w:r>
          </w:p>
          <w:p w14:paraId="46A08188" w14:textId="77777777" w:rsidR="00C16A68" w:rsidRDefault="00C16A68" w:rsidP="00176F43">
            <w:r>
              <w:t>Disciplinary Knowledge</w:t>
            </w:r>
          </w:p>
          <w:p w14:paraId="169628F5" w14:textId="77777777" w:rsidR="00C16A68" w:rsidRDefault="00C16A68" w:rsidP="00176F43">
            <w:pPr>
              <w:pStyle w:val="ListParagraph"/>
            </w:pPr>
            <w:r>
              <w:t>Project Management</w:t>
            </w:r>
          </w:p>
          <w:p w14:paraId="19ADFDB9" w14:textId="77777777" w:rsidR="00C16A68" w:rsidRPr="00196B8C" w:rsidRDefault="00C16A68" w:rsidP="00176F43">
            <w:pPr>
              <w:pStyle w:val="ListParagraph"/>
              <w:rPr>
                <w:rFonts w:ascii="Arial" w:hAnsi="Arial" w:cs="Arial"/>
              </w:rPr>
            </w:pPr>
          </w:p>
        </w:tc>
        <w:tc>
          <w:tcPr>
            <w:tcW w:w="4860" w:type="dxa"/>
            <w:shd w:val="clear" w:color="auto" w:fill="auto"/>
          </w:tcPr>
          <w:p w14:paraId="42EB56F5" w14:textId="77777777" w:rsidR="00C16A68" w:rsidRPr="00656635" w:rsidRDefault="00C16A68" w:rsidP="00176F43">
            <w:pPr>
              <w:rPr>
                <w:rFonts w:ascii="Arial" w:hAnsi="Arial" w:cs="Arial"/>
                <w:b/>
              </w:rPr>
            </w:pPr>
            <w:r w:rsidRPr="00656635">
              <w:rPr>
                <w:rFonts w:ascii="Arial" w:hAnsi="Arial" w:cs="Arial"/>
                <w:b/>
              </w:rPr>
              <w:t>1 Professional knowledge, grounding &amp; awareness</w:t>
            </w:r>
          </w:p>
        </w:tc>
      </w:tr>
      <w:tr w:rsidR="00C16A68" w:rsidRPr="00656635" w14:paraId="0EB858F7" w14:textId="77777777" w:rsidTr="00176F43">
        <w:trPr>
          <w:trHeight w:val="1375"/>
        </w:trPr>
        <w:tc>
          <w:tcPr>
            <w:tcW w:w="4680" w:type="dxa"/>
          </w:tcPr>
          <w:p w14:paraId="4A1B0E6B" w14:textId="77777777" w:rsidR="00C16A68" w:rsidRDefault="00C16A68" w:rsidP="00176F43">
            <w:pPr>
              <w:rPr>
                <w:rFonts w:ascii="Arial" w:hAnsi="Arial" w:cs="Arial"/>
                <w:b/>
              </w:rPr>
            </w:pPr>
            <w:r w:rsidRPr="00656635">
              <w:rPr>
                <w:rFonts w:ascii="Arial" w:hAnsi="Arial" w:cs="Arial"/>
                <w:b/>
              </w:rPr>
              <w:t>Independent learners</w:t>
            </w:r>
          </w:p>
          <w:p w14:paraId="0B04F378" w14:textId="77777777" w:rsidR="00C16A68" w:rsidRPr="0093611E" w:rsidRDefault="00C16A68" w:rsidP="00176F43">
            <w:pPr>
              <w:rPr>
                <w:rFonts w:ascii="Arial" w:hAnsi="Arial" w:cs="Arial"/>
                <w:b/>
              </w:rPr>
            </w:pPr>
            <w:r>
              <w:rPr>
                <w:rFonts w:ascii="Arial" w:hAnsi="Arial" w:cs="Arial"/>
                <w:b/>
              </w:rPr>
              <w:t>Solution to the problem’s adjustments</w:t>
            </w:r>
          </w:p>
        </w:tc>
        <w:tc>
          <w:tcPr>
            <w:tcW w:w="4860" w:type="dxa"/>
            <w:shd w:val="clear" w:color="auto" w:fill="auto"/>
          </w:tcPr>
          <w:p w14:paraId="57FCF8D7" w14:textId="77777777" w:rsidR="00C16A68" w:rsidRPr="00656635" w:rsidRDefault="00C16A68" w:rsidP="00176F43">
            <w:pPr>
              <w:rPr>
                <w:rFonts w:ascii="Arial" w:hAnsi="Arial" w:cs="Arial"/>
                <w:b/>
              </w:rPr>
            </w:pPr>
            <w:r w:rsidRPr="00656635">
              <w:rPr>
                <w:rFonts w:ascii="Arial" w:hAnsi="Arial" w:cs="Arial"/>
                <w:b/>
              </w:rPr>
              <w:t>2 Information literacy, gathering &amp; processing</w:t>
            </w:r>
          </w:p>
          <w:p w14:paraId="1EE33D6E" w14:textId="77777777" w:rsidR="00C16A68" w:rsidRPr="00656635" w:rsidRDefault="00C16A68" w:rsidP="00176F43">
            <w:pPr>
              <w:rPr>
                <w:rFonts w:ascii="Arial" w:hAnsi="Arial" w:cs="Arial"/>
              </w:rPr>
            </w:pPr>
          </w:p>
        </w:tc>
      </w:tr>
      <w:tr w:rsidR="00C16A68" w:rsidRPr="00656635" w14:paraId="44CF75B8" w14:textId="77777777" w:rsidTr="00176F43">
        <w:trPr>
          <w:cnfStyle w:val="000000100000" w:firstRow="0" w:lastRow="0" w:firstColumn="0" w:lastColumn="0" w:oddVBand="0" w:evenVBand="0" w:oddHBand="1" w:evenHBand="0" w:firstRowFirstColumn="0" w:firstRowLastColumn="0" w:lastRowFirstColumn="0" w:lastRowLastColumn="0"/>
        </w:trPr>
        <w:tc>
          <w:tcPr>
            <w:tcW w:w="4680" w:type="dxa"/>
          </w:tcPr>
          <w:p w14:paraId="5139B174" w14:textId="77777777" w:rsidR="00C16A68" w:rsidRDefault="00C16A68" w:rsidP="00176F43"/>
          <w:p w14:paraId="2D59920C" w14:textId="77777777" w:rsidR="00C16A68" w:rsidRPr="00656635" w:rsidRDefault="00C16A68" w:rsidP="00176F43">
            <w:pPr>
              <w:rPr>
                <w:rFonts w:ascii="Arial" w:hAnsi="Arial" w:cs="Arial"/>
              </w:rPr>
            </w:pPr>
            <w:r>
              <w:t>Thinking • critical • creative • practical</w:t>
            </w:r>
          </w:p>
        </w:tc>
        <w:tc>
          <w:tcPr>
            <w:tcW w:w="4860" w:type="dxa"/>
          </w:tcPr>
          <w:p w14:paraId="6044A735" w14:textId="77777777" w:rsidR="00C16A68" w:rsidRPr="00656635" w:rsidRDefault="00C16A68" w:rsidP="00176F43">
            <w:pPr>
              <w:rPr>
                <w:rFonts w:ascii="Arial" w:hAnsi="Arial" w:cs="Arial"/>
                <w:b/>
              </w:rPr>
            </w:pPr>
            <w:r w:rsidRPr="00656635">
              <w:rPr>
                <w:rFonts w:ascii="Arial" w:hAnsi="Arial" w:cs="Arial"/>
                <w:b/>
              </w:rPr>
              <w:t>4 Problem solving skills</w:t>
            </w:r>
          </w:p>
        </w:tc>
      </w:tr>
      <w:tr w:rsidR="00C16A68" w:rsidRPr="00656635" w14:paraId="4350A3E6" w14:textId="77777777" w:rsidTr="00176F43">
        <w:trPr>
          <w:cantSplit/>
        </w:trPr>
        <w:tc>
          <w:tcPr>
            <w:tcW w:w="4680" w:type="dxa"/>
            <w:vMerge w:val="restart"/>
            <w:shd w:val="clear" w:color="auto" w:fill="auto"/>
          </w:tcPr>
          <w:tbl>
            <w:tblPr>
              <w:tblStyle w:val="TableGrid"/>
              <w:tblpPr w:leftFromText="180" w:rightFromText="180" w:vertAnchor="text" w:tblpX="90" w:tblpY="1"/>
              <w:tblOverlap w:val="never"/>
              <w:tblW w:w="9540" w:type="dxa"/>
              <w:tblLayout w:type="fixed"/>
              <w:tblLook w:val="01E0" w:firstRow="1" w:lastRow="1" w:firstColumn="1" w:lastColumn="1" w:noHBand="0" w:noVBand="0"/>
            </w:tblPr>
            <w:tblGrid>
              <w:gridCol w:w="4680"/>
              <w:gridCol w:w="4860"/>
            </w:tblGrid>
            <w:tr w:rsidR="00C16A68" w:rsidRPr="00656635" w14:paraId="34132B86" w14:textId="77777777" w:rsidTr="00176F43">
              <w:trPr>
                <w:cnfStyle w:val="100000000000" w:firstRow="1" w:lastRow="0" w:firstColumn="0" w:lastColumn="0" w:oddVBand="0" w:evenVBand="0" w:oddHBand="0" w:evenHBand="0" w:firstRowFirstColumn="0" w:firstRowLastColumn="0" w:lastRowFirstColumn="0" w:lastRowLastColumn="0"/>
                <w:cantSplit/>
                <w:trHeight w:val="1145"/>
              </w:trPr>
              <w:tc>
                <w:tcPr>
                  <w:tcW w:w="4680" w:type="dxa"/>
                  <w:shd w:val="clear" w:color="auto" w:fill="auto"/>
                </w:tcPr>
                <w:p w14:paraId="65E3E909" w14:textId="77777777" w:rsidR="00C16A68" w:rsidRPr="00656635" w:rsidRDefault="00C16A68" w:rsidP="00176F43">
                  <w:pPr>
                    <w:rPr>
                      <w:rFonts w:cs="Arial"/>
                      <w:b/>
                    </w:rPr>
                  </w:pPr>
                  <w:r w:rsidRPr="00656635">
                    <w:rPr>
                      <w:rFonts w:cs="Arial"/>
                      <w:b/>
                    </w:rPr>
                    <w:t>Responsible</w:t>
                  </w:r>
                </w:p>
                <w:p w14:paraId="736FEC43" w14:textId="77777777" w:rsidR="00C16A68" w:rsidRPr="00656635" w:rsidRDefault="00C16A68" w:rsidP="00176F43">
                  <w:pPr>
                    <w:rPr>
                      <w:rFonts w:cs="Arial"/>
                    </w:rPr>
                  </w:pPr>
                  <w:r>
                    <w:t>Learning • capacity for life-long learning • flexibility • adaptability</w:t>
                  </w:r>
                </w:p>
              </w:tc>
              <w:tc>
                <w:tcPr>
                  <w:tcW w:w="4860" w:type="dxa"/>
                </w:tcPr>
                <w:p w14:paraId="27C7B90F" w14:textId="77777777" w:rsidR="00C16A68" w:rsidRPr="00656635" w:rsidRDefault="00C16A68" w:rsidP="00176F43">
                  <w:pPr>
                    <w:keepLines/>
                    <w:rPr>
                      <w:rFonts w:cs="Arial"/>
                      <w:b/>
                    </w:rPr>
                  </w:pPr>
                  <w:r w:rsidRPr="00656635">
                    <w:rPr>
                      <w:rFonts w:cs="Arial"/>
                      <w:b/>
                    </w:rPr>
                    <w:t>10 Sustainability, societal &amp; environmental impact</w:t>
                  </w:r>
                </w:p>
              </w:tc>
            </w:tr>
          </w:tbl>
          <w:p w14:paraId="5E797A8F" w14:textId="77777777" w:rsidR="00C16A68" w:rsidRPr="00656635" w:rsidRDefault="00C16A68" w:rsidP="00176F43">
            <w:pPr>
              <w:ind w:left="567" w:hanging="567"/>
              <w:jc w:val="both"/>
              <w:rPr>
                <w:rFonts w:ascii="Arial" w:hAnsi="Arial" w:cs="Arial"/>
              </w:rPr>
            </w:pPr>
          </w:p>
          <w:p w14:paraId="755FB9B4" w14:textId="77777777" w:rsidR="00C16A68" w:rsidRPr="00656635" w:rsidRDefault="00C16A68" w:rsidP="00176F43">
            <w:pPr>
              <w:rPr>
                <w:rFonts w:ascii="Arial" w:hAnsi="Arial" w:cs="Arial"/>
              </w:rPr>
            </w:pPr>
          </w:p>
        </w:tc>
        <w:tc>
          <w:tcPr>
            <w:tcW w:w="4860" w:type="dxa"/>
          </w:tcPr>
          <w:p w14:paraId="746434F5" w14:textId="77777777" w:rsidR="00C16A68" w:rsidRPr="00656635" w:rsidRDefault="00C16A68" w:rsidP="00176F43">
            <w:pPr>
              <w:rPr>
                <w:rFonts w:ascii="Arial" w:hAnsi="Arial" w:cs="Arial"/>
                <w:b/>
              </w:rPr>
            </w:pPr>
          </w:p>
        </w:tc>
      </w:tr>
      <w:tr w:rsidR="00C16A68" w:rsidRPr="00656635" w14:paraId="758B6D0B" w14:textId="77777777" w:rsidTr="00176F43">
        <w:trPr>
          <w:cnfStyle w:val="000000100000" w:firstRow="0" w:lastRow="0" w:firstColumn="0" w:lastColumn="0" w:oddVBand="0" w:evenVBand="0" w:oddHBand="1" w:evenHBand="0" w:firstRowFirstColumn="0" w:firstRowLastColumn="0" w:lastRowFirstColumn="0" w:lastRowLastColumn="0"/>
        </w:trPr>
        <w:tc>
          <w:tcPr>
            <w:tcW w:w="4680" w:type="dxa"/>
            <w:vMerge/>
            <w:shd w:val="clear" w:color="auto" w:fill="auto"/>
          </w:tcPr>
          <w:p w14:paraId="07AC8301" w14:textId="77777777" w:rsidR="00C16A68" w:rsidRPr="00656635" w:rsidRDefault="00C16A68" w:rsidP="00176F43">
            <w:pPr>
              <w:rPr>
                <w:rFonts w:ascii="Arial" w:hAnsi="Arial" w:cs="Arial"/>
              </w:rPr>
            </w:pPr>
          </w:p>
        </w:tc>
        <w:tc>
          <w:tcPr>
            <w:tcW w:w="4860" w:type="dxa"/>
          </w:tcPr>
          <w:p w14:paraId="002A65AE" w14:textId="77777777" w:rsidR="00C16A68" w:rsidRPr="00656635" w:rsidRDefault="00C16A68" w:rsidP="00176F43">
            <w:pPr>
              <w:rPr>
                <w:rFonts w:ascii="Arial" w:hAnsi="Arial" w:cs="Arial"/>
                <w:b/>
              </w:rPr>
            </w:pPr>
          </w:p>
        </w:tc>
      </w:tr>
      <w:tr w:rsidR="00C16A68" w:rsidRPr="00656635" w14:paraId="2B4B7C6B" w14:textId="77777777" w:rsidTr="00176F43">
        <w:tc>
          <w:tcPr>
            <w:tcW w:w="4680" w:type="dxa"/>
            <w:vMerge/>
            <w:shd w:val="clear" w:color="auto" w:fill="auto"/>
          </w:tcPr>
          <w:p w14:paraId="00E33EFB" w14:textId="77777777" w:rsidR="00C16A68" w:rsidRPr="00656635" w:rsidRDefault="00C16A68" w:rsidP="00176F43">
            <w:pPr>
              <w:rPr>
                <w:rFonts w:ascii="Arial" w:hAnsi="Arial" w:cs="Arial"/>
              </w:rPr>
            </w:pPr>
          </w:p>
        </w:tc>
        <w:tc>
          <w:tcPr>
            <w:tcW w:w="4860" w:type="dxa"/>
          </w:tcPr>
          <w:p w14:paraId="28F3C7FA" w14:textId="77777777" w:rsidR="00C16A68" w:rsidRPr="00656635" w:rsidRDefault="00C16A68" w:rsidP="00176F43">
            <w:pPr>
              <w:rPr>
                <w:rFonts w:ascii="Arial" w:hAnsi="Arial" w:cs="Arial"/>
                <w:b/>
              </w:rPr>
            </w:pPr>
          </w:p>
        </w:tc>
      </w:tr>
      <w:tr w:rsidR="00C16A68" w:rsidRPr="00656635" w14:paraId="7492A909" w14:textId="77777777" w:rsidTr="00176F43">
        <w:trPr>
          <w:cnfStyle w:val="000000100000" w:firstRow="0" w:lastRow="0" w:firstColumn="0" w:lastColumn="0" w:oddVBand="0" w:evenVBand="0" w:oddHBand="1" w:evenHBand="0" w:firstRowFirstColumn="0" w:firstRowLastColumn="0" w:lastRowFirstColumn="0" w:lastRowLastColumn="0"/>
          <w:cantSplit/>
          <w:trHeight w:val="1145"/>
        </w:trPr>
        <w:tc>
          <w:tcPr>
            <w:tcW w:w="4680" w:type="dxa"/>
            <w:shd w:val="clear" w:color="auto" w:fill="auto"/>
          </w:tcPr>
          <w:p w14:paraId="09F0D580" w14:textId="77777777" w:rsidR="00C16A68" w:rsidRPr="00656635" w:rsidRDefault="00C16A68" w:rsidP="00176F43">
            <w:pPr>
              <w:rPr>
                <w:rFonts w:ascii="Arial" w:hAnsi="Arial" w:cs="Arial"/>
                <w:b/>
              </w:rPr>
            </w:pPr>
            <w:r w:rsidRPr="00656635">
              <w:rPr>
                <w:rFonts w:ascii="Arial" w:hAnsi="Arial" w:cs="Arial"/>
                <w:b/>
              </w:rPr>
              <w:t>Responsible</w:t>
            </w:r>
          </w:p>
          <w:p w14:paraId="773B494E" w14:textId="77777777" w:rsidR="00C16A68" w:rsidRPr="00656635" w:rsidRDefault="00C16A68" w:rsidP="00176F43">
            <w:pPr>
              <w:rPr>
                <w:rFonts w:ascii="Arial" w:hAnsi="Arial" w:cs="Arial"/>
              </w:rPr>
            </w:pPr>
            <w:r>
              <w:t>Learning • capacity for life-long learning • flexibility • adaptability</w:t>
            </w:r>
          </w:p>
        </w:tc>
        <w:tc>
          <w:tcPr>
            <w:tcW w:w="4860" w:type="dxa"/>
          </w:tcPr>
          <w:p w14:paraId="38782791" w14:textId="77777777" w:rsidR="00C16A68" w:rsidRPr="00656635" w:rsidRDefault="00C16A68" w:rsidP="00176F43">
            <w:pPr>
              <w:keepLines/>
              <w:rPr>
                <w:rFonts w:ascii="Arial" w:hAnsi="Arial" w:cs="Arial"/>
                <w:b/>
              </w:rPr>
            </w:pPr>
            <w:r w:rsidRPr="00656635">
              <w:rPr>
                <w:rFonts w:ascii="Arial" w:hAnsi="Arial" w:cs="Arial"/>
                <w:b/>
              </w:rPr>
              <w:t>10 Sustainability, societal &amp; environmental impact</w:t>
            </w:r>
          </w:p>
        </w:tc>
      </w:tr>
    </w:tbl>
    <w:p w14:paraId="396BA36C" w14:textId="77777777" w:rsidR="00C16A68" w:rsidRPr="00656635" w:rsidRDefault="00C16A68" w:rsidP="00C16A68">
      <w:pPr>
        <w:ind w:left="567" w:hanging="567"/>
        <w:jc w:val="both"/>
        <w:rPr>
          <w:rFonts w:ascii="Arial" w:hAnsi="Arial" w:cs="Arial"/>
        </w:rPr>
      </w:pPr>
    </w:p>
    <w:p w14:paraId="71694876" w14:textId="77777777" w:rsidR="00C16A68" w:rsidRPr="00656635" w:rsidRDefault="00C16A68" w:rsidP="00C16A68">
      <w:pPr>
        <w:pStyle w:val="Heading1"/>
        <w:rPr>
          <w:rFonts w:ascii="Arial" w:hAnsi="Arial" w:cs="Arial"/>
          <w:caps/>
          <w:sz w:val="24"/>
          <w:szCs w:val="24"/>
          <w:lang w:val="en-AU"/>
        </w:rPr>
      </w:pPr>
      <w:r w:rsidRPr="00656635">
        <w:rPr>
          <w:rFonts w:ascii="Arial" w:hAnsi="Arial" w:cs="Arial"/>
          <w:sz w:val="24"/>
          <w:szCs w:val="24"/>
          <w:lang w:val="en-AU"/>
        </w:rPr>
        <w:t>Practical work</w:t>
      </w:r>
      <w:r w:rsidRPr="00656635">
        <w:rPr>
          <w:rFonts w:ascii="Arial" w:hAnsi="Arial" w:cs="Arial"/>
          <w:caps/>
          <w:sz w:val="24"/>
          <w:szCs w:val="24"/>
          <w:lang w:val="en-AU"/>
        </w:rPr>
        <w:t>:</w:t>
      </w:r>
    </w:p>
    <w:p w14:paraId="6F0DDC16" w14:textId="77777777" w:rsidR="00C16A68" w:rsidRDefault="00C16A68" w:rsidP="00C16A68">
      <w:pPr>
        <w:rPr>
          <w:rFonts w:ascii="Arial" w:hAnsi="Arial" w:cs="Arial"/>
          <w:lang w:val="en-AU"/>
        </w:rPr>
      </w:pPr>
      <w:r w:rsidRPr="00656635">
        <w:rPr>
          <w:rFonts w:ascii="Arial" w:hAnsi="Arial" w:cs="Arial"/>
          <w:lang w:val="en-AU"/>
        </w:rPr>
        <w:t>(</w:t>
      </w:r>
      <w:r>
        <w:rPr>
          <w:rFonts w:ascii="Arial" w:hAnsi="Arial" w:cs="Arial"/>
          <w:lang w:val="en-AU"/>
        </w:rPr>
        <w:t>Students Shall be given assignments to demonstrate the following skills</w:t>
      </w:r>
      <w:r w:rsidRPr="00656635">
        <w:rPr>
          <w:rFonts w:ascii="Arial" w:hAnsi="Arial" w:cs="Arial"/>
          <w:lang w:val="en-AU"/>
        </w:rPr>
        <w:t>)</w:t>
      </w:r>
    </w:p>
    <w:p w14:paraId="01C136B3" w14:textId="77777777" w:rsidR="00C16A68" w:rsidRPr="00B87531" w:rsidRDefault="00C16A68" w:rsidP="00C16A68">
      <w:pPr>
        <w:pStyle w:val="ListParagraph"/>
        <w:numPr>
          <w:ilvl w:val="0"/>
          <w:numId w:val="1"/>
        </w:numPr>
        <w:rPr>
          <w:rFonts w:ascii="Arial" w:hAnsi="Arial" w:cs="Arial"/>
          <w:lang w:val="en-AU"/>
        </w:rPr>
      </w:pPr>
      <w:r>
        <w:t>ASSIGNMENT -1 Theory and sums questions from unit 1 and unit 2</w:t>
      </w:r>
    </w:p>
    <w:p w14:paraId="6C5C2A7F" w14:textId="77777777" w:rsidR="00C16A68" w:rsidRPr="00656635" w:rsidRDefault="00C16A68" w:rsidP="00C16A68">
      <w:pPr>
        <w:pStyle w:val="Heading1"/>
        <w:rPr>
          <w:rFonts w:ascii="Arial" w:hAnsi="Arial" w:cs="Arial"/>
          <w:sz w:val="24"/>
          <w:szCs w:val="24"/>
          <w:lang w:val="en-AU"/>
        </w:rPr>
      </w:pPr>
      <w:r w:rsidRPr="00656635">
        <w:rPr>
          <w:rFonts w:ascii="Arial" w:hAnsi="Arial" w:cs="Arial"/>
          <w:sz w:val="24"/>
          <w:szCs w:val="24"/>
          <w:lang w:val="en-AU"/>
        </w:rPr>
        <w:t>Lecture/tutorial times</w:t>
      </w:r>
    </w:p>
    <w:p w14:paraId="26D73031" w14:textId="77777777" w:rsidR="00C16A68" w:rsidRPr="00656635" w:rsidRDefault="00C16A68" w:rsidP="00C16A68">
      <w:pPr>
        <w:jc w:val="both"/>
        <w:rPr>
          <w:rFonts w:ascii="Arial" w:hAnsi="Arial" w:cs="Arial"/>
          <w:b/>
          <w:color w:val="C00000"/>
          <w:lang w:val="en-AU"/>
        </w:rPr>
      </w:pPr>
      <w:r w:rsidRPr="00656635">
        <w:rPr>
          <w:rFonts w:ascii="Arial" w:hAnsi="Arial" w:cs="Arial"/>
          <w:b/>
          <w:noProof/>
          <w:color w:val="C00000"/>
          <w:lang w:val="en-IN" w:eastAsia="en-IN"/>
        </w:rPr>
        <mc:AlternateContent>
          <mc:Choice Requires="wps">
            <w:drawing>
              <wp:anchor distT="0" distB="0" distL="114300" distR="114300" simplePos="0" relativeHeight="251659264" behindDoc="0" locked="0" layoutInCell="1" allowOverlap="1" wp14:anchorId="09FC2B02" wp14:editId="2A0A9204">
                <wp:simplePos x="0" y="0"/>
                <wp:positionH relativeFrom="column">
                  <wp:posOffset>3810</wp:posOffset>
                </wp:positionH>
                <wp:positionV relativeFrom="paragraph">
                  <wp:posOffset>143510</wp:posOffset>
                </wp:positionV>
                <wp:extent cx="6487473" cy="1457325"/>
                <wp:effectExtent l="0" t="0" r="27940" b="28575"/>
                <wp:wrapNone/>
                <wp:docPr id="2" name="Text Box 2"/>
                <wp:cNvGraphicFramePr/>
                <a:graphic xmlns:a="http://schemas.openxmlformats.org/drawingml/2006/main">
                  <a:graphicData uri="http://schemas.microsoft.com/office/word/2010/wordprocessingShape">
                    <wps:wsp>
                      <wps:cNvSpPr txBox="1"/>
                      <wps:spPr>
                        <a:xfrm>
                          <a:off x="0" y="0"/>
                          <a:ext cx="6487473" cy="1457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527511" w14:textId="77777777" w:rsidR="00C16A68" w:rsidRPr="000E5383" w:rsidRDefault="00C16A68" w:rsidP="00C16A68">
                            <w:pPr>
                              <w:jc w:val="both"/>
                              <w:rPr>
                                <w:b/>
                                <w:i/>
                                <w:color w:val="C00000"/>
                                <w:lang w:val="en-AU"/>
                              </w:rPr>
                            </w:pPr>
                          </w:p>
                          <w:p w14:paraId="5061E477" w14:textId="77777777" w:rsidR="00C16A68" w:rsidRPr="00B87531" w:rsidRDefault="00C16A68" w:rsidP="00C16A68">
                            <w:pPr>
                              <w:jc w:val="both"/>
                              <w:rPr>
                                <w:b/>
                                <w:color w:val="BFBFBF" w:themeColor="background1" w:themeShade="BF"/>
                                <w:lang w:val="en-AU"/>
                              </w:rPr>
                            </w:pPr>
                            <w:r w:rsidRPr="00B87531">
                              <w:rPr>
                                <w:b/>
                                <w:color w:val="BFBFBF" w:themeColor="background1" w:themeShade="BF"/>
                                <w:lang w:val="en-AU"/>
                              </w:rPr>
                              <w:t>Lecture</w:t>
                            </w:r>
                            <w:r w:rsidRPr="00B87531">
                              <w:rPr>
                                <w:b/>
                                <w:color w:val="BFBFBF" w:themeColor="background1" w:themeShade="BF"/>
                                <w:lang w:val="en-AU"/>
                              </w:rPr>
                              <w:tab/>
                            </w:r>
                            <w:r w:rsidRPr="00B87531">
                              <w:rPr>
                                <w:b/>
                                <w:color w:val="BFBFBF" w:themeColor="background1" w:themeShade="BF"/>
                                <w:lang w:val="en-AU"/>
                              </w:rPr>
                              <w:tab/>
                              <w:t>Monday</w:t>
                            </w:r>
                            <w:r w:rsidRPr="00B87531">
                              <w:rPr>
                                <w:b/>
                                <w:color w:val="BFBFBF" w:themeColor="background1" w:themeShade="BF"/>
                                <w:lang w:val="en-AU"/>
                              </w:rPr>
                              <w:tab/>
                              <w:t>2.05-3.05pm        LH36</w:t>
                            </w:r>
                          </w:p>
                          <w:p w14:paraId="56869A85" w14:textId="77777777" w:rsidR="00C16A68" w:rsidRPr="00B87531" w:rsidRDefault="00C16A68" w:rsidP="00C16A68">
                            <w:pPr>
                              <w:jc w:val="both"/>
                              <w:rPr>
                                <w:b/>
                                <w:color w:val="BFBFBF" w:themeColor="background1" w:themeShade="BF"/>
                                <w:lang w:val="en-AU"/>
                              </w:rPr>
                            </w:pPr>
                          </w:p>
                          <w:p w14:paraId="04E2D2BC" w14:textId="77777777" w:rsidR="00C16A68" w:rsidRPr="00B87531" w:rsidRDefault="00C16A68" w:rsidP="00C16A68">
                            <w:pPr>
                              <w:jc w:val="both"/>
                              <w:rPr>
                                <w:b/>
                                <w:color w:val="BFBFBF" w:themeColor="background1" w:themeShade="BF"/>
                                <w:lang w:val="en-AU"/>
                              </w:rPr>
                            </w:pPr>
                            <w:r w:rsidRPr="00B87531">
                              <w:rPr>
                                <w:b/>
                                <w:color w:val="BFBFBF" w:themeColor="background1" w:themeShade="BF"/>
                                <w:lang w:val="en-AU"/>
                              </w:rPr>
                              <w:t>Lecture/Tutorial</w:t>
                            </w:r>
                            <w:r w:rsidRPr="00B87531">
                              <w:rPr>
                                <w:b/>
                                <w:color w:val="BFBFBF" w:themeColor="background1" w:themeShade="BF"/>
                                <w:lang w:val="en-AU"/>
                              </w:rPr>
                              <w:tab/>
                              <w:t>Wednesday       2.05-3.05pm</w:t>
                            </w:r>
                            <w:r w:rsidRPr="00B87531">
                              <w:rPr>
                                <w:b/>
                                <w:color w:val="BFBFBF" w:themeColor="background1" w:themeShade="BF"/>
                                <w:lang w:val="en-AU"/>
                              </w:rPr>
                              <w:tab/>
                              <w:t xml:space="preserve">         LH36</w:t>
                            </w:r>
                          </w:p>
                          <w:p w14:paraId="0CBB37CA" w14:textId="77777777" w:rsidR="00C16A68" w:rsidRPr="00B87531" w:rsidRDefault="00C16A68" w:rsidP="00C16A68">
                            <w:pPr>
                              <w:jc w:val="both"/>
                              <w:rPr>
                                <w:b/>
                                <w:color w:val="BFBFBF" w:themeColor="background1" w:themeShade="BF"/>
                                <w:lang w:val="en-AU"/>
                              </w:rPr>
                            </w:pPr>
                            <w:r w:rsidRPr="00B87531">
                              <w:rPr>
                                <w:b/>
                                <w:color w:val="BFBFBF" w:themeColor="background1" w:themeShade="BF"/>
                                <w:lang w:val="en-AU"/>
                              </w:rPr>
                              <w:t xml:space="preserve">                     </w:t>
                            </w:r>
                          </w:p>
                          <w:p w14:paraId="0557EA6C" w14:textId="77777777" w:rsidR="00C16A68" w:rsidRPr="00B87531" w:rsidRDefault="00C16A68" w:rsidP="00C16A68">
                            <w:pPr>
                              <w:jc w:val="both"/>
                              <w:rPr>
                                <w:b/>
                                <w:color w:val="BFBFBF" w:themeColor="background1" w:themeShade="BF"/>
                                <w:lang w:val="en-AU"/>
                              </w:rPr>
                            </w:pPr>
                            <w:r w:rsidRPr="00B87531">
                              <w:rPr>
                                <w:b/>
                                <w:color w:val="BFBFBF" w:themeColor="background1" w:themeShade="BF"/>
                                <w:lang w:val="en-AU"/>
                              </w:rPr>
                              <w:t>Lecture                        Friday               2.05-3.05pm          LH36</w:t>
                            </w:r>
                          </w:p>
                          <w:p w14:paraId="18C8E0E4" w14:textId="77777777" w:rsidR="00C16A68" w:rsidRDefault="00C16A68" w:rsidP="00C16A68">
                            <w:pPr>
                              <w:jc w:val="both"/>
                              <w:rPr>
                                <w:b/>
                                <w:color w:val="BFBFBF" w:themeColor="background1" w:themeShade="BF"/>
                                <w:lang w:val="en-AU"/>
                              </w:rPr>
                            </w:pPr>
                            <w:r>
                              <w:rPr>
                                <w:b/>
                                <w:color w:val="BFBFBF" w:themeColor="background1" w:themeShade="BF"/>
                                <w:lang w:val="en-AU"/>
                              </w:rPr>
                              <w:t xml:space="preserve"> </w:t>
                            </w:r>
                          </w:p>
                          <w:p w14:paraId="6D685262" w14:textId="77777777" w:rsidR="00C16A68" w:rsidRPr="000E5383" w:rsidRDefault="00C16A68" w:rsidP="00C16A68">
                            <w:pPr>
                              <w:jc w:val="both"/>
                              <w:rPr>
                                <w:b/>
                                <w:color w:val="BFBFBF" w:themeColor="background1" w:themeShade="BF"/>
                                <w:lang w:val="en-AU"/>
                              </w:rPr>
                            </w:pPr>
                            <w:r>
                              <w:rPr>
                                <w:color w:val="BFBFBF" w:themeColor="background1" w:themeShade="BF"/>
                                <w:lang w:val="en-AU"/>
                              </w:rPr>
                              <w:tab/>
                              <w:t xml:space="preserve">                        </w:t>
                            </w:r>
                          </w:p>
                          <w:p w14:paraId="562D6559" w14:textId="77777777" w:rsidR="00C16A68" w:rsidRDefault="00C16A68" w:rsidP="00C16A68">
                            <w:pPr>
                              <w:jc w:val="both"/>
                              <w:rPr>
                                <w:b/>
                                <w:color w:val="BFBFBF" w:themeColor="background1" w:themeShade="BF"/>
                                <w:lang w:val="en-AU"/>
                              </w:rPr>
                            </w:pPr>
                          </w:p>
                          <w:p w14:paraId="2695E8F7" w14:textId="77777777" w:rsidR="00C16A68" w:rsidRDefault="00C16A68" w:rsidP="00C16A68">
                            <w:pPr>
                              <w:jc w:val="both"/>
                              <w:rPr>
                                <w:color w:val="BFBFBF" w:themeColor="background1" w:themeShade="BF"/>
                                <w:lang w:val="en-AU"/>
                              </w:rPr>
                            </w:pPr>
                            <w:r>
                              <w:rPr>
                                <w:b/>
                                <w:color w:val="BFBFBF" w:themeColor="background1" w:themeShade="BF"/>
                                <w:lang w:val="en-AU"/>
                              </w:rPr>
                              <w:t xml:space="preserve">                                    </w:t>
                            </w:r>
                          </w:p>
                          <w:p w14:paraId="60171934" w14:textId="77777777" w:rsidR="00C16A68" w:rsidRDefault="00C16A68" w:rsidP="00C16A68">
                            <w:r>
                              <w:rPr>
                                <w:color w:val="BFBFBF" w:themeColor="background1" w:themeShade="BF"/>
                                <w:lang w:val="en-AU"/>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9FC2B02" id="_x0000_t202" coordsize="21600,21600" o:spt="202" path="m,l,21600r21600,l21600,xe">
                <v:stroke joinstyle="miter"/>
                <v:path gradientshapeok="t" o:connecttype="rect"/>
              </v:shapetype>
              <v:shape id="Text Box 2" o:spid="_x0000_s1026" type="#_x0000_t202" style="position:absolute;left:0;text-align:left;margin-left:.3pt;margin-top:11.3pt;width:510.8pt;height:114.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" fillcolor="white [3201]" strokeweight=".5pt">
                <v:textbox>
                  <w:txbxContent>
                    <w:p w14:paraId="22527511" w14:textId="77777777" w:rsidR="00C16A68" w:rsidRPr="000E5383" w:rsidRDefault="00C16A68" w:rsidP="00C16A68">
                      <w:pPr>
                        <w:jc w:val="both"/>
                        <w:rPr>
                          <w:b/>
                          <w:i/>
                          <w:color w:val="C00000"/>
                          <w:lang w:val="en-AU"/>
                        </w:rPr>
                      </w:pPr>
                    </w:p>
                    <w:p w14:paraId="5061E477" w14:textId="77777777" w:rsidR="00C16A68" w:rsidRPr="00B87531" w:rsidRDefault="00C16A68" w:rsidP="00C16A68">
                      <w:pPr>
                        <w:jc w:val="both"/>
                        <w:rPr>
                          <w:b/>
                          <w:color w:val="BFBFBF" w:themeColor="background1" w:themeShade="BF"/>
                          <w:lang w:val="en-AU"/>
                        </w:rPr>
                      </w:pPr>
                      <w:r w:rsidRPr="00B87531">
                        <w:rPr>
                          <w:b/>
                          <w:color w:val="BFBFBF" w:themeColor="background1" w:themeShade="BF"/>
                          <w:lang w:val="en-AU"/>
                        </w:rPr>
                        <w:t>Lecture</w:t>
                      </w:r>
                      <w:r w:rsidRPr="00B87531">
                        <w:rPr>
                          <w:b/>
                          <w:color w:val="BFBFBF" w:themeColor="background1" w:themeShade="BF"/>
                          <w:lang w:val="en-AU"/>
                        </w:rPr>
                        <w:tab/>
                      </w:r>
                      <w:r w:rsidRPr="00B87531">
                        <w:rPr>
                          <w:b/>
                          <w:color w:val="BFBFBF" w:themeColor="background1" w:themeShade="BF"/>
                          <w:lang w:val="en-AU"/>
                        </w:rPr>
                        <w:tab/>
                        <w:t>Monday</w:t>
                      </w:r>
                      <w:r w:rsidRPr="00B87531">
                        <w:rPr>
                          <w:b/>
                          <w:color w:val="BFBFBF" w:themeColor="background1" w:themeShade="BF"/>
                          <w:lang w:val="en-AU"/>
                        </w:rPr>
                        <w:tab/>
                        <w:t>2.05-3.05pm        LH36</w:t>
                      </w:r>
                    </w:p>
                    <w:p w14:paraId="56869A85" w14:textId="77777777" w:rsidR="00C16A68" w:rsidRPr="00B87531" w:rsidRDefault="00C16A68" w:rsidP="00C16A68">
                      <w:pPr>
                        <w:jc w:val="both"/>
                        <w:rPr>
                          <w:b/>
                          <w:color w:val="BFBFBF" w:themeColor="background1" w:themeShade="BF"/>
                          <w:lang w:val="en-AU"/>
                        </w:rPr>
                      </w:pPr>
                    </w:p>
                    <w:p w14:paraId="04E2D2BC" w14:textId="77777777" w:rsidR="00C16A68" w:rsidRPr="00B87531" w:rsidRDefault="00C16A68" w:rsidP="00C16A68">
                      <w:pPr>
                        <w:jc w:val="both"/>
                        <w:rPr>
                          <w:b/>
                          <w:color w:val="BFBFBF" w:themeColor="background1" w:themeShade="BF"/>
                          <w:lang w:val="en-AU"/>
                        </w:rPr>
                      </w:pPr>
                      <w:r w:rsidRPr="00B87531">
                        <w:rPr>
                          <w:b/>
                          <w:color w:val="BFBFBF" w:themeColor="background1" w:themeShade="BF"/>
                          <w:lang w:val="en-AU"/>
                        </w:rPr>
                        <w:t>Lecture/Tutorial</w:t>
                      </w:r>
                      <w:r w:rsidRPr="00B87531">
                        <w:rPr>
                          <w:b/>
                          <w:color w:val="BFBFBF" w:themeColor="background1" w:themeShade="BF"/>
                          <w:lang w:val="en-AU"/>
                        </w:rPr>
                        <w:tab/>
                        <w:t>Wednesday       2.05-3.05pm</w:t>
                      </w:r>
                      <w:r w:rsidRPr="00B87531">
                        <w:rPr>
                          <w:b/>
                          <w:color w:val="BFBFBF" w:themeColor="background1" w:themeShade="BF"/>
                          <w:lang w:val="en-AU"/>
                        </w:rPr>
                        <w:tab/>
                        <w:t xml:space="preserve">         LH36</w:t>
                      </w:r>
                    </w:p>
                    <w:p w14:paraId="0CBB37CA" w14:textId="77777777" w:rsidR="00C16A68" w:rsidRPr="00B87531" w:rsidRDefault="00C16A68" w:rsidP="00C16A68">
                      <w:pPr>
                        <w:jc w:val="both"/>
                        <w:rPr>
                          <w:b/>
                          <w:color w:val="BFBFBF" w:themeColor="background1" w:themeShade="BF"/>
                          <w:lang w:val="en-AU"/>
                        </w:rPr>
                      </w:pPr>
                      <w:r w:rsidRPr="00B87531">
                        <w:rPr>
                          <w:b/>
                          <w:color w:val="BFBFBF" w:themeColor="background1" w:themeShade="BF"/>
                          <w:lang w:val="en-AU"/>
                        </w:rPr>
                        <w:t xml:space="preserve">                     </w:t>
                      </w:r>
                    </w:p>
                    <w:p w14:paraId="0557EA6C" w14:textId="77777777" w:rsidR="00C16A68" w:rsidRPr="00B87531" w:rsidRDefault="00C16A68" w:rsidP="00C16A68">
                      <w:pPr>
                        <w:jc w:val="both"/>
                        <w:rPr>
                          <w:b/>
                          <w:color w:val="BFBFBF" w:themeColor="background1" w:themeShade="BF"/>
                          <w:lang w:val="en-AU"/>
                        </w:rPr>
                      </w:pPr>
                      <w:r w:rsidRPr="00B87531">
                        <w:rPr>
                          <w:b/>
                          <w:color w:val="BFBFBF" w:themeColor="background1" w:themeShade="BF"/>
                          <w:lang w:val="en-AU"/>
                        </w:rPr>
                        <w:t>Lecture                        Friday               2.05-3.05pm          LH36</w:t>
                      </w:r>
                    </w:p>
                    <w:p w14:paraId="18C8E0E4" w14:textId="77777777" w:rsidR="00C16A68" w:rsidRDefault="00C16A68" w:rsidP="00C16A68">
                      <w:pPr>
                        <w:jc w:val="both"/>
                        <w:rPr>
                          <w:b/>
                          <w:color w:val="BFBFBF" w:themeColor="background1" w:themeShade="BF"/>
                          <w:lang w:val="en-AU"/>
                        </w:rPr>
                      </w:pPr>
                      <w:r>
                        <w:rPr>
                          <w:b/>
                          <w:color w:val="BFBFBF" w:themeColor="background1" w:themeShade="BF"/>
                          <w:lang w:val="en-AU"/>
                        </w:rPr>
                        <w:t xml:space="preserve"> </w:t>
                      </w:r>
                    </w:p>
                    <w:p w14:paraId="6D685262" w14:textId="77777777" w:rsidR="00C16A68" w:rsidRPr="000E5383" w:rsidRDefault="00C16A68" w:rsidP="00C16A68">
                      <w:pPr>
                        <w:jc w:val="both"/>
                        <w:rPr>
                          <w:b/>
                          <w:color w:val="BFBFBF" w:themeColor="background1" w:themeShade="BF"/>
                          <w:lang w:val="en-AU"/>
                        </w:rPr>
                      </w:pPr>
                      <w:r>
                        <w:rPr>
                          <w:color w:val="BFBFBF" w:themeColor="background1" w:themeShade="BF"/>
                          <w:lang w:val="en-AU"/>
                        </w:rPr>
                        <w:tab/>
                        <w:t xml:space="preserve">                        </w:t>
                      </w:r>
                    </w:p>
                    <w:p w14:paraId="562D6559" w14:textId="77777777" w:rsidR="00C16A68" w:rsidRDefault="00C16A68" w:rsidP="00C16A68">
                      <w:pPr>
                        <w:jc w:val="both"/>
                        <w:rPr>
                          <w:b/>
                          <w:color w:val="BFBFBF" w:themeColor="background1" w:themeShade="BF"/>
                          <w:lang w:val="en-AU"/>
                        </w:rPr>
                      </w:pPr>
                    </w:p>
                    <w:p w14:paraId="2695E8F7" w14:textId="77777777" w:rsidR="00C16A68" w:rsidRDefault="00C16A68" w:rsidP="00C16A68">
                      <w:pPr>
                        <w:jc w:val="both"/>
                        <w:rPr>
                          <w:color w:val="BFBFBF" w:themeColor="background1" w:themeShade="BF"/>
                          <w:lang w:val="en-AU"/>
                        </w:rPr>
                      </w:pPr>
                      <w:r>
                        <w:rPr>
                          <w:b/>
                          <w:color w:val="BFBFBF" w:themeColor="background1" w:themeShade="BF"/>
                          <w:lang w:val="en-AU"/>
                        </w:rPr>
                        <w:t xml:space="preserve">                                    </w:t>
                      </w:r>
                    </w:p>
                    <w:p w14:paraId="60171934" w14:textId="77777777" w:rsidR="00C16A68" w:rsidRDefault="00C16A68" w:rsidP="00C16A68">
                      <w:r>
                        <w:rPr>
                          <w:color w:val="BFBFBF" w:themeColor="background1" w:themeShade="BF"/>
                          <w:lang w:val="en-AU"/>
                        </w:rPr>
                        <w:t xml:space="preserve">          </w:t>
                      </w:r>
                    </w:p>
                  </w:txbxContent>
                </v:textbox>
              </v:shape>
            </w:pict>
          </mc:Fallback>
        </mc:AlternateContent>
      </w:r>
    </w:p>
    <w:p w14:paraId="2860A17E" w14:textId="77777777" w:rsidR="00C16A68" w:rsidRPr="00656635" w:rsidRDefault="00C16A68" w:rsidP="00C16A68">
      <w:pPr>
        <w:pStyle w:val="Heading1"/>
        <w:rPr>
          <w:rFonts w:ascii="Arial" w:hAnsi="Arial" w:cs="Arial"/>
          <w:sz w:val="24"/>
          <w:szCs w:val="24"/>
          <w:lang w:val="en-AU"/>
        </w:rPr>
      </w:pPr>
    </w:p>
    <w:p w14:paraId="1E202283" w14:textId="77777777" w:rsidR="00C16A68" w:rsidRPr="00656635" w:rsidRDefault="00C16A68" w:rsidP="00C16A68">
      <w:pPr>
        <w:pStyle w:val="Heading1"/>
        <w:rPr>
          <w:rFonts w:ascii="Arial" w:hAnsi="Arial" w:cs="Arial"/>
          <w:sz w:val="24"/>
          <w:szCs w:val="24"/>
          <w:lang w:val="en-AU"/>
        </w:rPr>
      </w:pPr>
    </w:p>
    <w:p w14:paraId="51D8B6DB" w14:textId="77777777" w:rsidR="00C16A68" w:rsidRPr="00656635" w:rsidRDefault="00C16A68" w:rsidP="00C16A68">
      <w:pPr>
        <w:pStyle w:val="Heading1"/>
        <w:rPr>
          <w:rFonts w:ascii="Arial" w:hAnsi="Arial" w:cs="Arial"/>
          <w:sz w:val="24"/>
          <w:szCs w:val="24"/>
          <w:lang w:val="en-AU"/>
        </w:rPr>
      </w:pPr>
    </w:p>
    <w:p w14:paraId="01EBE367" w14:textId="77777777" w:rsidR="00C16A68" w:rsidRPr="00656635" w:rsidRDefault="00C16A68" w:rsidP="00C16A68">
      <w:pPr>
        <w:pStyle w:val="Heading1"/>
        <w:rPr>
          <w:rFonts w:ascii="Arial" w:hAnsi="Arial" w:cs="Arial"/>
          <w:sz w:val="24"/>
          <w:szCs w:val="24"/>
          <w:lang w:val="en-AU"/>
        </w:rPr>
      </w:pPr>
      <w:r w:rsidRPr="00656635">
        <w:rPr>
          <w:rFonts w:ascii="Arial" w:hAnsi="Arial" w:cs="Arial"/>
          <w:sz w:val="24"/>
          <w:szCs w:val="24"/>
          <w:lang w:val="en-AU"/>
        </w:rPr>
        <w:t>Attendance Requirements</w:t>
      </w:r>
    </w:p>
    <w:p w14:paraId="517F92DA" w14:textId="77777777" w:rsidR="00C16A68" w:rsidRPr="00656635" w:rsidRDefault="00C16A68" w:rsidP="00C16A68">
      <w:pPr>
        <w:jc w:val="both"/>
        <w:rPr>
          <w:rFonts w:ascii="Arial" w:hAnsi="Arial" w:cs="Arial"/>
          <w:lang w:val="en-AU"/>
        </w:rPr>
      </w:pPr>
    </w:p>
    <w:p w14:paraId="26318406" w14:textId="77777777" w:rsidR="00C16A68" w:rsidRPr="00656635" w:rsidRDefault="00C16A68" w:rsidP="00C16A68">
      <w:pPr>
        <w:jc w:val="both"/>
        <w:rPr>
          <w:rFonts w:ascii="Arial" w:hAnsi="Arial" w:cs="Arial"/>
          <w:lang w:val="en-AU"/>
        </w:rPr>
      </w:pPr>
      <w:r w:rsidRPr="00656635">
        <w:rPr>
          <w:rFonts w:ascii="Arial" w:hAnsi="Arial" w:cs="Arial"/>
          <w:lang w:val="en-AU"/>
        </w:rPr>
        <w:t xml:space="preserve">The University </w:t>
      </w:r>
      <w:r>
        <w:rPr>
          <w:rFonts w:ascii="Arial" w:hAnsi="Arial" w:cs="Arial"/>
          <w:lang w:val="en-AU"/>
        </w:rPr>
        <w:t>norms</w:t>
      </w:r>
      <w:r w:rsidRPr="00656635">
        <w:rPr>
          <w:rFonts w:ascii="Arial" w:hAnsi="Arial" w:cs="Arial"/>
          <w:lang w:val="en-AU"/>
        </w:rPr>
        <w:t xml:space="preserve"> states that it is the responsibility of students to attend all lectures, tutorials, seminars and practical work as stipulated in the Course outline. </w:t>
      </w:r>
      <w:r>
        <w:rPr>
          <w:rFonts w:ascii="Arial" w:hAnsi="Arial" w:cs="Arial"/>
          <w:lang w:val="en-AU"/>
        </w:rPr>
        <w:t>Minimum attendance requirement as per university norms is compulsory for being eligible for mid and end semester examinations.</w:t>
      </w:r>
    </w:p>
    <w:p w14:paraId="54A2A7F4" w14:textId="77777777" w:rsidR="00C16A68" w:rsidRDefault="00C16A68" w:rsidP="00C16A68">
      <w:pPr>
        <w:pStyle w:val="Heading1"/>
        <w:rPr>
          <w:rFonts w:ascii="Arial" w:hAnsi="Arial" w:cs="Arial"/>
          <w:sz w:val="24"/>
          <w:szCs w:val="24"/>
        </w:rPr>
      </w:pPr>
      <w:r w:rsidRPr="00656635">
        <w:rPr>
          <w:rFonts w:ascii="Arial" w:hAnsi="Arial" w:cs="Arial"/>
          <w:sz w:val="24"/>
          <w:szCs w:val="24"/>
        </w:rPr>
        <w:t>Details of referencing system to be used in written work</w:t>
      </w:r>
    </w:p>
    <w:p w14:paraId="7F122A4E" w14:textId="77777777" w:rsidR="00C16A68" w:rsidRPr="00B87531" w:rsidRDefault="00C16A68" w:rsidP="00C16A68">
      <w:pPr>
        <w:pStyle w:val="Heading1"/>
        <w:rPr>
          <w:rFonts w:ascii="Arial" w:hAnsi="Arial" w:cs="Arial"/>
          <w:sz w:val="24"/>
          <w:szCs w:val="24"/>
        </w:rPr>
      </w:pPr>
      <w:r w:rsidRPr="00656635">
        <w:rPr>
          <w:rFonts w:ascii="Arial" w:hAnsi="Arial" w:cs="Arial"/>
          <w:sz w:val="24"/>
          <w:szCs w:val="24"/>
          <w:lang w:val="en-AU"/>
        </w:rPr>
        <w:t>Text books</w:t>
      </w:r>
    </w:p>
    <w:p w14:paraId="76EDFD66" w14:textId="77777777" w:rsidR="00C16A68" w:rsidRDefault="00C16A68" w:rsidP="00C16A68">
      <w:pPr>
        <w:pStyle w:val="ListParagraph"/>
        <w:numPr>
          <w:ilvl w:val="0"/>
          <w:numId w:val="3"/>
        </w:numPr>
        <w:autoSpaceDE w:val="0"/>
        <w:autoSpaceDN w:val="0"/>
        <w:adjustRightInd w:val="0"/>
        <w:spacing w:after="200" w:line="276" w:lineRule="auto"/>
        <w:ind w:left="342" w:hanging="180"/>
        <w:jc w:val="both"/>
        <w:rPr>
          <w:rFonts w:ascii="Arial" w:hAnsi="Arial" w:cs="Arial"/>
          <w:sz w:val="22"/>
          <w:szCs w:val="22"/>
        </w:rPr>
      </w:pPr>
      <w:r>
        <w:rPr>
          <w:rFonts w:ascii="Arial" w:hAnsi="Arial" w:cs="Arial"/>
        </w:rPr>
        <w:t xml:space="preserve">Vohra&amp; </w:t>
      </w:r>
      <w:proofErr w:type="gramStart"/>
      <w:r>
        <w:rPr>
          <w:rFonts w:ascii="Arial" w:hAnsi="Arial" w:cs="Arial"/>
        </w:rPr>
        <w:t xml:space="preserve">Bagri,  </w:t>
      </w:r>
      <w:r>
        <w:rPr>
          <w:rFonts w:ascii="Arial" w:hAnsi="Arial" w:cs="Arial"/>
          <w:i/>
        </w:rPr>
        <w:t>Futures</w:t>
      </w:r>
      <w:proofErr w:type="gramEnd"/>
      <w:r>
        <w:rPr>
          <w:rFonts w:ascii="Arial" w:hAnsi="Arial" w:cs="Arial"/>
          <w:i/>
        </w:rPr>
        <w:t xml:space="preserve"> and Options</w:t>
      </w:r>
      <w:r>
        <w:rPr>
          <w:rFonts w:ascii="Arial" w:hAnsi="Arial" w:cs="Arial"/>
        </w:rPr>
        <w:t>, Tata McGraw hill, Latest Edition</w:t>
      </w:r>
    </w:p>
    <w:p w14:paraId="231F370E" w14:textId="77777777" w:rsidR="00C16A68" w:rsidRDefault="00C16A68" w:rsidP="00C16A68">
      <w:pPr>
        <w:ind w:left="2820" w:hanging="2820"/>
        <w:jc w:val="both"/>
        <w:rPr>
          <w:rFonts w:ascii="Arial" w:hAnsi="Arial" w:cs="Arial"/>
          <w:bCs/>
          <w:lang w:val="en-AU"/>
        </w:rPr>
      </w:pPr>
      <w:r>
        <w:rPr>
          <w:rFonts w:ascii="Arial" w:hAnsi="Arial" w:cs="Arial"/>
        </w:rPr>
        <w:t xml:space="preserve">John C. Hull, </w:t>
      </w:r>
      <w:r>
        <w:rPr>
          <w:rFonts w:ascii="Arial" w:hAnsi="Arial" w:cs="Arial"/>
          <w:i/>
        </w:rPr>
        <w:t>Futures and Option Markets,</w:t>
      </w:r>
      <w:r>
        <w:rPr>
          <w:rFonts w:ascii="Arial" w:hAnsi="Arial" w:cs="Arial"/>
        </w:rPr>
        <w:t xml:space="preserve"> Pearson Education, Latest Edition</w:t>
      </w:r>
      <w:r w:rsidRPr="00656635">
        <w:rPr>
          <w:rFonts w:ascii="Arial" w:hAnsi="Arial" w:cs="Arial"/>
          <w:noProof/>
          <w:lang w:val="en-IN" w:eastAsia="en-IN"/>
        </w:rPr>
        <mc:AlternateContent>
          <mc:Choice Requires="wps">
            <w:drawing>
              <wp:anchor distT="0" distB="0" distL="114300" distR="114300" simplePos="0" relativeHeight="251660288" behindDoc="0" locked="0" layoutInCell="1" allowOverlap="1" wp14:anchorId="72907652" wp14:editId="2B1823F2">
                <wp:simplePos x="0" y="0"/>
                <wp:positionH relativeFrom="column">
                  <wp:posOffset>149860</wp:posOffset>
                </wp:positionH>
                <wp:positionV relativeFrom="paragraph">
                  <wp:posOffset>476250</wp:posOffset>
                </wp:positionV>
                <wp:extent cx="5848350" cy="1403985"/>
                <wp:effectExtent l="0" t="0" r="19050" b="1397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1403985"/>
                        </a:xfrm>
                        <a:prstGeom prst="rect">
                          <a:avLst/>
                        </a:prstGeom>
                        <a:solidFill>
                          <a:schemeClr val="bg1">
                            <a:lumMod val="95000"/>
                          </a:schemeClr>
                        </a:solidFill>
                        <a:ln w="3175">
                          <a:solidFill>
                            <a:srgbClr val="000000"/>
                          </a:solidFill>
                          <a:miter lim="800000"/>
                          <a:headEnd/>
                          <a:tailEnd/>
                        </a:ln>
                      </wps:spPr>
                      <wps:txbx>
                        <w:txbxContent>
                          <w:p w14:paraId="2D49968C" w14:textId="77777777" w:rsidR="00C16A68" w:rsidRPr="001C3F6F" w:rsidRDefault="00C16A68" w:rsidP="00C16A68">
                            <w:pPr>
                              <w:jc w:val="both"/>
                              <w:rPr>
                                <w:b/>
                                <w:color w:val="7F7F7F" w:themeColor="text1" w:themeTint="80"/>
                                <w:sz w:val="20"/>
                                <w:lang w:val="en-AU"/>
                              </w:rPr>
                            </w:pPr>
                            <w:r w:rsidRPr="001C3F6F">
                              <w:rPr>
                                <w:b/>
                                <w:color w:val="7F7F7F" w:themeColor="text1" w:themeTint="80"/>
                                <w:sz w:val="20"/>
                                <w:lang w:val="en-AU"/>
                              </w:rPr>
                              <w:t>Example:</w:t>
                            </w:r>
                          </w:p>
                          <w:p w14:paraId="7B2155FE" w14:textId="77777777" w:rsidR="00C16A68" w:rsidRPr="001C3F6F" w:rsidRDefault="00C16A68" w:rsidP="00C16A68">
                            <w:pPr>
                              <w:tabs>
                                <w:tab w:val="left" w:pos="4536"/>
                              </w:tabs>
                              <w:ind w:left="567"/>
                              <w:jc w:val="both"/>
                              <w:rPr>
                                <w:color w:val="7F7F7F" w:themeColor="text1" w:themeTint="80"/>
                                <w:sz w:val="20"/>
                                <w:lang w:val="en-AU"/>
                              </w:rPr>
                            </w:pPr>
                            <w:r>
                              <w:rPr>
                                <w:b/>
                                <w:color w:val="7F7F7F" w:themeColor="text1" w:themeTint="80"/>
                                <w:sz w:val="20"/>
                                <w:lang w:val="en-AU"/>
                              </w:rPr>
                              <w:t>Assignment</w:t>
                            </w:r>
                            <w:r w:rsidRPr="001C3F6F">
                              <w:rPr>
                                <w:b/>
                                <w:color w:val="7F7F7F" w:themeColor="text1" w:themeTint="80"/>
                                <w:sz w:val="20"/>
                                <w:lang w:val="en-AU"/>
                              </w:rPr>
                              <w:t xml:space="preserve"> 1 </w:t>
                            </w:r>
                            <w:r>
                              <w:rPr>
                                <w:color w:val="7F7F7F" w:themeColor="text1" w:themeTint="80"/>
                                <w:sz w:val="20"/>
                                <w:lang w:val="en-AU"/>
                              </w:rPr>
                              <w:tab/>
                              <w:t>15</w:t>
                            </w:r>
                            <w:r w:rsidRPr="001C3F6F">
                              <w:rPr>
                                <w:color w:val="7F7F7F" w:themeColor="text1" w:themeTint="80"/>
                                <w:sz w:val="20"/>
                                <w:lang w:val="en-AU"/>
                              </w:rPr>
                              <w:t xml:space="preserve">% (week 4) </w:t>
                            </w:r>
                            <w:r w:rsidRPr="001C3F6F">
                              <w:rPr>
                                <w:color w:val="7F7F7F" w:themeColor="text1" w:themeTint="80"/>
                                <w:sz w:val="20"/>
                                <w:lang w:val="en-AU"/>
                              </w:rPr>
                              <w:tab/>
                              <w:t>Objective (1-3)</w:t>
                            </w:r>
                          </w:p>
                          <w:p w14:paraId="48ECE902" w14:textId="77777777" w:rsidR="00C16A68" w:rsidRPr="001C3F6F" w:rsidRDefault="00C16A68" w:rsidP="00C16A68">
                            <w:pPr>
                              <w:tabs>
                                <w:tab w:val="left" w:pos="4536"/>
                              </w:tabs>
                              <w:ind w:left="567"/>
                              <w:jc w:val="both"/>
                              <w:rPr>
                                <w:color w:val="7F7F7F" w:themeColor="text1" w:themeTint="80"/>
                                <w:sz w:val="20"/>
                                <w:lang w:val="en-AU"/>
                              </w:rPr>
                            </w:pPr>
                            <w:r>
                              <w:rPr>
                                <w:b/>
                                <w:color w:val="7F7F7F" w:themeColor="text1" w:themeTint="80"/>
                                <w:sz w:val="20"/>
                                <w:lang w:val="en-AU"/>
                              </w:rPr>
                              <w:t>Attendance</w:t>
                            </w:r>
                            <w:r w:rsidRPr="001C3F6F">
                              <w:rPr>
                                <w:color w:val="7F7F7F" w:themeColor="text1" w:themeTint="80"/>
                                <w:sz w:val="20"/>
                                <w:lang w:val="en-AU"/>
                              </w:rPr>
                              <w:tab/>
                            </w:r>
                            <w:r>
                              <w:rPr>
                                <w:color w:val="7F7F7F" w:themeColor="text1" w:themeTint="80"/>
                                <w:sz w:val="20"/>
                                <w:lang w:val="en-AU"/>
                              </w:rPr>
                              <w:t>5</w:t>
                            </w:r>
                            <w:r w:rsidRPr="001C3F6F">
                              <w:rPr>
                                <w:color w:val="7F7F7F" w:themeColor="text1" w:themeTint="80"/>
                                <w:sz w:val="20"/>
                                <w:lang w:val="en-AU"/>
                              </w:rPr>
                              <w:t xml:space="preserve">% </w:t>
                            </w:r>
                          </w:p>
                          <w:p w14:paraId="43B3D5C2" w14:textId="77777777" w:rsidR="00C16A68" w:rsidRPr="001C3F6F" w:rsidRDefault="00C16A68" w:rsidP="00C16A68">
                            <w:pPr>
                              <w:tabs>
                                <w:tab w:val="left" w:pos="4536"/>
                              </w:tabs>
                              <w:ind w:left="567"/>
                              <w:jc w:val="both"/>
                              <w:rPr>
                                <w:color w:val="7F7F7F" w:themeColor="text1" w:themeTint="80"/>
                                <w:sz w:val="20"/>
                                <w:lang w:val="en-AU"/>
                              </w:rPr>
                            </w:pPr>
                            <w:r>
                              <w:rPr>
                                <w:b/>
                                <w:color w:val="7F7F7F" w:themeColor="text1" w:themeTint="80"/>
                                <w:sz w:val="20"/>
                                <w:lang w:val="en-AU"/>
                              </w:rPr>
                              <w:t>Mid semester</w:t>
                            </w:r>
                            <w:r>
                              <w:rPr>
                                <w:color w:val="7F7F7F" w:themeColor="text1" w:themeTint="80"/>
                                <w:sz w:val="20"/>
                                <w:lang w:val="en-AU"/>
                              </w:rPr>
                              <w:tab/>
                              <w:t>40% (due week 11</w:t>
                            </w:r>
                            <w:r w:rsidRPr="001C3F6F">
                              <w:rPr>
                                <w:color w:val="7F7F7F" w:themeColor="text1" w:themeTint="80"/>
                                <w:sz w:val="20"/>
                                <w:lang w:val="en-AU"/>
                              </w:rPr>
                              <w:t xml:space="preserve">) </w:t>
                            </w:r>
                            <w:r w:rsidRPr="001C3F6F">
                              <w:rPr>
                                <w:color w:val="7F7F7F" w:themeColor="text1" w:themeTint="80"/>
                                <w:sz w:val="20"/>
                                <w:lang w:val="en-AU"/>
                              </w:rPr>
                              <w:tab/>
                            </w:r>
                          </w:p>
                          <w:p w14:paraId="651C39C2" w14:textId="77777777" w:rsidR="00C16A68" w:rsidRPr="001C3F6F" w:rsidRDefault="00C16A68" w:rsidP="00C16A68">
                            <w:pPr>
                              <w:tabs>
                                <w:tab w:val="left" w:pos="4536"/>
                                <w:tab w:val="left" w:pos="6379"/>
                              </w:tabs>
                              <w:ind w:left="567"/>
                              <w:jc w:val="both"/>
                              <w:rPr>
                                <w:color w:val="7F7F7F" w:themeColor="text1" w:themeTint="80"/>
                                <w:sz w:val="20"/>
                                <w:lang w:val="en-AU"/>
                              </w:rPr>
                            </w:pPr>
                            <w:r w:rsidRPr="001C3F6F">
                              <w:rPr>
                                <w:b/>
                                <w:color w:val="7F7F7F" w:themeColor="text1" w:themeTint="80"/>
                                <w:sz w:val="20"/>
                                <w:lang w:val="en-AU"/>
                              </w:rPr>
                              <w:t xml:space="preserve">Final exam </w:t>
                            </w:r>
                            <w:r w:rsidRPr="001C3F6F">
                              <w:rPr>
                                <w:color w:val="7F7F7F" w:themeColor="text1" w:themeTint="80"/>
                                <w:sz w:val="20"/>
                                <w:lang w:val="en-AU"/>
                              </w:rPr>
                              <w:t>(</w:t>
                            </w:r>
                            <w:r w:rsidRPr="001C3F6F">
                              <w:rPr>
                                <w:i/>
                                <w:color w:val="7F7F7F" w:themeColor="text1" w:themeTint="80"/>
                                <w:sz w:val="20"/>
                                <w:lang w:val="en-AU"/>
                              </w:rPr>
                              <w:t>closed book</w:t>
                            </w:r>
                            <w:r>
                              <w:rPr>
                                <w:color w:val="7F7F7F" w:themeColor="text1" w:themeTint="80"/>
                                <w:sz w:val="20"/>
                                <w:lang w:val="en-AU"/>
                              </w:rPr>
                              <w:t xml:space="preserve">) </w:t>
                            </w:r>
                            <w:r>
                              <w:rPr>
                                <w:color w:val="7F7F7F" w:themeColor="text1" w:themeTint="80"/>
                                <w:sz w:val="20"/>
                                <w:lang w:val="en-AU"/>
                              </w:rPr>
                              <w:tab/>
                              <w:t>4</w:t>
                            </w:r>
                            <w:r w:rsidRPr="001C3F6F">
                              <w:rPr>
                                <w:color w:val="7F7F7F" w:themeColor="text1" w:themeTint="80"/>
                                <w:sz w:val="20"/>
                                <w:lang w:val="en-AU"/>
                              </w:rPr>
                              <w:t xml:space="preserve">0% </w:t>
                            </w:r>
                            <w:r w:rsidRPr="001C3F6F">
                              <w:rPr>
                                <w:color w:val="7F7F7F" w:themeColor="text1" w:themeTint="80"/>
                                <w:sz w:val="20"/>
                                <w:lang w:val="en-AU"/>
                              </w:rPr>
                              <w:tab/>
                              <w:t xml:space="preserve">  </w:t>
                            </w:r>
                          </w:p>
                          <w:p w14:paraId="06E0AFDB" w14:textId="77777777" w:rsidR="00C16A68" w:rsidRPr="001C3F6F" w:rsidRDefault="00C16A68" w:rsidP="00C16A68">
                            <w:pPr>
                              <w:ind w:left="2820" w:hanging="2820"/>
                              <w:jc w:val="both"/>
                              <w:rPr>
                                <w:color w:val="7F7F7F" w:themeColor="text1" w:themeTint="80"/>
                                <w:sz w:val="20"/>
                                <w:lang w:val="en-AU"/>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907652" id="_x0000_s1027" type="#_x0000_t202" style="position:absolute;left:0;text-align:left;margin-left:11.8pt;margin-top:37.5pt;width:460.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" fillcolor="#f2f2f2 [3052]" strokeweight=".25pt">
                <v:textbox style="mso-fit-shape-to-text:t">
                  <w:txbxContent>
                    <w:p w14:paraId="2D49968C" w14:textId="77777777" w:rsidR="00C16A68" w:rsidRPr="001C3F6F" w:rsidRDefault="00C16A68" w:rsidP="00C16A68">
                      <w:pPr>
                        <w:jc w:val="both"/>
                        <w:rPr>
                          <w:b/>
                          <w:color w:val="7F7F7F" w:themeColor="text1" w:themeTint="80"/>
                          <w:sz w:val="20"/>
                          <w:lang w:val="en-AU"/>
                        </w:rPr>
                      </w:pPr>
                      <w:r w:rsidRPr="001C3F6F">
                        <w:rPr>
                          <w:b/>
                          <w:color w:val="7F7F7F" w:themeColor="text1" w:themeTint="80"/>
                          <w:sz w:val="20"/>
                          <w:lang w:val="en-AU"/>
                        </w:rPr>
                        <w:t>Example:</w:t>
                      </w:r>
                    </w:p>
                    <w:p w14:paraId="7B2155FE" w14:textId="77777777" w:rsidR="00C16A68" w:rsidRPr="001C3F6F" w:rsidRDefault="00C16A68" w:rsidP="00C16A68">
                      <w:pPr>
                        <w:tabs>
                          <w:tab w:val="left" w:pos="4536"/>
                        </w:tabs>
                        <w:ind w:left="567"/>
                        <w:jc w:val="both"/>
                        <w:rPr>
                          <w:color w:val="7F7F7F" w:themeColor="text1" w:themeTint="80"/>
                          <w:sz w:val="20"/>
                          <w:lang w:val="en-AU"/>
                        </w:rPr>
                      </w:pPr>
                      <w:r>
                        <w:rPr>
                          <w:b/>
                          <w:color w:val="7F7F7F" w:themeColor="text1" w:themeTint="80"/>
                          <w:sz w:val="20"/>
                          <w:lang w:val="en-AU"/>
                        </w:rPr>
                        <w:t>Assignment</w:t>
                      </w:r>
                      <w:r w:rsidRPr="001C3F6F">
                        <w:rPr>
                          <w:b/>
                          <w:color w:val="7F7F7F" w:themeColor="text1" w:themeTint="80"/>
                          <w:sz w:val="20"/>
                          <w:lang w:val="en-AU"/>
                        </w:rPr>
                        <w:t xml:space="preserve"> 1 </w:t>
                      </w:r>
                      <w:r>
                        <w:rPr>
                          <w:color w:val="7F7F7F" w:themeColor="text1" w:themeTint="80"/>
                          <w:sz w:val="20"/>
                          <w:lang w:val="en-AU"/>
                        </w:rPr>
                        <w:tab/>
                        <w:t>15</w:t>
                      </w:r>
                      <w:r w:rsidRPr="001C3F6F">
                        <w:rPr>
                          <w:color w:val="7F7F7F" w:themeColor="text1" w:themeTint="80"/>
                          <w:sz w:val="20"/>
                          <w:lang w:val="en-AU"/>
                        </w:rPr>
                        <w:t xml:space="preserve">% (week 4) </w:t>
                      </w:r>
                      <w:r w:rsidRPr="001C3F6F">
                        <w:rPr>
                          <w:color w:val="7F7F7F" w:themeColor="text1" w:themeTint="80"/>
                          <w:sz w:val="20"/>
                          <w:lang w:val="en-AU"/>
                        </w:rPr>
                        <w:tab/>
                        <w:t>Objective (1-3)</w:t>
                      </w:r>
                    </w:p>
                    <w:p w14:paraId="48ECE902" w14:textId="77777777" w:rsidR="00C16A68" w:rsidRPr="001C3F6F" w:rsidRDefault="00C16A68" w:rsidP="00C16A68">
                      <w:pPr>
                        <w:tabs>
                          <w:tab w:val="left" w:pos="4536"/>
                        </w:tabs>
                        <w:ind w:left="567"/>
                        <w:jc w:val="both"/>
                        <w:rPr>
                          <w:color w:val="7F7F7F" w:themeColor="text1" w:themeTint="80"/>
                          <w:sz w:val="20"/>
                          <w:lang w:val="en-AU"/>
                        </w:rPr>
                      </w:pPr>
                      <w:r>
                        <w:rPr>
                          <w:b/>
                          <w:color w:val="7F7F7F" w:themeColor="text1" w:themeTint="80"/>
                          <w:sz w:val="20"/>
                          <w:lang w:val="en-AU"/>
                        </w:rPr>
                        <w:t>Attendance</w:t>
                      </w:r>
                      <w:r w:rsidRPr="001C3F6F">
                        <w:rPr>
                          <w:color w:val="7F7F7F" w:themeColor="text1" w:themeTint="80"/>
                          <w:sz w:val="20"/>
                          <w:lang w:val="en-AU"/>
                        </w:rPr>
                        <w:tab/>
                      </w:r>
                      <w:r>
                        <w:rPr>
                          <w:color w:val="7F7F7F" w:themeColor="text1" w:themeTint="80"/>
                          <w:sz w:val="20"/>
                          <w:lang w:val="en-AU"/>
                        </w:rPr>
                        <w:t>5</w:t>
                      </w:r>
                      <w:r w:rsidRPr="001C3F6F">
                        <w:rPr>
                          <w:color w:val="7F7F7F" w:themeColor="text1" w:themeTint="80"/>
                          <w:sz w:val="20"/>
                          <w:lang w:val="en-AU"/>
                        </w:rPr>
                        <w:t xml:space="preserve">% </w:t>
                      </w:r>
                    </w:p>
                    <w:p w14:paraId="43B3D5C2" w14:textId="77777777" w:rsidR="00C16A68" w:rsidRPr="001C3F6F" w:rsidRDefault="00C16A68" w:rsidP="00C16A68">
                      <w:pPr>
                        <w:tabs>
                          <w:tab w:val="left" w:pos="4536"/>
                        </w:tabs>
                        <w:ind w:left="567"/>
                        <w:jc w:val="both"/>
                        <w:rPr>
                          <w:color w:val="7F7F7F" w:themeColor="text1" w:themeTint="80"/>
                          <w:sz w:val="20"/>
                          <w:lang w:val="en-AU"/>
                        </w:rPr>
                      </w:pPr>
                      <w:r>
                        <w:rPr>
                          <w:b/>
                          <w:color w:val="7F7F7F" w:themeColor="text1" w:themeTint="80"/>
                          <w:sz w:val="20"/>
                          <w:lang w:val="en-AU"/>
                        </w:rPr>
                        <w:t>Mid semester</w:t>
                      </w:r>
                      <w:r>
                        <w:rPr>
                          <w:color w:val="7F7F7F" w:themeColor="text1" w:themeTint="80"/>
                          <w:sz w:val="20"/>
                          <w:lang w:val="en-AU"/>
                        </w:rPr>
                        <w:tab/>
                        <w:t>40% (due week 11</w:t>
                      </w:r>
                      <w:r w:rsidRPr="001C3F6F">
                        <w:rPr>
                          <w:color w:val="7F7F7F" w:themeColor="text1" w:themeTint="80"/>
                          <w:sz w:val="20"/>
                          <w:lang w:val="en-AU"/>
                        </w:rPr>
                        <w:t xml:space="preserve">) </w:t>
                      </w:r>
                      <w:r w:rsidRPr="001C3F6F">
                        <w:rPr>
                          <w:color w:val="7F7F7F" w:themeColor="text1" w:themeTint="80"/>
                          <w:sz w:val="20"/>
                          <w:lang w:val="en-AU"/>
                        </w:rPr>
                        <w:tab/>
                      </w:r>
                    </w:p>
                    <w:p w14:paraId="651C39C2" w14:textId="77777777" w:rsidR="00C16A68" w:rsidRPr="001C3F6F" w:rsidRDefault="00C16A68" w:rsidP="00C16A68">
                      <w:pPr>
                        <w:tabs>
                          <w:tab w:val="left" w:pos="4536"/>
                          <w:tab w:val="left" w:pos="6379"/>
                        </w:tabs>
                        <w:ind w:left="567"/>
                        <w:jc w:val="both"/>
                        <w:rPr>
                          <w:color w:val="7F7F7F" w:themeColor="text1" w:themeTint="80"/>
                          <w:sz w:val="20"/>
                          <w:lang w:val="en-AU"/>
                        </w:rPr>
                      </w:pPr>
                      <w:r w:rsidRPr="001C3F6F">
                        <w:rPr>
                          <w:b/>
                          <w:color w:val="7F7F7F" w:themeColor="text1" w:themeTint="80"/>
                          <w:sz w:val="20"/>
                          <w:lang w:val="en-AU"/>
                        </w:rPr>
                        <w:t xml:space="preserve">Final exam </w:t>
                      </w:r>
                      <w:r w:rsidRPr="001C3F6F">
                        <w:rPr>
                          <w:color w:val="7F7F7F" w:themeColor="text1" w:themeTint="80"/>
                          <w:sz w:val="20"/>
                          <w:lang w:val="en-AU"/>
                        </w:rPr>
                        <w:t>(</w:t>
                      </w:r>
                      <w:r w:rsidRPr="001C3F6F">
                        <w:rPr>
                          <w:i/>
                          <w:color w:val="7F7F7F" w:themeColor="text1" w:themeTint="80"/>
                          <w:sz w:val="20"/>
                          <w:lang w:val="en-AU"/>
                        </w:rPr>
                        <w:t>closed book</w:t>
                      </w:r>
                      <w:r>
                        <w:rPr>
                          <w:color w:val="7F7F7F" w:themeColor="text1" w:themeTint="80"/>
                          <w:sz w:val="20"/>
                          <w:lang w:val="en-AU"/>
                        </w:rPr>
                        <w:t xml:space="preserve">) </w:t>
                      </w:r>
                      <w:r>
                        <w:rPr>
                          <w:color w:val="7F7F7F" w:themeColor="text1" w:themeTint="80"/>
                          <w:sz w:val="20"/>
                          <w:lang w:val="en-AU"/>
                        </w:rPr>
                        <w:tab/>
                        <w:t>4</w:t>
                      </w:r>
                      <w:r w:rsidRPr="001C3F6F">
                        <w:rPr>
                          <w:color w:val="7F7F7F" w:themeColor="text1" w:themeTint="80"/>
                          <w:sz w:val="20"/>
                          <w:lang w:val="en-AU"/>
                        </w:rPr>
                        <w:t xml:space="preserve">0% </w:t>
                      </w:r>
                      <w:r w:rsidRPr="001C3F6F">
                        <w:rPr>
                          <w:color w:val="7F7F7F" w:themeColor="text1" w:themeTint="80"/>
                          <w:sz w:val="20"/>
                          <w:lang w:val="en-AU"/>
                        </w:rPr>
                        <w:tab/>
                        <w:t xml:space="preserve">  </w:t>
                      </w:r>
                    </w:p>
                    <w:p w14:paraId="06E0AFDB" w14:textId="77777777" w:rsidR="00C16A68" w:rsidRPr="001C3F6F" w:rsidRDefault="00C16A68" w:rsidP="00C16A68">
                      <w:pPr>
                        <w:ind w:left="2820" w:hanging="2820"/>
                        <w:jc w:val="both"/>
                        <w:rPr>
                          <w:color w:val="7F7F7F" w:themeColor="text1" w:themeTint="80"/>
                          <w:sz w:val="20"/>
                          <w:lang w:val="en-AU"/>
                        </w:rPr>
                      </w:pPr>
                    </w:p>
                  </w:txbxContent>
                </v:textbox>
                <w10:wrap type="topAndBottom"/>
              </v:shape>
            </w:pict>
          </mc:Fallback>
        </mc:AlternateContent>
      </w:r>
      <w:r w:rsidRPr="00656635">
        <w:rPr>
          <w:rFonts w:ascii="Arial" w:hAnsi="Arial" w:cs="Arial"/>
          <w:bCs/>
          <w:lang w:val="en-AU"/>
        </w:rPr>
        <w:t xml:space="preserve">Your final course </w:t>
      </w:r>
    </w:p>
    <w:p w14:paraId="7F8FD771" w14:textId="77777777" w:rsidR="00C16A68" w:rsidRPr="00656635" w:rsidRDefault="00C16A68" w:rsidP="00C16A68">
      <w:pPr>
        <w:ind w:left="2820" w:hanging="2820"/>
        <w:jc w:val="both"/>
        <w:rPr>
          <w:rFonts w:ascii="Arial" w:hAnsi="Arial" w:cs="Arial"/>
          <w:bCs/>
          <w:lang w:val="en-AU"/>
        </w:rPr>
      </w:pPr>
      <w:r w:rsidRPr="00656635">
        <w:rPr>
          <w:rFonts w:ascii="Arial" w:hAnsi="Arial" w:cs="Arial"/>
          <w:bCs/>
          <w:lang w:val="en-AU"/>
        </w:rPr>
        <w:lastRenderedPageBreak/>
        <w:t>mark will be calculated from the following:</w:t>
      </w:r>
    </w:p>
    <w:tbl>
      <w:tblPr>
        <w:tblW w:w="0" w:type="auto"/>
        <w:tblInd w:w="2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610"/>
        <w:gridCol w:w="600"/>
        <w:gridCol w:w="1680"/>
        <w:gridCol w:w="2120"/>
      </w:tblGrid>
      <w:tr w:rsidR="00C16A68" w14:paraId="6C00936F" w14:textId="77777777" w:rsidTr="00176F43">
        <w:trPr>
          <w:trHeight w:val="821"/>
        </w:trPr>
        <w:tc>
          <w:tcPr>
            <w:tcW w:w="2610" w:type="dxa"/>
          </w:tcPr>
          <w:p w14:paraId="4C491591" w14:textId="77777777" w:rsidR="00C16A68" w:rsidRDefault="00C16A68" w:rsidP="00176F43">
            <w:pPr>
              <w:pStyle w:val="TableParagraph"/>
              <w:spacing w:line="271" w:lineRule="auto"/>
              <w:ind w:left="112"/>
              <w:rPr>
                <w:b/>
                <w:sz w:val="24"/>
              </w:rPr>
            </w:pPr>
            <w:r>
              <w:rPr>
                <w:b/>
                <w:sz w:val="24"/>
              </w:rPr>
              <w:t xml:space="preserve">Bloom’s Category Marks (out of 60) </w:t>
            </w:r>
          </w:p>
          <w:p w14:paraId="2ACD3DE9" w14:textId="77777777" w:rsidR="00C16A68" w:rsidRDefault="00C16A68" w:rsidP="00176F43">
            <w:pPr>
              <w:pStyle w:val="TableParagraph"/>
              <w:spacing w:line="271" w:lineRule="auto"/>
              <w:ind w:left="112"/>
              <w:rPr>
                <w:b/>
                <w:sz w:val="24"/>
              </w:rPr>
            </w:pPr>
            <w:proofErr w:type="gramStart"/>
            <w:r>
              <w:rPr>
                <w:b/>
                <w:sz w:val="24"/>
              </w:rPr>
              <w:t>( Internal</w:t>
            </w:r>
            <w:proofErr w:type="gramEnd"/>
            <w:r>
              <w:rPr>
                <w:b/>
                <w:sz w:val="24"/>
              </w:rPr>
              <w:t xml:space="preserve"> Evaluation)</w:t>
            </w:r>
          </w:p>
        </w:tc>
        <w:tc>
          <w:tcPr>
            <w:tcW w:w="600" w:type="dxa"/>
          </w:tcPr>
          <w:p w14:paraId="1ECCCC25" w14:textId="77777777" w:rsidR="00C16A68" w:rsidRDefault="00C16A68" w:rsidP="00176F43">
            <w:pPr>
              <w:pStyle w:val="TableParagraph"/>
              <w:spacing w:line="266" w:lineRule="exact"/>
              <w:ind w:left="112"/>
              <w:rPr>
                <w:b/>
                <w:sz w:val="24"/>
              </w:rPr>
            </w:pPr>
            <w:r>
              <w:rPr>
                <w:b/>
                <w:sz w:val="24"/>
              </w:rPr>
              <w:t>Test</w:t>
            </w:r>
          </w:p>
          <w:p w14:paraId="31C05945" w14:textId="77777777" w:rsidR="00C16A68" w:rsidRDefault="00C16A68" w:rsidP="00176F43">
            <w:pPr>
              <w:pStyle w:val="TableParagraph"/>
              <w:spacing w:before="36"/>
              <w:ind w:left="112"/>
              <w:rPr>
                <w:sz w:val="24"/>
              </w:rPr>
            </w:pPr>
            <w:r>
              <w:rPr>
                <w:sz w:val="24"/>
              </w:rPr>
              <w:t>(40)</w:t>
            </w:r>
          </w:p>
        </w:tc>
        <w:tc>
          <w:tcPr>
            <w:tcW w:w="1680" w:type="dxa"/>
          </w:tcPr>
          <w:p w14:paraId="3B2D7DE4" w14:textId="77777777" w:rsidR="00C16A68" w:rsidRDefault="00C16A68" w:rsidP="00176F43">
            <w:pPr>
              <w:pStyle w:val="TableParagraph"/>
              <w:spacing w:line="266" w:lineRule="exact"/>
              <w:ind w:left="112"/>
              <w:rPr>
                <w:b/>
                <w:sz w:val="24"/>
              </w:rPr>
            </w:pPr>
            <w:r>
              <w:rPr>
                <w:b/>
                <w:sz w:val="24"/>
              </w:rPr>
              <w:t>Assignments</w:t>
            </w:r>
          </w:p>
          <w:p w14:paraId="5B4354CA" w14:textId="424CF38C" w:rsidR="00C16A68" w:rsidRDefault="00C16A68" w:rsidP="00176F43">
            <w:pPr>
              <w:pStyle w:val="TableParagraph"/>
              <w:spacing w:before="36"/>
              <w:ind w:left="664"/>
              <w:rPr>
                <w:sz w:val="24"/>
              </w:rPr>
            </w:pPr>
            <w:r>
              <w:rPr>
                <w:sz w:val="24"/>
              </w:rPr>
              <w:t>(</w:t>
            </w:r>
            <w:r>
              <w:rPr>
                <w:sz w:val="24"/>
              </w:rPr>
              <w:t>20</w:t>
            </w:r>
            <w:r>
              <w:rPr>
                <w:sz w:val="24"/>
              </w:rPr>
              <w:t>)</w:t>
            </w:r>
          </w:p>
        </w:tc>
        <w:tc>
          <w:tcPr>
            <w:tcW w:w="2120" w:type="dxa"/>
          </w:tcPr>
          <w:p w14:paraId="4118B5BB" w14:textId="77777777" w:rsidR="00C16A68" w:rsidRDefault="00C16A68" w:rsidP="00176F43">
            <w:pPr>
              <w:pStyle w:val="TableParagraph"/>
              <w:spacing w:line="276" w:lineRule="auto"/>
              <w:ind w:left="112" w:right="526"/>
              <w:jc w:val="center"/>
              <w:rPr>
                <w:rFonts w:ascii="Calibri"/>
                <w:b/>
                <w:sz w:val="21"/>
              </w:rPr>
            </w:pPr>
            <w:r>
              <w:rPr>
                <w:rFonts w:ascii="Calibri"/>
                <w:b/>
                <w:sz w:val="21"/>
              </w:rPr>
              <w:t>Attendance (5)</w:t>
            </w:r>
          </w:p>
        </w:tc>
      </w:tr>
      <w:tr w:rsidR="00C16A68" w14:paraId="73C21900" w14:textId="77777777" w:rsidTr="00176F43">
        <w:trPr>
          <w:trHeight w:val="244"/>
        </w:trPr>
        <w:tc>
          <w:tcPr>
            <w:tcW w:w="2610" w:type="dxa"/>
          </w:tcPr>
          <w:p w14:paraId="6D24F49E" w14:textId="77777777" w:rsidR="00C16A68" w:rsidRDefault="00C16A68" w:rsidP="00176F43">
            <w:pPr>
              <w:pStyle w:val="TableParagraph"/>
              <w:spacing w:line="254" w:lineRule="exact"/>
              <w:ind w:left="112"/>
              <w:rPr>
                <w:sz w:val="24"/>
              </w:rPr>
            </w:pPr>
            <w:r>
              <w:rPr>
                <w:sz w:val="24"/>
              </w:rPr>
              <w:t>Remember</w:t>
            </w:r>
          </w:p>
        </w:tc>
        <w:tc>
          <w:tcPr>
            <w:tcW w:w="600" w:type="dxa"/>
          </w:tcPr>
          <w:p w14:paraId="3DC955CC" w14:textId="77777777" w:rsidR="00C16A68" w:rsidRDefault="00C16A68" w:rsidP="00176F43">
            <w:pPr>
              <w:pStyle w:val="TableParagraph"/>
              <w:rPr>
                <w:sz w:val="24"/>
              </w:rPr>
            </w:pPr>
          </w:p>
        </w:tc>
        <w:tc>
          <w:tcPr>
            <w:tcW w:w="1680" w:type="dxa"/>
          </w:tcPr>
          <w:p w14:paraId="6FED4B72" w14:textId="77777777" w:rsidR="00C16A68" w:rsidRDefault="00C16A68" w:rsidP="00176F43">
            <w:pPr>
              <w:pStyle w:val="TableParagraph"/>
              <w:rPr>
                <w:sz w:val="24"/>
              </w:rPr>
            </w:pPr>
          </w:p>
        </w:tc>
        <w:tc>
          <w:tcPr>
            <w:tcW w:w="2120" w:type="dxa"/>
          </w:tcPr>
          <w:p w14:paraId="7D745A88" w14:textId="77777777" w:rsidR="00C16A68" w:rsidRDefault="00C16A68" w:rsidP="00176F43">
            <w:pPr>
              <w:pStyle w:val="TableParagraph"/>
              <w:rPr>
                <w:sz w:val="24"/>
              </w:rPr>
            </w:pPr>
          </w:p>
        </w:tc>
      </w:tr>
      <w:tr w:rsidR="00C16A68" w14:paraId="536D0F27" w14:textId="77777777" w:rsidTr="00176F43">
        <w:trPr>
          <w:trHeight w:val="218"/>
        </w:trPr>
        <w:tc>
          <w:tcPr>
            <w:tcW w:w="2610" w:type="dxa"/>
          </w:tcPr>
          <w:p w14:paraId="7846101B" w14:textId="77777777" w:rsidR="00C16A68" w:rsidRDefault="00C16A68" w:rsidP="00176F43">
            <w:pPr>
              <w:pStyle w:val="TableParagraph"/>
              <w:spacing w:line="254" w:lineRule="exact"/>
              <w:ind w:left="112"/>
              <w:rPr>
                <w:sz w:val="24"/>
              </w:rPr>
            </w:pPr>
            <w:r>
              <w:rPr>
                <w:sz w:val="24"/>
              </w:rPr>
              <w:t>Understand</w:t>
            </w:r>
          </w:p>
        </w:tc>
        <w:tc>
          <w:tcPr>
            <w:tcW w:w="600" w:type="dxa"/>
          </w:tcPr>
          <w:p w14:paraId="32E4C66F" w14:textId="6258BCE1" w:rsidR="00C16A68" w:rsidRDefault="00C16A68" w:rsidP="00176F43">
            <w:pPr>
              <w:pStyle w:val="TableParagraph"/>
            </w:pPr>
            <w:r>
              <w:t xml:space="preserve">  10</w:t>
            </w:r>
          </w:p>
        </w:tc>
        <w:tc>
          <w:tcPr>
            <w:tcW w:w="1680" w:type="dxa"/>
          </w:tcPr>
          <w:p w14:paraId="0D9D5616" w14:textId="60E8AE03" w:rsidR="00C16A68" w:rsidRDefault="00C16A68" w:rsidP="00176F43">
            <w:pPr>
              <w:pStyle w:val="TableParagraph"/>
              <w:spacing w:line="254" w:lineRule="exact"/>
              <w:ind w:right="458"/>
              <w:jc w:val="right"/>
              <w:rPr>
                <w:sz w:val="24"/>
              </w:rPr>
            </w:pPr>
            <w:r>
              <w:rPr>
                <w:sz w:val="24"/>
              </w:rPr>
              <w:t>10</w:t>
            </w:r>
          </w:p>
        </w:tc>
        <w:tc>
          <w:tcPr>
            <w:tcW w:w="2120" w:type="dxa"/>
          </w:tcPr>
          <w:p w14:paraId="67FC4196" w14:textId="77777777" w:rsidR="00C16A68" w:rsidRDefault="00C16A68" w:rsidP="00176F43">
            <w:pPr>
              <w:pStyle w:val="TableParagraph"/>
            </w:pPr>
          </w:p>
        </w:tc>
      </w:tr>
      <w:tr w:rsidR="00C16A68" w14:paraId="46399133" w14:textId="77777777" w:rsidTr="00176F43">
        <w:trPr>
          <w:trHeight w:val="218"/>
        </w:trPr>
        <w:tc>
          <w:tcPr>
            <w:tcW w:w="2610" w:type="dxa"/>
          </w:tcPr>
          <w:p w14:paraId="19EB2815" w14:textId="77777777" w:rsidR="00C16A68" w:rsidRDefault="00C16A68" w:rsidP="00176F43">
            <w:pPr>
              <w:pStyle w:val="TableParagraph"/>
              <w:spacing w:line="266" w:lineRule="exact"/>
              <w:ind w:left="112"/>
              <w:rPr>
                <w:sz w:val="24"/>
              </w:rPr>
            </w:pPr>
            <w:r>
              <w:rPr>
                <w:sz w:val="24"/>
              </w:rPr>
              <w:t>Apply</w:t>
            </w:r>
          </w:p>
        </w:tc>
        <w:tc>
          <w:tcPr>
            <w:tcW w:w="600" w:type="dxa"/>
          </w:tcPr>
          <w:p w14:paraId="6D6D6A18" w14:textId="77777777" w:rsidR="00C16A68" w:rsidRDefault="00C16A68" w:rsidP="00176F43">
            <w:pPr>
              <w:pStyle w:val="TableParagraph"/>
              <w:spacing w:line="266" w:lineRule="exact"/>
              <w:ind w:left="112"/>
              <w:rPr>
                <w:sz w:val="24"/>
              </w:rPr>
            </w:pPr>
            <w:r>
              <w:rPr>
                <w:sz w:val="24"/>
              </w:rPr>
              <w:t>10</w:t>
            </w:r>
          </w:p>
        </w:tc>
        <w:tc>
          <w:tcPr>
            <w:tcW w:w="1680" w:type="dxa"/>
          </w:tcPr>
          <w:p w14:paraId="198C0AF7" w14:textId="77777777" w:rsidR="00C16A68" w:rsidRDefault="00C16A68" w:rsidP="00176F43">
            <w:pPr>
              <w:pStyle w:val="TableParagraph"/>
            </w:pPr>
          </w:p>
        </w:tc>
        <w:tc>
          <w:tcPr>
            <w:tcW w:w="2120" w:type="dxa"/>
          </w:tcPr>
          <w:p w14:paraId="2C8D5D1B" w14:textId="59CB5C2F" w:rsidR="00C16A68" w:rsidRDefault="00C16A68" w:rsidP="00176F43">
            <w:pPr>
              <w:pStyle w:val="TableParagraph"/>
              <w:spacing w:before="2"/>
              <w:ind w:left="1552" w:right="1540"/>
              <w:jc w:val="center"/>
              <w:rPr>
                <w:rFonts w:ascii="Calibri"/>
                <w:sz w:val="21"/>
              </w:rPr>
            </w:pPr>
          </w:p>
        </w:tc>
      </w:tr>
      <w:tr w:rsidR="00C16A68" w14:paraId="72DBD69A" w14:textId="77777777" w:rsidTr="00176F43">
        <w:trPr>
          <w:trHeight w:val="218"/>
        </w:trPr>
        <w:tc>
          <w:tcPr>
            <w:tcW w:w="2610" w:type="dxa"/>
          </w:tcPr>
          <w:p w14:paraId="29843ACE" w14:textId="77777777" w:rsidR="00C16A68" w:rsidRDefault="00C16A68" w:rsidP="00176F43">
            <w:pPr>
              <w:pStyle w:val="TableParagraph"/>
              <w:spacing w:line="266" w:lineRule="exact"/>
              <w:ind w:left="112"/>
              <w:rPr>
                <w:sz w:val="24"/>
              </w:rPr>
            </w:pPr>
            <w:r>
              <w:rPr>
                <w:sz w:val="24"/>
              </w:rPr>
              <w:t>Analyze</w:t>
            </w:r>
          </w:p>
        </w:tc>
        <w:tc>
          <w:tcPr>
            <w:tcW w:w="600" w:type="dxa"/>
          </w:tcPr>
          <w:p w14:paraId="50D0AC2E" w14:textId="77777777" w:rsidR="00C16A68" w:rsidRDefault="00C16A68" w:rsidP="00176F43">
            <w:pPr>
              <w:pStyle w:val="TableParagraph"/>
              <w:spacing w:line="266" w:lineRule="exact"/>
              <w:ind w:left="112"/>
              <w:rPr>
                <w:sz w:val="24"/>
              </w:rPr>
            </w:pPr>
            <w:r>
              <w:rPr>
                <w:sz w:val="24"/>
              </w:rPr>
              <w:t>10</w:t>
            </w:r>
          </w:p>
        </w:tc>
        <w:tc>
          <w:tcPr>
            <w:tcW w:w="1680" w:type="dxa"/>
          </w:tcPr>
          <w:p w14:paraId="706A3527" w14:textId="77777777" w:rsidR="00C16A68" w:rsidRDefault="00C16A68" w:rsidP="00176F43">
            <w:pPr>
              <w:pStyle w:val="TableParagraph"/>
            </w:pPr>
          </w:p>
        </w:tc>
        <w:tc>
          <w:tcPr>
            <w:tcW w:w="2120" w:type="dxa"/>
          </w:tcPr>
          <w:p w14:paraId="35860E35" w14:textId="77777777" w:rsidR="00C16A68" w:rsidRDefault="00C16A68" w:rsidP="00176F43">
            <w:pPr>
              <w:pStyle w:val="TableParagraph"/>
            </w:pPr>
          </w:p>
        </w:tc>
      </w:tr>
      <w:tr w:rsidR="00C16A68" w14:paraId="1F7E4B7E" w14:textId="77777777" w:rsidTr="00176F43">
        <w:trPr>
          <w:trHeight w:val="226"/>
        </w:trPr>
        <w:tc>
          <w:tcPr>
            <w:tcW w:w="2610" w:type="dxa"/>
          </w:tcPr>
          <w:p w14:paraId="76C4B97E" w14:textId="77777777" w:rsidR="00C16A68" w:rsidRDefault="00C16A68" w:rsidP="00176F43">
            <w:pPr>
              <w:pStyle w:val="TableParagraph"/>
              <w:spacing w:line="266" w:lineRule="exact"/>
              <w:ind w:left="112"/>
              <w:rPr>
                <w:sz w:val="24"/>
              </w:rPr>
            </w:pPr>
            <w:r>
              <w:rPr>
                <w:sz w:val="24"/>
              </w:rPr>
              <w:t>Evaluate</w:t>
            </w:r>
          </w:p>
        </w:tc>
        <w:tc>
          <w:tcPr>
            <w:tcW w:w="600" w:type="dxa"/>
          </w:tcPr>
          <w:p w14:paraId="740D182C" w14:textId="77777777" w:rsidR="00C16A68" w:rsidRDefault="00C16A68" w:rsidP="00176F43">
            <w:pPr>
              <w:pStyle w:val="TableParagraph"/>
              <w:spacing w:line="266" w:lineRule="exact"/>
              <w:ind w:left="112"/>
              <w:rPr>
                <w:sz w:val="24"/>
              </w:rPr>
            </w:pPr>
            <w:r>
              <w:rPr>
                <w:sz w:val="24"/>
              </w:rPr>
              <w:t>10</w:t>
            </w:r>
          </w:p>
        </w:tc>
        <w:tc>
          <w:tcPr>
            <w:tcW w:w="1680" w:type="dxa"/>
          </w:tcPr>
          <w:p w14:paraId="35654480" w14:textId="77777777" w:rsidR="00C16A68" w:rsidRDefault="00C16A68" w:rsidP="00176F43">
            <w:pPr>
              <w:pStyle w:val="TableParagraph"/>
              <w:rPr>
                <w:sz w:val="24"/>
              </w:rPr>
            </w:pPr>
          </w:p>
        </w:tc>
        <w:tc>
          <w:tcPr>
            <w:tcW w:w="2120" w:type="dxa"/>
          </w:tcPr>
          <w:p w14:paraId="0901A75D" w14:textId="77777777" w:rsidR="00C16A68" w:rsidRDefault="00C16A68" w:rsidP="00176F43">
            <w:pPr>
              <w:pStyle w:val="TableParagraph"/>
              <w:rPr>
                <w:sz w:val="24"/>
              </w:rPr>
            </w:pPr>
          </w:p>
        </w:tc>
      </w:tr>
      <w:tr w:rsidR="00C16A68" w14:paraId="0485F17F" w14:textId="77777777" w:rsidTr="00176F43">
        <w:trPr>
          <w:trHeight w:val="218"/>
        </w:trPr>
        <w:tc>
          <w:tcPr>
            <w:tcW w:w="2610" w:type="dxa"/>
          </w:tcPr>
          <w:p w14:paraId="4B22D6CC" w14:textId="77777777" w:rsidR="00C16A68" w:rsidRDefault="00C16A68" w:rsidP="00176F43">
            <w:pPr>
              <w:pStyle w:val="TableParagraph"/>
              <w:spacing w:line="266" w:lineRule="exact"/>
              <w:ind w:left="112"/>
              <w:rPr>
                <w:sz w:val="24"/>
              </w:rPr>
            </w:pPr>
            <w:r>
              <w:rPr>
                <w:sz w:val="24"/>
              </w:rPr>
              <w:t>Create</w:t>
            </w:r>
          </w:p>
        </w:tc>
        <w:tc>
          <w:tcPr>
            <w:tcW w:w="600" w:type="dxa"/>
          </w:tcPr>
          <w:p w14:paraId="12972887" w14:textId="77777777" w:rsidR="00C16A68" w:rsidRDefault="00C16A68" w:rsidP="00176F43">
            <w:pPr>
              <w:pStyle w:val="TableParagraph"/>
            </w:pPr>
          </w:p>
        </w:tc>
        <w:tc>
          <w:tcPr>
            <w:tcW w:w="1680" w:type="dxa"/>
          </w:tcPr>
          <w:p w14:paraId="4BFA8368" w14:textId="0BFF3CC7" w:rsidR="00C16A68" w:rsidRDefault="00C16A68" w:rsidP="00176F43">
            <w:pPr>
              <w:pStyle w:val="TableParagraph"/>
              <w:spacing w:line="266" w:lineRule="exact"/>
              <w:ind w:right="458"/>
              <w:jc w:val="right"/>
              <w:rPr>
                <w:sz w:val="24"/>
              </w:rPr>
            </w:pPr>
            <w:r>
              <w:rPr>
                <w:sz w:val="24"/>
              </w:rPr>
              <w:t>10</w:t>
            </w:r>
          </w:p>
        </w:tc>
        <w:tc>
          <w:tcPr>
            <w:tcW w:w="2120" w:type="dxa"/>
          </w:tcPr>
          <w:p w14:paraId="649007BE" w14:textId="77777777" w:rsidR="00C16A68" w:rsidRDefault="00C16A68" w:rsidP="00176F43">
            <w:pPr>
              <w:pStyle w:val="TableParagraph"/>
            </w:pPr>
          </w:p>
        </w:tc>
      </w:tr>
    </w:tbl>
    <w:p w14:paraId="218E5713" w14:textId="77777777" w:rsidR="00C16A68" w:rsidRDefault="00C16A68" w:rsidP="00C16A68">
      <w:pPr>
        <w:pStyle w:val="Heading1"/>
        <w:rPr>
          <w:rFonts w:ascii="Arial" w:hAnsi="Arial" w:cs="Arial"/>
          <w:sz w:val="24"/>
          <w:szCs w:val="24"/>
          <w:lang w:val="en-AU"/>
        </w:rPr>
      </w:pPr>
      <w:r w:rsidRPr="00656635">
        <w:rPr>
          <w:rFonts w:ascii="Arial" w:hAnsi="Arial" w:cs="Arial"/>
          <w:sz w:val="24"/>
          <w:szCs w:val="24"/>
          <w:lang w:val="en-AU"/>
        </w:rPr>
        <w:t xml:space="preserve">SUPPLEMENTARY ASSESSMENT </w:t>
      </w:r>
    </w:p>
    <w:p w14:paraId="6CAF47BF" w14:textId="77777777" w:rsidR="00C16A68" w:rsidRPr="003338EC" w:rsidRDefault="00C16A68" w:rsidP="00C16A68">
      <w:pPr>
        <w:rPr>
          <w:lang w:val="en-AU"/>
        </w:rPr>
      </w:pPr>
    </w:p>
    <w:p w14:paraId="1B604E0B" w14:textId="77777777" w:rsidR="00C16A68" w:rsidRPr="00656635" w:rsidRDefault="00C16A68" w:rsidP="00C16A68">
      <w:pPr>
        <w:jc w:val="both"/>
        <w:rPr>
          <w:rFonts w:ascii="Arial" w:hAnsi="Arial" w:cs="Arial"/>
          <w:lang w:val="en-AU"/>
        </w:rPr>
      </w:pPr>
      <w:r w:rsidRPr="00656635">
        <w:rPr>
          <w:rFonts w:ascii="Arial" w:hAnsi="Arial" w:cs="Arial"/>
          <w:lang w:val="en-AU"/>
        </w:rPr>
        <w:t xml:space="preserve">Students who receive an overall mark less than </w:t>
      </w:r>
      <w:r>
        <w:rPr>
          <w:rFonts w:ascii="Arial" w:hAnsi="Arial" w:cs="Arial"/>
          <w:lang w:val="en-AU"/>
        </w:rPr>
        <w:t>5</w:t>
      </w:r>
      <w:r w:rsidRPr="00656635">
        <w:rPr>
          <w:rFonts w:ascii="Arial" w:hAnsi="Arial" w:cs="Arial"/>
          <w:lang w:val="en-AU"/>
        </w:rPr>
        <w:t>0% in mid semester or end semester will be considered for supplementary assessment in the respective components (</w:t>
      </w:r>
      <w:proofErr w:type="spellStart"/>
      <w:r w:rsidRPr="00656635">
        <w:rPr>
          <w:rFonts w:ascii="Arial" w:hAnsi="Arial" w:cs="Arial"/>
          <w:lang w:val="en-AU"/>
        </w:rPr>
        <w:t>i.e</w:t>
      </w:r>
      <w:proofErr w:type="spellEnd"/>
      <w:r w:rsidRPr="00656635">
        <w:rPr>
          <w:rFonts w:ascii="Arial" w:hAnsi="Arial" w:cs="Arial"/>
          <w:lang w:val="en-AU"/>
        </w:rPr>
        <w:t xml:space="preserve"> mid semester or end semester) of semester concerned. Students must make themselves available during the supplementary examination period to take up the respective components (mid semester or end semester) and need </w:t>
      </w:r>
      <w:r>
        <w:rPr>
          <w:rFonts w:ascii="Arial" w:hAnsi="Arial" w:cs="Arial"/>
          <w:lang w:val="en-AU"/>
        </w:rPr>
        <w:t>to obtain the required minimum 5</w:t>
      </w:r>
      <w:r w:rsidRPr="00656635">
        <w:rPr>
          <w:rFonts w:ascii="Arial" w:hAnsi="Arial" w:cs="Arial"/>
          <w:lang w:val="en-AU"/>
        </w:rPr>
        <w:t>0% marks to clear the concerned components.</w:t>
      </w:r>
    </w:p>
    <w:p w14:paraId="589EC5F3" w14:textId="77777777" w:rsidR="00C16A68" w:rsidRPr="00656635" w:rsidRDefault="00C16A68" w:rsidP="00C16A68">
      <w:pPr>
        <w:pStyle w:val="Heading1"/>
        <w:rPr>
          <w:rFonts w:ascii="Arial" w:hAnsi="Arial" w:cs="Arial"/>
          <w:sz w:val="24"/>
          <w:szCs w:val="24"/>
          <w:lang w:val="en-AU"/>
        </w:rPr>
      </w:pPr>
      <w:r w:rsidRPr="00656635">
        <w:rPr>
          <w:rFonts w:ascii="Arial" w:hAnsi="Arial" w:cs="Arial"/>
          <w:sz w:val="24"/>
          <w:szCs w:val="24"/>
          <w:lang w:val="en-AU"/>
        </w:rPr>
        <w:t>Practical Work Report/Laboratory Report:</w:t>
      </w:r>
    </w:p>
    <w:p w14:paraId="5E1CDFD4" w14:textId="77777777" w:rsidR="00C16A68" w:rsidRPr="00656635" w:rsidRDefault="00C16A68" w:rsidP="00C16A68">
      <w:pPr>
        <w:jc w:val="both"/>
        <w:rPr>
          <w:rFonts w:ascii="Arial" w:hAnsi="Arial" w:cs="Arial"/>
          <w:color w:val="000000" w:themeColor="text1"/>
          <w:lang w:val="en-AU"/>
        </w:rPr>
      </w:pPr>
      <w:r w:rsidRPr="00656635">
        <w:rPr>
          <w:rFonts w:ascii="Arial" w:hAnsi="Arial" w:cs="Arial"/>
          <w:color w:val="000000" w:themeColor="text1"/>
          <w:lang w:val="en-AU"/>
        </w:rPr>
        <w:t>A report on the practical work is due the subsequent week after completion of the class by each group.</w:t>
      </w:r>
    </w:p>
    <w:p w14:paraId="14C3BF14" w14:textId="77777777" w:rsidR="00C16A68" w:rsidRPr="00656635" w:rsidRDefault="00C16A68" w:rsidP="00C16A68">
      <w:pPr>
        <w:pStyle w:val="Heading1"/>
        <w:rPr>
          <w:rFonts w:ascii="Arial" w:hAnsi="Arial" w:cs="Arial"/>
          <w:caps/>
          <w:sz w:val="24"/>
          <w:szCs w:val="24"/>
          <w:lang w:val="en-AU"/>
        </w:rPr>
      </w:pPr>
      <w:r w:rsidRPr="00656635">
        <w:rPr>
          <w:rFonts w:ascii="Arial" w:hAnsi="Arial" w:cs="Arial"/>
          <w:sz w:val="24"/>
          <w:szCs w:val="24"/>
          <w:lang w:val="en-AU"/>
        </w:rPr>
        <w:t>Late Work</w:t>
      </w:r>
    </w:p>
    <w:p w14:paraId="34862DCB" w14:textId="77777777" w:rsidR="00C16A68" w:rsidRDefault="00C16A68" w:rsidP="00C16A68">
      <w:pPr>
        <w:ind w:hanging="1"/>
        <w:jc w:val="both"/>
        <w:rPr>
          <w:rFonts w:ascii="Arial" w:hAnsi="Arial" w:cs="Arial"/>
          <w:color w:val="000000" w:themeColor="text1"/>
          <w:lang w:val="en-AU"/>
        </w:rPr>
      </w:pPr>
      <w:r w:rsidRPr="00656635">
        <w:rPr>
          <w:rFonts w:ascii="Arial" w:hAnsi="Arial" w:cs="Arial"/>
          <w:color w:val="000000" w:themeColor="text1"/>
          <w:lang w:val="en-AU"/>
        </w:rPr>
        <w:t xml:space="preserve">Late assignments will not be accepted without supporting documentation.  Late submission of the reports will result in a deduction of </w:t>
      </w:r>
      <w:r>
        <w:rPr>
          <w:rFonts w:ascii="Arial" w:hAnsi="Arial" w:cs="Arial"/>
          <w:color w:val="000000" w:themeColor="text1"/>
          <w:lang w:val="en-AU"/>
        </w:rPr>
        <w:t>5</w:t>
      </w:r>
      <w:r w:rsidRPr="00656635">
        <w:rPr>
          <w:rFonts w:ascii="Arial" w:hAnsi="Arial" w:cs="Arial"/>
          <w:color w:val="000000" w:themeColor="text1"/>
          <w:lang w:val="en-AU"/>
        </w:rPr>
        <w:t>% of the maximum mark per calendar day</w:t>
      </w:r>
    </w:p>
    <w:p w14:paraId="1A97A22F" w14:textId="77777777" w:rsidR="00C16A68" w:rsidRPr="00097B16" w:rsidRDefault="00C16A68" w:rsidP="00C16A68">
      <w:pPr>
        <w:ind w:hanging="1"/>
        <w:jc w:val="both"/>
        <w:rPr>
          <w:rFonts w:ascii="Arial" w:hAnsi="Arial" w:cs="Arial"/>
          <w:b/>
          <w:color w:val="000000" w:themeColor="text1"/>
          <w:lang w:val="en-AU"/>
        </w:rPr>
      </w:pPr>
      <w:r w:rsidRPr="00097B16">
        <w:rPr>
          <w:rFonts w:ascii="Arial" w:hAnsi="Arial" w:cs="Arial"/>
          <w:b/>
        </w:rPr>
        <w:t>Format</w:t>
      </w:r>
    </w:p>
    <w:p w14:paraId="4635ABF5" w14:textId="77777777" w:rsidR="00C16A68" w:rsidRPr="00656635" w:rsidRDefault="00C16A68" w:rsidP="00C16A68">
      <w:pPr>
        <w:tabs>
          <w:tab w:val="left" w:pos="1980"/>
        </w:tabs>
        <w:jc w:val="both"/>
        <w:rPr>
          <w:rFonts w:ascii="Arial" w:hAnsi="Arial" w:cs="Arial"/>
          <w:color w:val="000000" w:themeColor="text1"/>
        </w:rPr>
      </w:pPr>
      <w:r w:rsidRPr="00656635">
        <w:rPr>
          <w:rFonts w:ascii="Arial" w:hAnsi="Arial" w:cs="Arial"/>
          <w:color w:val="000000" w:themeColor="text1"/>
        </w:rPr>
        <w:t xml:space="preserve">All assignments must be presented in a neat, legible format with all information sources correctly referenced.  </w:t>
      </w:r>
      <w:r w:rsidRPr="00656635">
        <w:rPr>
          <w:rFonts w:ascii="Arial" w:hAnsi="Arial" w:cs="Arial"/>
          <w:b/>
          <w:bCs/>
          <w:color w:val="000000" w:themeColor="text1"/>
        </w:rPr>
        <w:t>Assignment material handed in throughout the session that is not neat and legible will not be marked and will be returned to the student.</w:t>
      </w:r>
    </w:p>
    <w:p w14:paraId="1412A967" w14:textId="77777777" w:rsidR="00C16A68" w:rsidRPr="00656635" w:rsidRDefault="00C16A68" w:rsidP="00C16A68">
      <w:pPr>
        <w:pStyle w:val="Heading1"/>
        <w:rPr>
          <w:rFonts w:ascii="Arial" w:hAnsi="Arial" w:cs="Arial"/>
          <w:sz w:val="24"/>
          <w:szCs w:val="24"/>
        </w:rPr>
      </w:pPr>
      <w:r w:rsidRPr="00656635">
        <w:rPr>
          <w:rFonts w:ascii="Arial" w:hAnsi="Arial" w:cs="Arial"/>
          <w:sz w:val="24"/>
          <w:szCs w:val="24"/>
        </w:rPr>
        <w:t>Retention of Written Work</w:t>
      </w:r>
    </w:p>
    <w:p w14:paraId="2AF98E44" w14:textId="77777777" w:rsidR="00C16A68" w:rsidRPr="00656635" w:rsidRDefault="00C16A68" w:rsidP="00C16A68">
      <w:pPr>
        <w:jc w:val="both"/>
        <w:rPr>
          <w:rFonts w:ascii="Arial" w:hAnsi="Arial" w:cs="Arial"/>
          <w:bCs/>
        </w:rPr>
      </w:pPr>
      <w:r w:rsidRPr="00656635">
        <w:rPr>
          <w:rFonts w:ascii="Arial" w:hAnsi="Arial" w:cs="Arial"/>
          <w:bCs/>
        </w:rPr>
        <w:t xml:space="preserve">Written assessment work will be retained by the Course coordinator/lecturer for two weeks after marking to be collected by the students. </w:t>
      </w:r>
    </w:p>
    <w:p w14:paraId="42D382DF" w14:textId="77777777" w:rsidR="00C16A68" w:rsidRPr="00656635" w:rsidRDefault="00C16A68" w:rsidP="00C16A68">
      <w:pPr>
        <w:pStyle w:val="Heading1"/>
        <w:rPr>
          <w:rFonts w:ascii="Arial" w:hAnsi="Arial" w:cs="Arial"/>
          <w:sz w:val="24"/>
          <w:szCs w:val="24"/>
          <w:lang w:val="en-AU"/>
        </w:rPr>
      </w:pPr>
      <w:r w:rsidRPr="00656635">
        <w:rPr>
          <w:rFonts w:ascii="Arial" w:hAnsi="Arial" w:cs="Arial"/>
          <w:sz w:val="24"/>
          <w:szCs w:val="24"/>
          <w:lang w:val="en-AU"/>
        </w:rPr>
        <w:t>University and Faculty Policies</w:t>
      </w:r>
    </w:p>
    <w:p w14:paraId="47507961" w14:textId="77777777" w:rsidR="00C16A68" w:rsidRPr="00656635" w:rsidRDefault="00C16A68" w:rsidP="00C16A68">
      <w:pPr>
        <w:pStyle w:val="Normal1"/>
        <w:rPr>
          <w:rFonts w:ascii="Arial" w:hAnsi="Arial" w:cs="Arial"/>
          <w:b/>
          <w:color w:val="FF0000"/>
          <w:szCs w:val="24"/>
          <w:lang w:val="en-AU"/>
        </w:rPr>
      </w:pPr>
      <w:r w:rsidRPr="00656635">
        <w:rPr>
          <w:rFonts w:ascii="Arial" w:hAnsi="Arial" w:cs="Arial"/>
          <w:szCs w:val="24"/>
          <w:lang w:val="en-AU"/>
        </w:rPr>
        <w:t xml:space="preserve">Students should make themselves aware of the University and/or Faculty Policies regarding plagiarism, special consideration, supplementary examinations and other educational issues and student matters. </w:t>
      </w:r>
    </w:p>
    <w:p w14:paraId="754D6C4E" w14:textId="77777777" w:rsidR="00C16A68" w:rsidRPr="00656635" w:rsidRDefault="00C16A68" w:rsidP="00C16A68">
      <w:pPr>
        <w:rPr>
          <w:rFonts w:ascii="Arial" w:hAnsi="Arial" w:cs="Arial"/>
        </w:rPr>
      </w:pPr>
    </w:p>
    <w:p w14:paraId="3640E605" w14:textId="77777777" w:rsidR="00C16A68" w:rsidRPr="00656635" w:rsidRDefault="00C16A68" w:rsidP="00C16A68">
      <w:pPr>
        <w:ind w:hanging="1"/>
        <w:jc w:val="both"/>
        <w:rPr>
          <w:rFonts w:ascii="Arial" w:hAnsi="Arial" w:cs="Arial"/>
          <w:lang w:val="en-AU"/>
        </w:rPr>
      </w:pPr>
      <w:r w:rsidRPr="00656635">
        <w:rPr>
          <w:rFonts w:ascii="Arial" w:hAnsi="Arial" w:cs="Arial"/>
          <w:b/>
          <w:lang w:val="en-AU"/>
        </w:rPr>
        <w:t>Plagi</w:t>
      </w:r>
      <w:r w:rsidRPr="00656635">
        <w:rPr>
          <w:rFonts w:ascii="Arial" w:hAnsi="Arial" w:cs="Arial"/>
          <w:bCs/>
          <w:lang w:val="en-AU"/>
        </w:rPr>
        <w:t>a</w:t>
      </w:r>
      <w:r w:rsidRPr="00656635">
        <w:rPr>
          <w:rFonts w:ascii="Arial" w:hAnsi="Arial" w:cs="Arial"/>
          <w:b/>
          <w:lang w:val="en-AU"/>
        </w:rPr>
        <w:t>rism</w:t>
      </w:r>
      <w:r w:rsidRPr="00656635">
        <w:rPr>
          <w:rFonts w:ascii="Arial" w:hAnsi="Arial" w:cs="Arial"/>
        </w:rPr>
        <w:t xml:space="preserve"> - Plagiarism is not acceptable and may result in the imposition of severe penalties.   Plagiarism is the use of another person’s work, or idea, as if it is his or her own - if you have any doubts at all on what constitutes plagiarism, please consult your Course coordinator or lecturer. Plagiarism will be penalized severely. </w:t>
      </w:r>
    </w:p>
    <w:p w14:paraId="72C5270E" w14:textId="77777777" w:rsidR="00C16A68" w:rsidRPr="00656635" w:rsidRDefault="00C16A68" w:rsidP="00C16A68">
      <w:pPr>
        <w:rPr>
          <w:rFonts w:ascii="Arial" w:hAnsi="Arial" w:cs="Arial"/>
          <w:b/>
          <w:bCs/>
          <w:i/>
          <w:iCs/>
        </w:rPr>
      </w:pPr>
    </w:p>
    <w:p w14:paraId="10782ABE" w14:textId="77777777" w:rsidR="00C16A68" w:rsidRPr="00656635" w:rsidRDefault="00C16A68" w:rsidP="00C16A68">
      <w:pPr>
        <w:rPr>
          <w:rFonts w:ascii="Arial" w:hAnsi="Arial" w:cs="Arial"/>
          <w:b/>
          <w:bCs/>
          <w:i/>
          <w:iCs/>
        </w:rPr>
      </w:pPr>
      <w:r w:rsidRPr="00656635">
        <w:rPr>
          <w:rFonts w:ascii="Arial" w:hAnsi="Arial" w:cs="Arial"/>
          <w:b/>
          <w:bCs/>
          <w:i/>
          <w:iCs/>
        </w:rPr>
        <w:t xml:space="preserve">Do not copy the work of other students. </w:t>
      </w:r>
    </w:p>
    <w:p w14:paraId="6D0C68CD" w14:textId="77777777" w:rsidR="00C16A68" w:rsidRDefault="00C16A68" w:rsidP="00C16A68">
      <w:pPr>
        <w:rPr>
          <w:rFonts w:ascii="Arial" w:hAnsi="Arial" w:cs="Arial"/>
          <w:b/>
          <w:bCs/>
          <w:i/>
          <w:iCs/>
        </w:rPr>
      </w:pPr>
      <w:r w:rsidRPr="00656635">
        <w:rPr>
          <w:rFonts w:ascii="Arial" w:hAnsi="Arial" w:cs="Arial"/>
          <w:b/>
          <w:bCs/>
          <w:i/>
          <w:iCs/>
        </w:rPr>
        <w:lastRenderedPageBreak/>
        <w:t>Do not share your work with other students (except where required for a group activity or assessment)</w:t>
      </w:r>
    </w:p>
    <w:p w14:paraId="101D8001" w14:textId="77777777" w:rsidR="00C16A68" w:rsidRDefault="00C16A68" w:rsidP="00C16A68">
      <w:pPr>
        <w:rPr>
          <w:rFonts w:ascii="Arial" w:hAnsi="Arial" w:cs="Arial"/>
          <w:b/>
          <w:bCs/>
          <w:i/>
          <w:iCs/>
        </w:rPr>
      </w:pPr>
    </w:p>
    <w:p w14:paraId="56C45FD5" w14:textId="77777777" w:rsidR="00C16A68" w:rsidRDefault="00C16A68" w:rsidP="00C16A68">
      <w:pPr>
        <w:rPr>
          <w:b/>
          <w:bCs/>
          <w:i/>
          <w:iCs/>
        </w:rPr>
      </w:pPr>
    </w:p>
    <w:p w14:paraId="469D546E" w14:textId="77777777" w:rsidR="00C16A68" w:rsidRDefault="00C16A68" w:rsidP="00C16A68">
      <w:pPr>
        <w:pStyle w:val="Heading1"/>
        <w:rPr>
          <w:lang w:val="en-AU"/>
        </w:rPr>
      </w:pPr>
      <w:r>
        <w:rPr>
          <w:lang w:val="en-AU"/>
        </w:rPr>
        <w:t>Course</w:t>
      </w:r>
      <w:r w:rsidRPr="00174A05">
        <w:rPr>
          <w:lang w:val="en-AU"/>
        </w:rPr>
        <w:t xml:space="preserve"> schedule</w:t>
      </w:r>
      <w:r>
        <w:rPr>
          <w:lang w:val="en-AU"/>
        </w:rPr>
        <w:t xml:space="preserve"> </w:t>
      </w:r>
      <w:r w:rsidRPr="00174A05">
        <w:rPr>
          <w:lang w:val="en-AU"/>
        </w:rPr>
        <w:t>(subject to change)</w:t>
      </w:r>
    </w:p>
    <w:p w14:paraId="1CBCE8F0" w14:textId="77777777" w:rsidR="00C16A68" w:rsidRDefault="00C16A68" w:rsidP="00C16A68">
      <w:pPr>
        <w:rPr>
          <w:b/>
          <w:lang w:val="en-AU"/>
        </w:rPr>
      </w:pPr>
      <w:r>
        <w:rPr>
          <w:b/>
          <w:lang w:val="en-AU"/>
        </w:rPr>
        <w:t>(</w:t>
      </w:r>
      <w:r w:rsidRPr="000140C4">
        <w:rPr>
          <w:b/>
          <w:lang w:val="en-AU"/>
        </w:rPr>
        <w:t>Mention quiz, assignment submission</w:t>
      </w:r>
      <w:r>
        <w:rPr>
          <w:b/>
          <w:lang w:val="en-AU"/>
        </w:rPr>
        <w:t>, breaks</w:t>
      </w:r>
      <w:r w:rsidRPr="000140C4">
        <w:rPr>
          <w:b/>
          <w:lang w:val="en-AU"/>
        </w:rPr>
        <w:t xml:space="preserve"> etc </w:t>
      </w:r>
      <w:r>
        <w:rPr>
          <w:b/>
          <w:lang w:val="en-AU"/>
        </w:rPr>
        <w:t>as well in the table under the Teaching Learning Activity Column)</w:t>
      </w:r>
    </w:p>
    <w:p w14:paraId="16410506" w14:textId="77777777" w:rsidR="00C16A68" w:rsidRPr="000140C4" w:rsidRDefault="00C16A68" w:rsidP="00C16A68">
      <w:pPr>
        <w:rPr>
          <w:b/>
          <w:lang w:val="en-AU"/>
        </w:rPr>
      </w:pPr>
    </w:p>
    <w:tbl>
      <w:tblPr>
        <w:tblStyle w:val="TableGrid"/>
        <w:tblW w:w="0" w:type="auto"/>
        <w:jc w:val="center"/>
        <w:tblLook w:val="01E0" w:firstRow="1" w:lastRow="1" w:firstColumn="1" w:lastColumn="1" w:noHBand="0" w:noVBand="0"/>
      </w:tblPr>
      <w:tblGrid>
        <w:gridCol w:w="353"/>
        <w:gridCol w:w="1231"/>
        <w:gridCol w:w="204"/>
        <w:gridCol w:w="4538"/>
        <w:gridCol w:w="1439"/>
        <w:gridCol w:w="18"/>
        <w:gridCol w:w="1803"/>
      </w:tblGrid>
      <w:tr w:rsidR="00C16A68" w:rsidRPr="00174A05" w14:paraId="1D270984" w14:textId="77777777" w:rsidTr="00176F43">
        <w:trPr>
          <w:cnfStyle w:val="100000000000" w:firstRow="1" w:lastRow="0" w:firstColumn="0" w:lastColumn="0" w:oddVBand="0" w:evenVBand="0" w:oddHBand="0" w:evenHBand="0" w:firstRowFirstColumn="0" w:firstRowLastColumn="0" w:lastRowFirstColumn="0" w:lastRowLastColumn="0"/>
          <w:trHeight w:val="850"/>
          <w:jc w:val="center"/>
        </w:trPr>
        <w:tc>
          <w:tcPr>
            <w:tcW w:w="353" w:type="dxa"/>
            <w:tcBorders>
              <w:top w:val="single" w:sz="18" w:space="0" w:color="auto"/>
              <w:left w:val="single" w:sz="18" w:space="0" w:color="auto"/>
            </w:tcBorders>
            <w:vAlign w:val="center"/>
          </w:tcPr>
          <w:p w14:paraId="576A75BE" w14:textId="77777777" w:rsidR="00C16A68" w:rsidRPr="00EB5941" w:rsidRDefault="00C16A68" w:rsidP="00176F43">
            <w:pPr>
              <w:jc w:val="center"/>
              <w:rPr>
                <w:b/>
              </w:rPr>
            </w:pPr>
          </w:p>
        </w:tc>
        <w:tc>
          <w:tcPr>
            <w:tcW w:w="1231" w:type="dxa"/>
            <w:tcBorders>
              <w:top w:val="single" w:sz="18" w:space="0" w:color="auto"/>
            </w:tcBorders>
            <w:vAlign w:val="center"/>
          </w:tcPr>
          <w:p w14:paraId="2A33ED91" w14:textId="77777777" w:rsidR="00C16A68" w:rsidRPr="00174A05" w:rsidRDefault="00C16A68" w:rsidP="00176F43">
            <w:pPr>
              <w:rPr>
                <w:b/>
              </w:rPr>
            </w:pPr>
            <w:r w:rsidRPr="00174A05">
              <w:rPr>
                <w:b/>
              </w:rPr>
              <w:t xml:space="preserve">Week # </w:t>
            </w:r>
          </w:p>
        </w:tc>
        <w:tc>
          <w:tcPr>
            <w:tcW w:w="4742" w:type="dxa"/>
            <w:gridSpan w:val="2"/>
            <w:tcBorders>
              <w:top w:val="single" w:sz="18" w:space="0" w:color="auto"/>
              <w:right w:val="single" w:sz="4" w:space="0" w:color="auto"/>
            </w:tcBorders>
            <w:vAlign w:val="center"/>
          </w:tcPr>
          <w:p w14:paraId="252D8A9A" w14:textId="77777777" w:rsidR="00C16A68" w:rsidRPr="00174A05" w:rsidRDefault="00C16A68" w:rsidP="00176F43">
            <w:pPr>
              <w:rPr>
                <w:b/>
              </w:rPr>
            </w:pPr>
            <w:r w:rsidRPr="00174A05">
              <w:rPr>
                <w:b/>
              </w:rPr>
              <w:t xml:space="preserve">Topic &amp; contents </w:t>
            </w:r>
          </w:p>
        </w:tc>
        <w:tc>
          <w:tcPr>
            <w:tcW w:w="1457" w:type="dxa"/>
            <w:gridSpan w:val="2"/>
            <w:tcBorders>
              <w:top w:val="single" w:sz="18" w:space="0" w:color="auto"/>
              <w:right w:val="single" w:sz="4" w:space="0" w:color="auto"/>
            </w:tcBorders>
          </w:tcPr>
          <w:p w14:paraId="5F2AEEE4" w14:textId="77777777" w:rsidR="00C16A68" w:rsidRDefault="00C16A68" w:rsidP="00176F43">
            <w:pPr>
              <w:rPr>
                <w:b/>
              </w:rPr>
            </w:pPr>
          </w:p>
          <w:p w14:paraId="0D1B7C78" w14:textId="77777777" w:rsidR="00C16A68" w:rsidRDefault="00C16A68" w:rsidP="00176F43">
            <w:pPr>
              <w:rPr>
                <w:b/>
              </w:rPr>
            </w:pPr>
            <w:r>
              <w:rPr>
                <w:b/>
              </w:rPr>
              <w:t>CO Addressed</w:t>
            </w:r>
          </w:p>
        </w:tc>
        <w:tc>
          <w:tcPr>
            <w:tcW w:w="1803" w:type="dxa"/>
            <w:tcBorders>
              <w:top w:val="single" w:sz="18" w:space="0" w:color="auto"/>
              <w:left w:val="single" w:sz="4" w:space="0" w:color="auto"/>
              <w:right w:val="single" w:sz="18" w:space="0" w:color="auto"/>
            </w:tcBorders>
            <w:vAlign w:val="center"/>
          </w:tcPr>
          <w:p w14:paraId="7282C0B0" w14:textId="77777777" w:rsidR="00C16A68" w:rsidRPr="00174A05" w:rsidRDefault="00C16A68" w:rsidP="00176F43">
            <w:pPr>
              <w:rPr>
                <w:b/>
              </w:rPr>
            </w:pPr>
            <w:r>
              <w:rPr>
                <w:b/>
              </w:rPr>
              <w:t>Teaching Learning Activity (TLA)</w:t>
            </w:r>
          </w:p>
        </w:tc>
      </w:tr>
      <w:tr w:rsidR="00C16A68" w:rsidRPr="00174A05" w14:paraId="5CC0F10B" w14:textId="77777777" w:rsidTr="00176F43">
        <w:trPr>
          <w:cnfStyle w:val="000000100000" w:firstRow="0" w:lastRow="0" w:firstColumn="0" w:lastColumn="0" w:oddVBand="0" w:evenVBand="0" w:oddHBand="1" w:evenHBand="0" w:firstRowFirstColumn="0" w:firstRowLastColumn="0" w:lastRowFirstColumn="0" w:lastRowLastColumn="0"/>
          <w:trHeight w:val="3642"/>
          <w:jc w:val="center"/>
        </w:trPr>
        <w:tc>
          <w:tcPr>
            <w:tcW w:w="353" w:type="dxa"/>
            <w:vMerge w:val="restart"/>
            <w:tcBorders>
              <w:left w:val="single" w:sz="18" w:space="0" w:color="auto"/>
            </w:tcBorders>
            <w:textDirection w:val="btLr"/>
            <w:vAlign w:val="center"/>
          </w:tcPr>
          <w:p w14:paraId="7DA4BDE1" w14:textId="77777777" w:rsidR="00C16A68" w:rsidRPr="00EB5941" w:rsidRDefault="00C16A68" w:rsidP="00176F43">
            <w:pPr>
              <w:ind w:left="113" w:right="113"/>
              <w:jc w:val="center"/>
              <w:rPr>
                <w:b/>
              </w:rPr>
            </w:pPr>
          </w:p>
        </w:tc>
        <w:tc>
          <w:tcPr>
            <w:tcW w:w="1231" w:type="dxa"/>
            <w:vAlign w:val="center"/>
          </w:tcPr>
          <w:p w14:paraId="34155208" w14:textId="77777777" w:rsidR="00C16A68" w:rsidRPr="00174A05" w:rsidRDefault="00C16A68" w:rsidP="00176F43">
            <w:r w:rsidRPr="00174A05">
              <w:t xml:space="preserve">Weeks </w:t>
            </w:r>
            <w:r>
              <w:t>1</w:t>
            </w:r>
          </w:p>
        </w:tc>
        <w:tc>
          <w:tcPr>
            <w:tcW w:w="4742" w:type="dxa"/>
            <w:gridSpan w:val="2"/>
            <w:tcBorders>
              <w:right w:val="single" w:sz="4" w:space="0" w:color="auto"/>
            </w:tcBorders>
            <w:vAlign w:val="center"/>
          </w:tcPr>
          <w:p w14:paraId="30F8C8F6" w14:textId="77777777" w:rsidR="00C16A68" w:rsidRDefault="00C16A68" w:rsidP="00176F43">
            <w:pPr>
              <w:pStyle w:val="NormalWeb"/>
              <w:spacing w:before="32" w:beforeAutospacing="0" w:after="0" w:afterAutospacing="0"/>
              <w:ind w:right="1054"/>
              <w:jc w:val="both"/>
            </w:pPr>
            <w:r>
              <w:rPr>
                <w:rFonts w:ascii="Calibri" w:hAnsi="Calibri" w:cs="Calibri"/>
                <w:color w:val="000000"/>
              </w:rPr>
              <w:t xml:space="preserve">Introduction to risk </w:t>
            </w:r>
            <w:proofErr w:type="gramStart"/>
            <w:r>
              <w:rPr>
                <w:rFonts w:ascii="Calibri" w:hAnsi="Calibri" w:cs="Calibri"/>
                <w:color w:val="000000"/>
              </w:rPr>
              <w:t>management ,introduction</w:t>
            </w:r>
            <w:proofErr w:type="gramEnd"/>
            <w:r>
              <w:rPr>
                <w:rFonts w:ascii="Calibri" w:hAnsi="Calibri" w:cs="Calibri"/>
                <w:color w:val="000000"/>
              </w:rPr>
              <w:t xml:space="preserve"> to derivatives, Derivative market- (derivative exchanges, trading process, margins, clearing and settlement, regulatory framework) , Factors contributing to the growth of derivatives -  functions of derivative markets - Exchange traded versus OTC derivatives -traders in derivatives  markets - Derivatives market in India .</w:t>
            </w:r>
          </w:p>
          <w:p w14:paraId="534246DB" w14:textId="77777777" w:rsidR="00C16A68" w:rsidRPr="00097B16" w:rsidRDefault="00C16A68" w:rsidP="00176F43">
            <w:pPr>
              <w:rPr>
                <w:lang w:val="en-IN"/>
              </w:rPr>
            </w:pPr>
          </w:p>
        </w:tc>
        <w:tc>
          <w:tcPr>
            <w:tcW w:w="1457" w:type="dxa"/>
            <w:gridSpan w:val="2"/>
            <w:tcBorders>
              <w:right w:val="single" w:sz="4" w:space="0" w:color="auto"/>
            </w:tcBorders>
          </w:tcPr>
          <w:p w14:paraId="30A50FF5" w14:textId="77777777" w:rsidR="00C16A68" w:rsidRDefault="00C16A68" w:rsidP="00176F43">
            <w:pPr>
              <w:jc w:val="both"/>
            </w:pPr>
            <w:r>
              <w:t xml:space="preserve"> </w:t>
            </w:r>
          </w:p>
          <w:p w14:paraId="47620005" w14:textId="77777777" w:rsidR="00C16A68" w:rsidRPr="00174A05" w:rsidRDefault="00C16A68" w:rsidP="00176F43">
            <w:pPr>
              <w:jc w:val="both"/>
            </w:pPr>
            <w:r>
              <w:t>CO1</w:t>
            </w:r>
          </w:p>
        </w:tc>
        <w:tc>
          <w:tcPr>
            <w:tcW w:w="1803" w:type="dxa"/>
            <w:tcBorders>
              <w:left w:val="single" w:sz="4" w:space="0" w:color="auto"/>
              <w:right w:val="single" w:sz="18" w:space="0" w:color="auto"/>
            </w:tcBorders>
            <w:vAlign w:val="center"/>
          </w:tcPr>
          <w:p w14:paraId="15A7ADBD" w14:textId="77777777" w:rsidR="00C16A68" w:rsidRPr="00174A05" w:rsidRDefault="00C16A68" w:rsidP="00176F43">
            <w:pPr>
              <w:jc w:val="both"/>
            </w:pPr>
            <w:r>
              <w:t>Face to face lecture delivery</w:t>
            </w:r>
          </w:p>
        </w:tc>
      </w:tr>
      <w:tr w:rsidR="00C16A68" w:rsidRPr="00174A05" w14:paraId="174D8CAF" w14:textId="77777777" w:rsidTr="00176F43">
        <w:trPr>
          <w:trHeight w:val="850"/>
          <w:jc w:val="center"/>
        </w:trPr>
        <w:tc>
          <w:tcPr>
            <w:tcW w:w="353" w:type="dxa"/>
            <w:vMerge/>
            <w:tcBorders>
              <w:left w:val="single" w:sz="18" w:space="0" w:color="auto"/>
            </w:tcBorders>
            <w:vAlign w:val="center"/>
          </w:tcPr>
          <w:p w14:paraId="70EC147A" w14:textId="77777777" w:rsidR="00C16A68" w:rsidRPr="00EB5941" w:rsidRDefault="00C16A68" w:rsidP="00176F43">
            <w:pPr>
              <w:jc w:val="center"/>
              <w:rPr>
                <w:b/>
              </w:rPr>
            </w:pPr>
          </w:p>
        </w:tc>
        <w:tc>
          <w:tcPr>
            <w:tcW w:w="1231" w:type="dxa"/>
            <w:tcBorders>
              <w:bottom w:val="dashSmallGap" w:sz="4" w:space="0" w:color="auto"/>
            </w:tcBorders>
            <w:vAlign w:val="center"/>
          </w:tcPr>
          <w:p w14:paraId="2BDA7239" w14:textId="77777777" w:rsidR="00C16A68" w:rsidRPr="00174A05" w:rsidRDefault="00C16A68" w:rsidP="00176F43">
            <w:r w:rsidRPr="00174A05">
              <w:t xml:space="preserve">Weeks </w:t>
            </w:r>
            <w:r>
              <w:t>2</w:t>
            </w:r>
          </w:p>
        </w:tc>
        <w:tc>
          <w:tcPr>
            <w:tcW w:w="4742" w:type="dxa"/>
            <w:gridSpan w:val="2"/>
            <w:tcBorders>
              <w:bottom w:val="dashSmallGap" w:sz="4" w:space="0" w:color="auto"/>
              <w:right w:val="single" w:sz="4" w:space="0" w:color="auto"/>
            </w:tcBorders>
            <w:vAlign w:val="center"/>
          </w:tcPr>
          <w:p w14:paraId="765CCFBE" w14:textId="77777777" w:rsidR="00C16A68" w:rsidRPr="005534C0" w:rsidRDefault="00C16A68" w:rsidP="00176F43">
            <w:pPr>
              <w:jc w:val="both"/>
            </w:pPr>
            <w:r>
              <w:rPr>
                <w:rFonts w:ascii="Calibri" w:hAnsi="Calibri" w:cs="Calibri"/>
                <w:color w:val="000000"/>
              </w:rPr>
              <w:t xml:space="preserve">Futures and forwards - differences-valuation of futures, valuation of long and short </w:t>
            </w:r>
            <w:proofErr w:type="gramStart"/>
            <w:r>
              <w:rPr>
                <w:rFonts w:ascii="Calibri" w:hAnsi="Calibri" w:cs="Calibri"/>
                <w:color w:val="000000"/>
              </w:rPr>
              <w:t>forward  contract</w:t>
            </w:r>
            <w:proofErr w:type="gramEnd"/>
            <w:r>
              <w:rPr>
                <w:rFonts w:ascii="Calibri" w:hAnsi="Calibri" w:cs="Calibri"/>
                <w:color w:val="000000"/>
              </w:rPr>
              <w:t>. Mechanics of buying &amp; selling futures, Margins,</w:t>
            </w:r>
          </w:p>
        </w:tc>
        <w:tc>
          <w:tcPr>
            <w:tcW w:w="1457" w:type="dxa"/>
            <w:gridSpan w:val="2"/>
            <w:tcBorders>
              <w:bottom w:val="dashSmallGap" w:sz="4" w:space="0" w:color="auto"/>
              <w:right w:val="single" w:sz="4" w:space="0" w:color="auto"/>
            </w:tcBorders>
          </w:tcPr>
          <w:p w14:paraId="619AA076" w14:textId="77777777" w:rsidR="00C16A68" w:rsidRPr="005534C0" w:rsidRDefault="00C16A68" w:rsidP="00176F43">
            <w:pPr>
              <w:jc w:val="both"/>
            </w:pPr>
            <w:r>
              <w:t>CO2</w:t>
            </w:r>
          </w:p>
        </w:tc>
        <w:tc>
          <w:tcPr>
            <w:tcW w:w="1803" w:type="dxa"/>
            <w:tcBorders>
              <w:left w:val="single" w:sz="4" w:space="0" w:color="auto"/>
              <w:bottom w:val="dashSmallGap" w:sz="4" w:space="0" w:color="auto"/>
              <w:right w:val="single" w:sz="18" w:space="0" w:color="auto"/>
            </w:tcBorders>
            <w:vAlign w:val="center"/>
          </w:tcPr>
          <w:p w14:paraId="040AB333" w14:textId="77777777" w:rsidR="00C16A68" w:rsidRDefault="00C16A68" w:rsidP="00176F43">
            <w:pPr>
              <w:jc w:val="both"/>
            </w:pPr>
            <w:r>
              <w:t>Presentation and face to face lecture delivery</w:t>
            </w:r>
          </w:p>
          <w:p w14:paraId="29896752" w14:textId="77777777" w:rsidR="00C16A68" w:rsidRPr="005534C0" w:rsidRDefault="00C16A68" w:rsidP="00176F43">
            <w:pPr>
              <w:jc w:val="both"/>
            </w:pPr>
          </w:p>
        </w:tc>
      </w:tr>
      <w:tr w:rsidR="00C16A68" w:rsidRPr="00174A05" w14:paraId="21B2F8F0" w14:textId="77777777" w:rsidTr="00176F43">
        <w:trPr>
          <w:cnfStyle w:val="000000100000" w:firstRow="0" w:lastRow="0" w:firstColumn="0" w:lastColumn="0" w:oddVBand="0" w:evenVBand="0" w:oddHBand="1" w:evenHBand="0" w:firstRowFirstColumn="0" w:firstRowLastColumn="0" w:lastRowFirstColumn="0" w:lastRowLastColumn="0"/>
          <w:trHeight w:val="604"/>
          <w:jc w:val="center"/>
        </w:trPr>
        <w:tc>
          <w:tcPr>
            <w:tcW w:w="353" w:type="dxa"/>
            <w:vMerge/>
            <w:tcBorders>
              <w:left w:val="single" w:sz="18" w:space="0" w:color="auto"/>
            </w:tcBorders>
            <w:vAlign w:val="center"/>
          </w:tcPr>
          <w:p w14:paraId="151ACB87" w14:textId="77777777" w:rsidR="00C16A68" w:rsidRPr="00EB5941" w:rsidRDefault="00C16A68" w:rsidP="00176F43">
            <w:pPr>
              <w:jc w:val="center"/>
              <w:rPr>
                <w:b/>
              </w:rPr>
            </w:pPr>
          </w:p>
        </w:tc>
        <w:tc>
          <w:tcPr>
            <w:tcW w:w="1231" w:type="dxa"/>
            <w:tcBorders>
              <w:top w:val="dashSmallGap" w:sz="4" w:space="0" w:color="auto"/>
              <w:bottom w:val="dashSmallGap" w:sz="4" w:space="0" w:color="auto"/>
            </w:tcBorders>
            <w:vAlign w:val="center"/>
          </w:tcPr>
          <w:p w14:paraId="3FFEA521" w14:textId="77777777" w:rsidR="00C16A68" w:rsidRPr="00174A05" w:rsidRDefault="00C16A68" w:rsidP="00176F43">
            <w:r>
              <w:t>Week 3</w:t>
            </w:r>
          </w:p>
        </w:tc>
        <w:tc>
          <w:tcPr>
            <w:tcW w:w="4742" w:type="dxa"/>
            <w:gridSpan w:val="2"/>
            <w:tcBorders>
              <w:top w:val="dashSmallGap" w:sz="4" w:space="0" w:color="auto"/>
              <w:bottom w:val="dashSmallGap" w:sz="4" w:space="0" w:color="auto"/>
              <w:right w:val="single" w:sz="4" w:space="0" w:color="auto"/>
            </w:tcBorders>
            <w:vAlign w:val="center"/>
          </w:tcPr>
          <w:p w14:paraId="2711A779" w14:textId="77777777" w:rsidR="00C16A68" w:rsidRDefault="00C16A68" w:rsidP="00176F43">
            <w:pPr>
              <w:pStyle w:val="NormalWeb"/>
              <w:spacing w:before="32" w:beforeAutospacing="0" w:after="0" w:afterAutospacing="0"/>
              <w:ind w:right="1054"/>
              <w:jc w:val="both"/>
            </w:pPr>
            <w:r>
              <w:rPr>
                <w:rFonts w:ascii="Calibri" w:hAnsi="Calibri" w:cs="Calibri"/>
                <w:color w:val="000000"/>
              </w:rPr>
              <w:t xml:space="preserve">Hedging using futures </w:t>
            </w:r>
            <w:proofErr w:type="gramStart"/>
            <w:r>
              <w:rPr>
                <w:rFonts w:ascii="Calibri" w:hAnsi="Calibri" w:cs="Calibri"/>
                <w:color w:val="000000"/>
              </w:rPr>
              <w:t>specification  of</w:t>
            </w:r>
            <w:proofErr w:type="gramEnd"/>
            <w:r>
              <w:rPr>
                <w:rFonts w:ascii="Calibri" w:hAnsi="Calibri" w:cs="Calibri"/>
                <w:color w:val="000000"/>
              </w:rPr>
              <w:t xml:space="preserve"> futures Commodity futures, Index futures, interest rate futures – arbitrage opportunities.  </w:t>
            </w:r>
          </w:p>
          <w:p w14:paraId="6B52A78B" w14:textId="77777777" w:rsidR="00C16A68" w:rsidRPr="00AB682A" w:rsidRDefault="00C16A68" w:rsidP="00176F43">
            <w:pPr>
              <w:jc w:val="both"/>
              <w:rPr>
                <w:i/>
                <w:lang w:val="en-IN"/>
              </w:rPr>
            </w:pPr>
          </w:p>
        </w:tc>
        <w:tc>
          <w:tcPr>
            <w:tcW w:w="1457" w:type="dxa"/>
            <w:gridSpan w:val="2"/>
            <w:tcBorders>
              <w:top w:val="dashSmallGap" w:sz="4" w:space="0" w:color="auto"/>
              <w:bottom w:val="dashSmallGap" w:sz="4" w:space="0" w:color="auto"/>
              <w:right w:val="single" w:sz="4" w:space="0" w:color="auto"/>
            </w:tcBorders>
          </w:tcPr>
          <w:p w14:paraId="5CF2707D" w14:textId="77777777" w:rsidR="00C16A68" w:rsidRPr="004A1137" w:rsidRDefault="00C16A68" w:rsidP="00176F43">
            <w:pPr>
              <w:jc w:val="both"/>
              <w:rPr>
                <w:i/>
              </w:rPr>
            </w:pPr>
            <w:r>
              <w:rPr>
                <w:i/>
              </w:rPr>
              <w:t>CO2</w:t>
            </w:r>
          </w:p>
        </w:tc>
        <w:tc>
          <w:tcPr>
            <w:tcW w:w="1803" w:type="dxa"/>
            <w:tcBorders>
              <w:top w:val="dashSmallGap" w:sz="4" w:space="0" w:color="auto"/>
              <w:left w:val="single" w:sz="4" w:space="0" w:color="auto"/>
              <w:bottom w:val="dashSmallGap" w:sz="4" w:space="0" w:color="auto"/>
              <w:right w:val="single" w:sz="18" w:space="0" w:color="auto"/>
            </w:tcBorders>
            <w:vAlign w:val="center"/>
          </w:tcPr>
          <w:p w14:paraId="5BD241F3" w14:textId="77777777" w:rsidR="00C16A68" w:rsidRDefault="00C16A68" w:rsidP="00176F43">
            <w:pPr>
              <w:jc w:val="both"/>
            </w:pPr>
            <w:r>
              <w:t>Presentation and face to face lecture delivery</w:t>
            </w:r>
          </w:p>
          <w:p w14:paraId="2C38FF9D" w14:textId="77777777" w:rsidR="00C16A68" w:rsidRPr="004A1137" w:rsidRDefault="00C16A68" w:rsidP="00176F43">
            <w:pPr>
              <w:jc w:val="both"/>
              <w:rPr>
                <w:i/>
              </w:rPr>
            </w:pPr>
          </w:p>
        </w:tc>
      </w:tr>
      <w:tr w:rsidR="00C16A68" w:rsidRPr="00174A05" w14:paraId="3AFED292" w14:textId="77777777" w:rsidTr="00176F43">
        <w:trPr>
          <w:trHeight w:val="850"/>
          <w:jc w:val="center"/>
        </w:trPr>
        <w:tc>
          <w:tcPr>
            <w:tcW w:w="353" w:type="dxa"/>
            <w:vMerge/>
            <w:tcBorders>
              <w:left w:val="single" w:sz="18" w:space="0" w:color="auto"/>
            </w:tcBorders>
            <w:vAlign w:val="center"/>
          </w:tcPr>
          <w:p w14:paraId="6A04CCED" w14:textId="77777777" w:rsidR="00C16A68" w:rsidRPr="00EB5941" w:rsidRDefault="00C16A68" w:rsidP="00176F43">
            <w:pPr>
              <w:jc w:val="center"/>
              <w:rPr>
                <w:b/>
              </w:rPr>
            </w:pPr>
          </w:p>
        </w:tc>
        <w:tc>
          <w:tcPr>
            <w:tcW w:w="1231" w:type="dxa"/>
            <w:tcBorders>
              <w:top w:val="dashSmallGap" w:sz="4" w:space="0" w:color="auto"/>
            </w:tcBorders>
            <w:vAlign w:val="center"/>
          </w:tcPr>
          <w:p w14:paraId="553693B6" w14:textId="77777777" w:rsidR="00C16A68" w:rsidRPr="00174A05" w:rsidRDefault="00C16A68" w:rsidP="00176F43">
            <w:r w:rsidRPr="00174A05">
              <w:t xml:space="preserve">Week </w:t>
            </w:r>
            <w:r>
              <w:t>4</w:t>
            </w:r>
          </w:p>
        </w:tc>
        <w:tc>
          <w:tcPr>
            <w:tcW w:w="4742" w:type="dxa"/>
            <w:gridSpan w:val="2"/>
            <w:tcBorders>
              <w:top w:val="dashSmallGap" w:sz="4" w:space="0" w:color="auto"/>
              <w:right w:val="single" w:sz="4" w:space="0" w:color="auto"/>
            </w:tcBorders>
            <w:vAlign w:val="center"/>
          </w:tcPr>
          <w:p w14:paraId="29CD915F" w14:textId="77777777" w:rsidR="00C16A68" w:rsidRPr="00174A05" w:rsidRDefault="00C16A68" w:rsidP="00176F43">
            <w:pPr>
              <w:jc w:val="both"/>
            </w:pPr>
            <w:r>
              <w:rPr>
                <w:rFonts w:ascii="Calibri" w:hAnsi="Calibri" w:cs="Calibri"/>
                <w:color w:val="000000"/>
              </w:rPr>
              <w:t xml:space="preserve">Financial Swaps - features and uses of swaps - Mechanics of interest rate swaps </w:t>
            </w:r>
          </w:p>
        </w:tc>
        <w:tc>
          <w:tcPr>
            <w:tcW w:w="1457" w:type="dxa"/>
            <w:gridSpan w:val="2"/>
            <w:tcBorders>
              <w:top w:val="dashSmallGap" w:sz="4" w:space="0" w:color="auto"/>
              <w:right w:val="single" w:sz="4" w:space="0" w:color="auto"/>
            </w:tcBorders>
          </w:tcPr>
          <w:p w14:paraId="4E4EC4B3" w14:textId="77777777" w:rsidR="00C16A68" w:rsidRPr="00174A05" w:rsidRDefault="00C16A68" w:rsidP="00176F43">
            <w:pPr>
              <w:jc w:val="both"/>
            </w:pPr>
            <w:r>
              <w:t>CO3</w:t>
            </w:r>
          </w:p>
        </w:tc>
        <w:tc>
          <w:tcPr>
            <w:tcW w:w="1803" w:type="dxa"/>
            <w:tcBorders>
              <w:top w:val="dashSmallGap" w:sz="4" w:space="0" w:color="auto"/>
              <w:left w:val="single" w:sz="4" w:space="0" w:color="auto"/>
              <w:right w:val="single" w:sz="18" w:space="0" w:color="auto"/>
            </w:tcBorders>
            <w:vAlign w:val="center"/>
          </w:tcPr>
          <w:p w14:paraId="3EDCE30A" w14:textId="77777777" w:rsidR="00C16A68" w:rsidRPr="00174A05" w:rsidRDefault="00C16A68" w:rsidP="00176F43">
            <w:pPr>
              <w:jc w:val="both"/>
            </w:pPr>
            <w:r>
              <w:t>Face to face lecture delivery</w:t>
            </w:r>
          </w:p>
        </w:tc>
      </w:tr>
      <w:tr w:rsidR="00C16A68" w:rsidRPr="00174A05" w14:paraId="293C9842" w14:textId="77777777" w:rsidTr="00176F43">
        <w:trPr>
          <w:cnfStyle w:val="000000100000" w:firstRow="0" w:lastRow="0" w:firstColumn="0" w:lastColumn="0" w:oddVBand="0" w:evenVBand="0" w:oddHBand="1" w:evenHBand="0" w:firstRowFirstColumn="0" w:firstRowLastColumn="0" w:lastRowFirstColumn="0" w:lastRowLastColumn="0"/>
          <w:trHeight w:val="850"/>
          <w:jc w:val="center"/>
        </w:trPr>
        <w:tc>
          <w:tcPr>
            <w:tcW w:w="353" w:type="dxa"/>
            <w:vMerge/>
            <w:tcBorders>
              <w:left w:val="single" w:sz="18" w:space="0" w:color="auto"/>
            </w:tcBorders>
            <w:vAlign w:val="center"/>
          </w:tcPr>
          <w:p w14:paraId="5CE10002" w14:textId="77777777" w:rsidR="00C16A68" w:rsidRPr="00EB5941" w:rsidRDefault="00C16A68" w:rsidP="00176F43">
            <w:pPr>
              <w:jc w:val="center"/>
              <w:rPr>
                <w:b/>
              </w:rPr>
            </w:pPr>
          </w:p>
        </w:tc>
        <w:tc>
          <w:tcPr>
            <w:tcW w:w="1231" w:type="dxa"/>
            <w:vAlign w:val="center"/>
          </w:tcPr>
          <w:p w14:paraId="3ECA25D1" w14:textId="77777777" w:rsidR="00C16A68" w:rsidRPr="00174A05" w:rsidRDefault="00C16A68" w:rsidP="00176F43">
            <w:r w:rsidRPr="00174A05">
              <w:t xml:space="preserve">Week </w:t>
            </w:r>
            <w:r>
              <w:t>5</w:t>
            </w:r>
          </w:p>
        </w:tc>
        <w:tc>
          <w:tcPr>
            <w:tcW w:w="4742" w:type="dxa"/>
            <w:gridSpan w:val="2"/>
            <w:tcBorders>
              <w:right w:val="single" w:sz="4" w:space="0" w:color="auto"/>
            </w:tcBorders>
            <w:vAlign w:val="center"/>
          </w:tcPr>
          <w:p w14:paraId="6C199BA3" w14:textId="77777777" w:rsidR="00C16A68" w:rsidRPr="00174A05" w:rsidRDefault="00C16A68" w:rsidP="00176F43">
            <w:pPr>
              <w:jc w:val="both"/>
            </w:pPr>
            <w:r>
              <w:rPr>
                <w:rFonts w:ascii="Calibri" w:hAnsi="Calibri" w:cs="Calibri"/>
                <w:color w:val="000000"/>
              </w:rPr>
              <w:t xml:space="preserve">valuation </w:t>
            </w:r>
            <w:proofErr w:type="gramStart"/>
            <w:r>
              <w:rPr>
                <w:rFonts w:ascii="Calibri" w:hAnsi="Calibri" w:cs="Calibri"/>
                <w:color w:val="000000"/>
              </w:rPr>
              <w:t>of  interest</w:t>
            </w:r>
            <w:proofErr w:type="gramEnd"/>
            <w:r>
              <w:rPr>
                <w:rFonts w:ascii="Calibri" w:hAnsi="Calibri" w:cs="Calibri"/>
                <w:color w:val="000000"/>
              </w:rPr>
              <w:t xml:space="preserve"> rate swaps – currency swaps – valuation of currency swaps  </w:t>
            </w:r>
          </w:p>
        </w:tc>
        <w:tc>
          <w:tcPr>
            <w:tcW w:w="1457" w:type="dxa"/>
            <w:gridSpan w:val="2"/>
            <w:tcBorders>
              <w:right w:val="single" w:sz="4" w:space="0" w:color="auto"/>
            </w:tcBorders>
          </w:tcPr>
          <w:p w14:paraId="2D74BED1" w14:textId="77777777" w:rsidR="00C16A68" w:rsidRPr="00174A05" w:rsidRDefault="00C16A68" w:rsidP="00176F43">
            <w:pPr>
              <w:jc w:val="both"/>
            </w:pPr>
            <w:r>
              <w:t>CO3</w:t>
            </w:r>
          </w:p>
        </w:tc>
        <w:tc>
          <w:tcPr>
            <w:tcW w:w="1803" w:type="dxa"/>
            <w:tcBorders>
              <w:left w:val="single" w:sz="4" w:space="0" w:color="auto"/>
              <w:right w:val="single" w:sz="18" w:space="0" w:color="auto"/>
            </w:tcBorders>
            <w:vAlign w:val="center"/>
          </w:tcPr>
          <w:p w14:paraId="72C9227A" w14:textId="77777777" w:rsidR="00C16A68" w:rsidRPr="00174A05" w:rsidRDefault="00C16A68" w:rsidP="00176F43">
            <w:pPr>
              <w:jc w:val="both"/>
            </w:pPr>
            <w:r>
              <w:t>Face to face lecture delivery</w:t>
            </w:r>
          </w:p>
        </w:tc>
      </w:tr>
      <w:tr w:rsidR="00C16A68" w:rsidRPr="00174A05" w14:paraId="587D0038" w14:textId="77777777" w:rsidTr="00176F43">
        <w:trPr>
          <w:trHeight w:val="484"/>
          <w:jc w:val="center"/>
        </w:trPr>
        <w:tc>
          <w:tcPr>
            <w:tcW w:w="1788" w:type="dxa"/>
            <w:gridSpan w:val="3"/>
            <w:tcBorders>
              <w:left w:val="single" w:sz="18" w:space="0" w:color="auto"/>
              <w:right w:val="single" w:sz="18" w:space="0" w:color="auto"/>
            </w:tcBorders>
          </w:tcPr>
          <w:p w14:paraId="14A9F239" w14:textId="77777777" w:rsidR="00C16A68" w:rsidRDefault="00C16A68" w:rsidP="00176F43">
            <w:pPr>
              <w:jc w:val="center"/>
              <w:rPr>
                <w:b/>
                <w:color w:val="0033CC"/>
              </w:rPr>
            </w:pPr>
          </w:p>
        </w:tc>
        <w:tc>
          <w:tcPr>
            <w:tcW w:w="7798" w:type="dxa"/>
            <w:gridSpan w:val="4"/>
            <w:tcBorders>
              <w:left w:val="single" w:sz="18" w:space="0" w:color="auto"/>
              <w:right w:val="single" w:sz="18" w:space="0" w:color="auto"/>
            </w:tcBorders>
            <w:vAlign w:val="center"/>
          </w:tcPr>
          <w:p w14:paraId="56BE2ACE" w14:textId="77777777" w:rsidR="00C16A68" w:rsidRDefault="00C16A68" w:rsidP="00176F43">
            <w:pPr>
              <w:jc w:val="center"/>
              <w:rPr>
                <w:b/>
                <w:color w:val="0033CC"/>
              </w:rPr>
            </w:pPr>
          </w:p>
        </w:tc>
      </w:tr>
      <w:tr w:rsidR="00C16A68" w:rsidRPr="00174A05" w14:paraId="07949E93" w14:textId="77777777" w:rsidTr="00176F43">
        <w:trPr>
          <w:cnfStyle w:val="000000100000" w:firstRow="0" w:lastRow="0" w:firstColumn="0" w:lastColumn="0" w:oddVBand="0" w:evenVBand="0" w:oddHBand="1" w:evenHBand="0" w:firstRowFirstColumn="0" w:firstRowLastColumn="0" w:lastRowFirstColumn="0" w:lastRowLastColumn="0"/>
          <w:trHeight w:val="850"/>
          <w:jc w:val="center"/>
        </w:trPr>
        <w:tc>
          <w:tcPr>
            <w:tcW w:w="353" w:type="dxa"/>
            <w:vMerge w:val="restart"/>
            <w:tcBorders>
              <w:left w:val="single" w:sz="18" w:space="0" w:color="auto"/>
            </w:tcBorders>
            <w:textDirection w:val="btLr"/>
            <w:vAlign w:val="center"/>
          </w:tcPr>
          <w:p w14:paraId="4E7E46F3" w14:textId="77777777" w:rsidR="00C16A68" w:rsidRPr="00EB5941" w:rsidRDefault="00C16A68" w:rsidP="00176F43">
            <w:pPr>
              <w:ind w:left="113" w:right="113"/>
              <w:rPr>
                <w:b/>
              </w:rPr>
            </w:pPr>
          </w:p>
        </w:tc>
        <w:tc>
          <w:tcPr>
            <w:tcW w:w="1231" w:type="dxa"/>
            <w:vAlign w:val="center"/>
          </w:tcPr>
          <w:p w14:paraId="5D74B39D" w14:textId="77777777" w:rsidR="00C16A68" w:rsidRPr="00174A05" w:rsidRDefault="00C16A68" w:rsidP="00176F43">
            <w:r w:rsidRPr="00174A05">
              <w:t xml:space="preserve">Week </w:t>
            </w:r>
            <w:r>
              <w:t>6</w:t>
            </w:r>
          </w:p>
        </w:tc>
        <w:tc>
          <w:tcPr>
            <w:tcW w:w="4742" w:type="dxa"/>
            <w:gridSpan w:val="2"/>
            <w:tcBorders>
              <w:right w:val="single" w:sz="4" w:space="0" w:color="auto"/>
            </w:tcBorders>
            <w:vAlign w:val="center"/>
          </w:tcPr>
          <w:p w14:paraId="611B77FB" w14:textId="77777777" w:rsidR="00C16A68" w:rsidRPr="00131FAC" w:rsidRDefault="00C16A68" w:rsidP="00176F43">
            <w:pPr>
              <w:autoSpaceDE w:val="0"/>
              <w:autoSpaceDN w:val="0"/>
              <w:adjustRightInd w:val="0"/>
              <w:spacing w:line="360" w:lineRule="auto"/>
              <w:jc w:val="both"/>
            </w:pPr>
            <w:r>
              <w:rPr>
                <w:rFonts w:ascii="Calibri" w:hAnsi="Calibri" w:cs="Calibri"/>
                <w:color w:val="000000"/>
              </w:rPr>
              <w:t xml:space="preserve">valuation </w:t>
            </w:r>
            <w:proofErr w:type="gramStart"/>
            <w:r>
              <w:rPr>
                <w:rFonts w:ascii="Calibri" w:hAnsi="Calibri" w:cs="Calibri"/>
                <w:color w:val="000000"/>
              </w:rPr>
              <w:t>of  interest</w:t>
            </w:r>
            <w:proofErr w:type="gramEnd"/>
            <w:r>
              <w:rPr>
                <w:rFonts w:ascii="Calibri" w:hAnsi="Calibri" w:cs="Calibri"/>
                <w:color w:val="000000"/>
              </w:rPr>
              <w:t xml:space="preserve"> rate swaps – currency swaps – valuation of currency swaps  </w:t>
            </w:r>
          </w:p>
        </w:tc>
        <w:tc>
          <w:tcPr>
            <w:tcW w:w="1439" w:type="dxa"/>
            <w:tcBorders>
              <w:right w:val="single" w:sz="4" w:space="0" w:color="auto"/>
            </w:tcBorders>
          </w:tcPr>
          <w:p w14:paraId="75D6D23D" w14:textId="77777777" w:rsidR="00C16A68" w:rsidRPr="00174A05" w:rsidRDefault="00C16A68" w:rsidP="00176F43">
            <w:pPr>
              <w:jc w:val="both"/>
              <w:rPr>
                <w:i/>
              </w:rPr>
            </w:pPr>
            <w:r>
              <w:t>CO3</w:t>
            </w:r>
          </w:p>
        </w:tc>
        <w:tc>
          <w:tcPr>
            <w:tcW w:w="1821" w:type="dxa"/>
            <w:gridSpan w:val="2"/>
            <w:tcBorders>
              <w:left w:val="single" w:sz="4" w:space="0" w:color="auto"/>
              <w:right w:val="single" w:sz="18" w:space="0" w:color="auto"/>
            </w:tcBorders>
            <w:vAlign w:val="center"/>
          </w:tcPr>
          <w:p w14:paraId="4D4C6A3E" w14:textId="77777777" w:rsidR="00C16A68" w:rsidRPr="00174A05" w:rsidRDefault="00C16A68" w:rsidP="00176F43">
            <w:pPr>
              <w:jc w:val="both"/>
              <w:rPr>
                <w:i/>
              </w:rPr>
            </w:pPr>
            <w:r>
              <w:t>Face to face lecture delivery</w:t>
            </w:r>
          </w:p>
        </w:tc>
      </w:tr>
      <w:tr w:rsidR="00C16A68" w:rsidRPr="00174A05" w14:paraId="3DB21778" w14:textId="77777777" w:rsidTr="00176F43">
        <w:trPr>
          <w:trHeight w:val="850"/>
          <w:jc w:val="center"/>
        </w:trPr>
        <w:tc>
          <w:tcPr>
            <w:tcW w:w="353" w:type="dxa"/>
            <w:vMerge/>
            <w:tcBorders>
              <w:left w:val="single" w:sz="18" w:space="0" w:color="auto"/>
            </w:tcBorders>
            <w:vAlign w:val="center"/>
          </w:tcPr>
          <w:p w14:paraId="6B941CE8" w14:textId="77777777" w:rsidR="00C16A68" w:rsidRPr="00EB5941" w:rsidRDefault="00C16A68" w:rsidP="00176F43">
            <w:pPr>
              <w:jc w:val="center"/>
              <w:rPr>
                <w:b/>
              </w:rPr>
            </w:pPr>
          </w:p>
        </w:tc>
        <w:tc>
          <w:tcPr>
            <w:tcW w:w="1231" w:type="dxa"/>
            <w:tcBorders>
              <w:bottom w:val="dashSmallGap" w:sz="4" w:space="0" w:color="auto"/>
            </w:tcBorders>
            <w:vAlign w:val="center"/>
          </w:tcPr>
          <w:p w14:paraId="2C25D044" w14:textId="77777777" w:rsidR="00C16A68" w:rsidRDefault="00C16A68" w:rsidP="00176F43">
            <w:r>
              <w:t>Week 7</w:t>
            </w:r>
          </w:p>
        </w:tc>
        <w:tc>
          <w:tcPr>
            <w:tcW w:w="4742" w:type="dxa"/>
            <w:gridSpan w:val="2"/>
            <w:tcBorders>
              <w:bottom w:val="dashSmallGap" w:sz="4" w:space="0" w:color="auto"/>
              <w:right w:val="single" w:sz="4" w:space="0" w:color="auto"/>
            </w:tcBorders>
            <w:vAlign w:val="center"/>
          </w:tcPr>
          <w:p w14:paraId="41B38E67" w14:textId="77777777" w:rsidR="00C16A68" w:rsidRPr="00174A05" w:rsidRDefault="00C16A68" w:rsidP="00176F43">
            <w:pPr>
              <w:jc w:val="both"/>
            </w:pPr>
            <w:r>
              <w:t>Introductions to binomial tree, valuing stock options</w:t>
            </w:r>
          </w:p>
        </w:tc>
        <w:tc>
          <w:tcPr>
            <w:tcW w:w="1439" w:type="dxa"/>
            <w:tcBorders>
              <w:bottom w:val="dashSmallGap" w:sz="4" w:space="0" w:color="auto"/>
              <w:right w:val="single" w:sz="4" w:space="0" w:color="auto"/>
            </w:tcBorders>
          </w:tcPr>
          <w:p w14:paraId="206AED1F" w14:textId="77777777" w:rsidR="00C16A68" w:rsidRPr="00174A05" w:rsidRDefault="00C16A68" w:rsidP="00176F43">
            <w:pPr>
              <w:jc w:val="both"/>
            </w:pPr>
            <w:r>
              <w:t>CO</w:t>
            </w:r>
            <w:proofErr w:type="gramStart"/>
            <w:r>
              <w:t>4,CO</w:t>
            </w:r>
            <w:proofErr w:type="gramEnd"/>
            <w:r>
              <w:t>5</w:t>
            </w:r>
          </w:p>
        </w:tc>
        <w:tc>
          <w:tcPr>
            <w:tcW w:w="1821" w:type="dxa"/>
            <w:gridSpan w:val="2"/>
            <w:tcBorders>
              <w:left w:val="single" w:sz="4" w:space="0" w:color="auto"/>
              <w:bottom w:val="dashSmallGap" w:sz="4" w:space="0" w:color="auto"/>
              <w:right w:val="single" w:sz="18" w:space="0" w:color="auto"/>
            </w:tcBorders>
            <w:vAlign w:val="center"/>
          </w:tcPr>
          <w:p w14:paraId="411780B9" w14:textId="77777777" w:rsidR="00C16A68" w:rsidRPr="00174A05" w:rsidRDefault="00C16A68" w:rsidP="00176F43">
            <w:pPr>
              <w:jc w:val="both"/>
            </w:pPr>
            <w:r>
              <w:t>Lecture delivery</w:t>
            </w:r>
          </w:p>
        </w:tc>
      </w:tr>
      <w:tr w:rsidR="00C16A68" w:rsidRPr="00174A05" w14:paraId="34B4ED88" w14:textId="77777777" w:rsidTr="00176F43">
        <w:trPr>
          <w:cnfStyle w:val="000000100000" w:firstRow="0" w:lastRow="0" w:firstColumn="0" w:lastColumn="0" w:oddVBand="0" w:evenVBand="0" w:oddHBand="1" w:evenHBand="0" w:firstRowFirstColumn="0" w:firstRowLastColumn="0" w:lastRowFirstColumn="0" w:lastRowLastColumn="0"/>
          <w:trHeight w:val="488"/>
          <w:jc w:val="center"/>
        </w:trPr>
        <w:tc>
          <w:tcPr>
            <w:tcW w:w="353" w:type="dxa"/>
            <w:vMerge/>
            <w:tcBorders>
              <w:left w:val="single" w:sz="18" w:space="0" w:color="auto"/>
            </w:tcBorders>
            <w:vAlign w:val="center"/>
          </w:tcPr>
          <w:p w14:paraId="743B1D66" w14:textId="77777777" w:rsidR="00C16A68" w:rsidRPr="00EB5941" w:rsidRDefault="00C16A68" w:rsidP="00176F43">
            <w:pPr>
              <w:jc w:val="center"/>
              <w:rPr>
                <w:b/>
              </w:rPr>
            </w:pPr>
          </w:p>
        </w:tc>
        <w:tc>
          <w:tcPr>
            <w:tcW w:w="1231" w:type="dxa"/>
            <w:tcBorders>
              <w:top w:val="dashSmallGap" w:sz="4" w:space="0" w:color="auto"/>
              <w:bottom w:val="dashSmallGap" w:sz="4" w:space="0" w:color="auto"/>
            </w:tcBorders>
            <w:vAlign w:val="center"/>
          </w:tcPr>
          <w:p w14:paraId="1AE3C4D9" w14:textId="77777777" w:rsidR="00C16A68" w:rsidRPr="00174A05" w:rsidRDefault="00C16A68" w:rsidP="00176F43">
            <w:r>
              <w:t>Week 8</w:t>
            </w:r>
          </w:p>
        </w:tc>
        <w:tc>
          <w:tcPr>
            <w:tcW w:w="4742" w:type="dxa"/>
            <w:gridSpan w:val="2"/>
            <w:tcBorders>
              <w:top w:val="dashSmallGap" w:sz="4" w:space="0" w:color="auto"/>
              <w:bottom w:val="dashSmallGap" w:sz="4" w:space="0" w:color="auto"/>
              <w:right w:val="single" w:sz="4" w:space="0" w:color="auto"/>
            </w:tcBorders>
            <w:vAlign w:val="center"/>
          </w:tcPr>
          <w:p w14:paraId="2F0376CD" w14:textId="77777777" w:rsidR="00C16A68" w:rsidRPr="008D52FF" w:rsidRDefault="00C16A68" w:rsidP="00176F43">
            <w:pPr>
              <w:jc w:val="both"/>
            </w:pPr>
            <w:r>
              <w:rPr>
                <w:rFonts w:ascii="Calibri" w:hAnsi="Calibri" w:cs="Calibri"/>
                <w:color w:val="000000"/>
              </w:rPr>
              <w:t xml:space="preserve">Options: Types of options, option pricing, factors affecting option pricing – call and put </w:t>
            </w:r>
            <w:proofErr w:type="gramStart"/>
            <w:r>
              <w:rPr>
                <w:rFonts w:ascii="Calibri" w:hAnsi="Calibri" w:cs="Calibri"/>
                <w:color w:val="000000"/>
              </w:rPr>
              <w:t>options  on</w:t>
            </w:r>
            <w:proofErr w:type="gramEnd"/>
            <w:r>
              <w:rPr>
                <w:rFonts w:ascii="Calibri" w:hAnsi="Calibri" w:cs="Calibri"/>
                <w:color w:val="000000"/>
              </w:rPr>
              <w:t xml:space="preserve"> dividend and non-dividend paying stocks put-call parity </w:t>
            </w:r>
          </w:p>
        </w:tc>
        <w:tc>
          <w:tcPr>
            <w:tcW w:w="1439" w:type="dxa"/>
            <w:tcBorders>
              <w:top w:val="dashSmallGap" w:sz="4" w:space="0" w:color="auto"/>
              <w:bottom w:val="dashSmallGap" w:sz="4" w:space="0" w:color="auto"/>
              <w:right w:val="single" w:sz="4" w:space="0" w:color="auto"/>
            </w:tcBorders>
          </w:tcPr>
          <w:p w14:paraId="32F15244" w14:textId="77777777" w:rsidR="00C16A68" w:rsidRPr="008D52FF" w:rsidRDefault="00C16A68" w:rsidP="00176F43">
            <w:pPr>
              <w:jc w:val="both"/>
            </w:pPr>
            <w:r>
              <w:t>CO</w:t>
            </w:r>
            <w:proofErr w:type="gramStart"/>
            <w:r>
              <w:t>4,CO</w:t>
            </w:r>
            <w:proofErr w:type="gramEnd"/>
            <w:r>
              <w:t>5</w:t>
            </w:r>
          </w:p>
        </w:tc>
        <w:tc>
          <w:tcPr>
            <w:tcW w:w="1821" w:type="dxa"/>
            <w:gridSpan w:val="2"/>
            <w:tcBorders>
              <w:top w:val="dashSmallGap" w:sz="4" w:space="0" w:color="auto"/>
              <w:left w:val="single" w:sz="4" w:space="0" w:color="auto"/>
              <w:bottom w:val="dashSmallGap" w:sz="4" w:space="0" w:color="auto"/>
              <w:right w:val="single" w:sz="18" w:space="0" w:color="auto"/>
            </w:tcBorders>
            <w:vAlign w:val="center"/>
          </w:tcPr>
          <w:p w14:paraId="6EEDD297" w14:textId="77777777" w:rsidR="00C16A68" w:rsidRPr="008D52FF" w:rsidRDefault="00C16A68" w:rsidP="00176F43">
            <w:pPr>
              <w:jc w:val="both"/>
            </w:pPr>
            <w:r>
              <w:t>lecture</w:t>
            </w:r>
          </w:p>
        </w:tc>
      </w:tr>
      <w:tr w:rsidR="00C16A68" w:rsidRPr="00174A05" w14:paraId="1CD66140" w14:textId="77777777" w:rsidTr="00176F43">
        <w:trPr>
          <w:trHeight w:val="850"/>
          <w:jc w:val="center"/>
        </w:trPr>
        <w:tc>
          <w:tcPr>
            <w:tcW w:w="353" w:type="dxa"/>
            <w:vMerge/>
            <w:tcBorders>
              <w:left w:val="single" w:sz="18" w:space="0" w:color="auto"/>
            </w:tcBorders>
            <w:vAlign w:val="center"/>
          </w:tcPr>
          <w:p w14:paraId="1C094BDB" w14:textId="77777777" w:rsidR="00C16A68" w:rsidRPr="00EB5941" w:rsidRDefault="00C16A68" w:rsidP="00176F43">
            <w:pPr>
              <w:jc w:val="center"/>
              <w:rPr>
                <w:b/>
              </w:rPr>
            </w:pPr>
          </w:p>
        </w:tc>
        <w:tc>
          <w:tcPr>
            <w:tcW w:w="1231" w:type="dxa"/>
            <w:tcBorders>
              <w:top w:val="dashSmallGap" w:sz="4" w:space="0" w:color="auto"/>
              <w:bottom w:val="dashSmallGap" w:sz="4" w:space="0" w:color="auto"/>
            </w:tcBorders>
            <w:vAlign w:val="center"/>
          </w:tcPr>
          <w:p w14:paraId="2BAFD50B" w14:textId="77777777" w:rsidR="00C16A68" w:rsidRPr="00174A05" w:rsidRDefault="00C16A68" w:rsidP="00176F43">
            <w:r>
              <w:t>Week 9</w:t>
            </w:r>
          </w:p>
        </w:tc>
        <w:tc>
          <w:tcPr>
            <w:tcW w:w="4742" w:type="dxa"/>
            <w:gridSpan w:val="2"/>
            <w:tcBorders>
              <w:top w:val="dashSmallGap" w:sz="4" w:space="0" w:color="auto"/>
              <w:bottom w:val="dashSmallGap" w:sz="4" w:space="0" w:color="auto"/>
              <w:right w:val="single" w:sz="4" w:space="0" w:color="auto"/>
            </w:tcBorders>
            <w:vAlign w:val="center"/>
          </w:tcPr>
          <w:p w14:paraId="138CE196" w14:textId="77777777" w:rsidR="00C16A68" w:rsidRPr="008F3E57" w:rsidRDefault="00C16A68" w:rsidP="00176F43">
            <w:pPr>
              <w:autoSpaceDE w:val="0"/>
              <w:autoSpaceDN w:val="0"/>
              <w:adjustRightInd w:val="0"/>
              <w:spacing w:line="360" w:lineRule="auto"/>
              <w:jc w:val="both"/>
              <w:rPr>
                <w:b/>
                <w:i/>
              </w:rPr>
            </w:pPr>
            <w:r>
              <w:rPr>
                <w:rFonts w:ascii="Calibri" w:hAnsi="Calibri" w:cs="Calibri"/>
                <w:color w:val="000000"/>
              </w:rPr>
              <w:t>Mechanics of options -stock options - options on stock index - options on futures – interest rate options.</w:t>
            </w:r>
          </w:p>
        </w:tc>
        <w:tc>
          <w:tcPr>
            <w:tcW w:w="1439" w:type="dxa"/>
            <w:tcBorders>
              <w:top w:val="dashSmallGap" w:sz="4" w:space="0" w:color="auto"/>
              <w:bottom w:val="dashSmallGap" w:sz="4" w:space="0" w:color="auto"/>
              <w:right w:val="single" w:sz="4" w:space="0" w:color="auto"/>
            </w:tcBorders>
          </w:tcPr>
          <w:p w14:paraId="1EB70220" w14:textId="77777777" w:rsidR="00C16A68" w:rsidRPr="0091038B" w:rsidRDefault="00C16A68" w:rsidP="00176F43">
            <w:pPr>
              <w:jc w:val="both"/>
            </w:pPr>
            <w:r w:rsidRPr="0091038B">
              <w:t>C0</w:t>
            </w:r>
            <w:r>
              <w:t>4</w:t>
            </w:r>
          </w:p>
        </w:tc>
        <w:tc>
          <w:tcPr>
            <w:tcW w:w="1821" w:type="dxa"/>
            <w:gridSpan w:val="2"/>
            <w:tcBorders>
              <w:top w:val="dashSmallGap" w:sz="4" w:space="0" w:color="auto"/>
              <w:left w:val="single" w:sz="4" w:space="0" w:color="auto"/>
              <w:bottom w:val="dashSmallGap" w:sz="4" w:space="0" w:color="auto"/>
              <w:right w:val="single" w:sz="18" w:space="0" w:color="auto"/>
            </w:tcBorders>
            <w:vAlign w:val="center"/>
          </w:tcPr>
          <w:p w14:paraId="6DD935CD" w14:textId="77777777" w:rsidR="00C16A68" w:rsidRDefault="00C16A68" w:rsidP="00176F43">
            <w:pPr>
              <w:jc w:val="both"/>
            </w:pPr>
            <w:r>
              <w:t>Presentation and face to face lecture delivery</w:t>
            </w:r>
          </w:p>
          <w:p w14:paraId="40F1F1CF" w14:textId="77777777" w:rsidR="00C16A68" w:rsidRPr="00174A05" w:rsidRDefault="00C16A68" w:rsidP="00176F43">
            <w:pPr>
              <w:jc w:val="both"/>
              <w:rPr>
                <w:i/>
              </w:rPr>
            </w:pPr>
          </w:p>
        </w:tc>
      </w:tr>
      <w:tr w:rsidR="00C16A68" w:rsidRPr="00174A05" w14:paraId="12119EFC" w14:textId="77777777" w:rsidTr="00176F43">
        <w:trPr>
          <w:cnfStyle w:val="000000100000" w:firstRow="0" w:lastRow="0" w:firstColumn="0" w:lastColumn="0" w:oddVBand="0" w:evenVBand="0" w:oddHBand="1" w:evenHBand="0" w:firstRowFirstColumn="0" w:firstRowLastColumn="0" w:lastRowFirstColumn="0" w:lastRowLastColumn="0"/>
          <w:trHeight w:val="850"/>
          <w:jc w:val="center"/>
        </w:trPr>
        <w:tc>
          <w:tcPr>
            <w:tcW w:w="353" w:type="dxa"/>
            <w:vMerge w:val="restart"/>
            <w:tcBorders>
              <w:left w:val="single" w:sz="18" w:space="0" w:color="auto"/>
            </w:tcBorders>
            <w:textDirection w:val="btLr"/>
            <w:vAlign w:val="center"/>
          </w:tcPr>
          <w:p w14:paraId="675D9FED" w14:textId="77777777" w:rsidR="00C16A68" w:rsidRPr="00EB5941" w:rsidRDefault="00C16A68" w:rsidP="00176F43">
            <w:pPr>
              <w:ind w:left="113" w:right="113"/>
              <w:jc w:val="center"/>
              <w:rPr>
                <w:b/>
              </w:rPr>
            </w:pPr>
          </w:p>
        </w:tc>
        <w:tc>
          <w:tcPr>
            <w:tcW w:w="1231" w:type="dxa"/>
            <w:tcBorders>
              <w:top w:val="dashSmallGap" w:sz="4" w:space="0" w:color="auto"/>
              <w:bottom w:val="dashSmallGap" w:sz="4" w:space="0" w:color="auto"/>
            </w:tcBorders>
            <w:vAlign w:val="center"/>
          </w:tcPr>
          <w:p w14:paraId="0DCD3279" w14:textId="77777777" w:rsidR="00C16A68" w:rsidRPr="00174A05" w:rsidRDefault="00C16A68" w:rsidP="00176F43">
            <w:r>
              <w:t>Week 10</w:t>
            </w:r>
          </w:p>
        </w:tc>
        <w:tc>
          <w:tcPr>
            <w:tcW w:w="4742" w:type="dxa"/>
            <w:gridSpan w:val="2"/>
            <w:tcBorders>
              <w:top w:val="dashSmallGap" w:sz="4" w:space="0" w:color="auto"/>
              <w:bottom w:val="dashSmallGap" w:sz="4" w:space="0" w:color="auto"/>
              <w:right w:val="single" w:sz="4" w:space="0" w:color="auto"/>
            </w:tcBorders>
            <w:vAlign w:val="center"/>
          </w:tcPr>
          <w:p w14:paraId="14160A9A" w14:textId="77777777" w:rsidR="00C16A68" w:rsidRPr="00AB682A" w:rsidRDefault="00C16A68" w:rsidP="00176F43">
            <w:pPr>
              <w:pStyle w:val="NormalWeb"/>
              <w:spacing w:before="32" w:beforeAutospacing="0" w:after="0" w:afterAutospacing="0"/>
              <w:ind w:right="1054"/>
              <w:jc w:val="both"/>
            </w:pPr>
            <w:r>
              <w:rPr>
                <w:rFonts w:ascii="Calibri" w:hAnsi="Calibri" w:cs="Calibri"/>
                <w:color w:val="000000"/>
              </w:rPr>
              <w:t>Concept of exotic option.  Hedging &amp; Trading strategies involving options, Arbitrage profits in options. </w:t>
            </w:r>
          </w:p>
        </w:tc>
        <w:tc>
          <w:tcPr>
            <w:tcW w:w="1439" w:type="dxa"/>
            <w:tcBorders>
              <w:top w:val="dashSmallGap" w:sz="4" w:space="0" w:color="auto"/>
              <w:bottom w:val="dashSmallGap" w:sz="4" w:space="0" w:color="auto"/>
              <w:right w:val="single" w:sz="4" w:space="0" w:color="auto"/>
            </w:tcBorders>
          </w:tcPr>
          <w:p w14:paraId="2CA163BA" w14:textId="77777777" w:rsidR="00C16A68" w:rsidRPr="0091038B" w:rsidRDefault="00C16A68" w:rsidP="00176F43">
            <w:pPr>
              <w:jc w:val="both"/>
            </w:pPr>
            <w:r w:rsidRPr="0091038B">
              <w:t>C</w:t>
            </w:r>
            <w:proofErr w:type="gramStart"/>
            <w:r w:rsidRPr="0091038B">
              <w:t>0</w:t>
            </w:r>
            <w:r>
              <w:t>4,CO</w:t>
            </w:r>
            <w:proofErr w:type="gramEnd"/>
            <w:r>
              <w:t>5</w:t>
            </w:r>
          </w:p>
        </w:tc>
        <w:tc>
          <w:tcPr>
            <w:tcW w:w="1821" w:type="dxa"/>
            <w:gridSpan w:val="2"/>
            <w:tcBorders>
              <w:top w:val="dashSmallGap" w:sz="4" w:space="0" w:color="auto"/>
              <w:left w:val="single" w:sz="4" w:space="0" w:color="auto"/>
              <w:bottom w:val="dashSmallGap" w:sz="4" w:space="0" w:color="auto"/>
              <w:right w:val="single" w:sz="18" w:space="0" w:color="auto"/>
            </w:tcBorders>
            <w:vAlign w:val="center"/>
          </w:tcPr>
          <w:p w14:paraId="467BAFBC" w14:textId="77777777" w:rsidR="00C16A68" w:rsidRPr="00174A05" w:rsidRDefault="00C16A68" w:rsidP="00176F43">
            <w:pPr>
              <w:jc w:val="both"/>
            </w:pPr>
            <w:r>
              <w:t>Presentation and lecture</w:t>
            </w:r>
          </w:p>
        </w:tc>
      </w:tr>
      <w:tr w:rsidR="00C16A68" w:rsidRPr="00174A05" w14:paraId="2F78F8B6" w14:textId="77777777" w:rsidTr="00176F43">
        <w:trPr>
          <w:trHeight w:val="850"/>
          <w:jc w:val="center"/>
        </w:trPr>
        <w:tc>
          <w:tcPr>
            <w:tcW w:w="353" w:type="dxa"/>
            <w:vMerge/>
            <w:tcBorders>
              <w:left w:val="single" w:sz="18" w:space="0" w:color="auto"/>
            </w:tcBorders>
            <w:vAlign w:val="center"/>
          </w:tcPr>
          <w:p w14:paraId="490CDB4D" w14:textId="77777777" w:rsidR="00C16A68" w:rsidRPr="00EB5941" w:rsidRDefault="00C16A68" w:rsidP="00176F43">
            <w:pPr>
              <w:jc w:val="center"/>
              <w:rPr>
                <w:b/>
              </w:rPr>
            </w:pPr>
          </w:p>
        </w:tc>
        <w:tc>
          <w:tcPr>
            <w:tcW w:w="1231" w:type="dxa"/>
            <w:tcBorders>
              <w:top w:val="dashSmallGap" w:sz="4" w:space="0" w:color="auto"/>
              <w:bottom w:val="dashSmallGap" w:sz="4" w:space="0" w:color="auto"/>
            </w:tcBorders>
            <w:vAlign w:val="center"/>
          </w:tcPr>
          <w:p w14:paraId="0D45E3D4" w14:textId="77777777" w:rsidR="00C16A68" w:rsidRPr="00174A05" w:rsidRDefault="00C16A68" w:rsidP="00176F43">
            <w:r>
              <w:t>Week 11</w:t>
            </w:r>
          </w:p>
        </w:tc>
        <w:tc>
          <w:tcPr>
            <w:tcW w:w="4742" w:type="dxa"/>
            <w:gridSpan w:val="2"/>
            <w:tcBorders>
              <w:top w:val="dashSmallGap" w:sz="4" w:space="0" w:color="auto"/>
              <w:bottom w:val="dashSmallGap" w:sz="4" w:space="0" w:color="auto"/>
              <w:right w:val="single" w:sz="4" w:space="0" w:color="auto"/>
            </w:tcBorders>
            <w:vAlign w:val="center"/>
          </w:tcPr>
          <w:p w14:paraId="4D420119" w14:textId="77777777" w:rsidR="00C16A68" w:rsidRPr="00911CCA" w:rsidRDefault="00C16A68" w:rsidP="00176F43">
            <w:pPr>
              <w:spacing w:line="360" w:lineRule="auto"/>
              <w:jc w:val="both"/>
            </w:pPr>
            <w:r>
              <w:rPr>
                <w:rFonts w:ascii="Arial" w:hAnsi="Arial" w:cs="Arial"/>
                <w:bCs/>
              </w:rPr>
              <w:t>Mid Sem Exam</w:t>
            </w:r>
          </w:p>
        </w:tc>
        <w:tc>
          <w:tcPr>
            <w:tcW w:w="1439" w:type="dxa"/>
            <w:tcBorders>
              <w:top w:val="dashSmallGap" w:sz="4" w:space="0" w:color="auto"/>
              <w:bottom w:val="dashSmallGap" w:sz="4" w:space="0" w:color="auto"/>
              <w:right w:val="single" w:sz="4" w:space="0" w:color="auto"/>
            </w:tcBorders>
          </w:tcPr>
          <w:p w14:paraId="7831080D" w14:textId="77777777" w:rsidR="00C16A68" w:rsidRPr="0091038B" w:rsidRDefault="00C16A68" w:rsidP="00176F43">
            <w:pPr>
              <w:jc w:val="both"/>
            </w:pPr>
          </w:p>
        </w:tc>
        <w:tc>
          <w:tcPr>
            <w:tcW w:w="1821" w:type="dxa"/>
            <w:gridSpan w:val="2"/>
            <w:tcBorders>
              <w:top w:val="dashSmallGap" w:sz="4" w:space="0" w:color="auto"/>
              <w:left w:val="single" w:sz="4" w:space="0" w:color="auto"/>
              <w:bottom w:val="dashSmallGap" w:sz="4" w:space="0" w:color="auto"/>
              <w:right w:val="single" w:sz="18" w:space="0" w:color="auto"/>
            </w:tcBorders>
            <w:vAlign w:val="center"/>
          </w:tcPr>
          <w:p w14:paraId="0C0ED11D" w14:textId="77777777" w:rsidR="00C16A68" w:rsidRPr="006E2E2D" w:rsidRDefault="00C16A68" w:rsidP="00176F43">
            <w:pPr>
              <w:jc w:val="both"/>
              <w:rPr>
                <w:color w:val="0000CC"/>
              </w:rPr>
            </w:pPr>
          </w:p>
        </w:tc>
      </w:tr>
      <w:tr w:rsidR="00C16A68" w:rsidRPr="00174A05" w14:paraId="63F5D3F5" w14:textId="77777777" w:rsidTr="00176F43">
        <w:trPr>
          <w:cnfStyle w:val="000000100000" w:firstRow="0" w:lastRow="0" w:firstColumn="0" w:lastColumn="0" w:oddVBand="0" w:evenVBand="0" w:oddHBand="1" w:evenHBand="0" w:firstRowFirstColumn="0" w:firstRowLastColumn="0" w:lastRowFirstColumn="0" w:lastRowLastColumn="0"/>
          <w:trHeight w:val="850"/>
          <w:jc w:val="center"/>
        </w:trPr>
        <w:tc>
          <w:tcPr>
            <w:tcW w:w="353" w:type="dxa"/>
            <w:tcBorders>
              <w:left w:val="single" w:sz="18" w:space="0" w:color="auto"/>
            </w:tcBorders>
            <w:vAlign w:val="center"/>
          </w:tcPr>
          <w:p w14:paraId="4EEA3A47" w14:textId="77777777" w:rsidR="00C16A68" w:rsidRPr="00EB5941" w:rsidRDefault="00C16A68" w:rsidP="00176F43">
            <w:pPr>
              <w:jc w:val="center"/>
              <w:rPr>
                <w:b/>
              </w:rPr>
            </w:pPr>
          </w:p>
        </w:tc>
        <w:tc>
          <w:tcPr>
            <w:tcW w:w="1231" w:type="dxa"/>
            <w:tcBorders>
              <w:top w:val="dashSmallGap" w:sz="4" w:space="0" w:color="auto"/>
              <w:bottom w:val="dashSmallGap" w:sz="4" w:space="0" w:color="auto"/>
            </w:tcBorders>
            <w:vAlign w:val="center"/>
          </w:tcPr>
          <w:p w14:paraId="0ACA9FAC" w14:textId="77777777" w:rsidR="00C16A68" w:rsidRDefault="00C16A68" w:rsidP="00176F43">
            <w:r>
              <w:t>Week 12</w:t>
            </w:r>
          </w:p>
        </w:tc>
        <w:tc>
          <w:tcPr>
            <w:tcW w:w="4742" w:type="dxa"/>
            <w:gridSpan w:val="2"/>
            <w:tcBorders>
              <w:top w:val="dashSmallGap" w:sz="4" w:space="0" w:color="auto"/>
              <w:bottom w:val="dashSmallGap" w:sz="4" w:space="0" w:color="auto"/>
              <w:right w:val="single" w:sz="4" w:space="0" w:color="auto"/>
            </w:tcBorders>
            <w:vAlign w:val="center"/>
          </w:tcPr>
          <w:p w14:paraId="1A5C2FDA" w14:textId="77777777" w:rsidR="00C16A68" w:rsidRPr="008F3E57" w:rsidRDefault="00C16A68" w:rsidP="00176F43">
            <w:pPr>
              <w:autoSpaceDE w:val="0"/>
              <w:autoSpaceDN w:val="0"/>
              <w:adjustRightInd w:val="0"/>
              <w:rPr>
                <w:rFonts w:ascii="ArialMT" w:hAnsi="ArialMT" w:cs="ArialMT"/>
                <w:sz w:val="22"/>
                <w:szCs w:val="22"/>
                <w:lang w:val="en-IN"/>
              </w:rPr>
            </w:pPr>
            <w:r>
              <w:rPr>
                <w:rFonts w:ascii="Calibri" w:hAnsi="Calibri" w:cs="Calibri"/>
                <w:color w:val="000000"/>
              </w:rPr>
              <w:t>Commodity derivatives: commodity futures market-exchanges for commodity futures in India, </w:t>
            </w:r>
          </w:p>
        </w:tc>
        <w:tc>
          <w:tcPr>
            <w:tcW w:w="1439" w:type="dxa"/>
            <w:tcBorders>
              <w:top w:val="dashSmallGap" w:sz="4" w:space="0" w:color="auto"/>
              <w:bottom w:val="dashSmallGap" w:sz="4" w:space="0" w:color="auto"/>
              <w:right w:val="single" w:sz="4" w:space="0" w:color="auto"/>
            </w:tcBorders>
          </w:tcPr>
          <w:p w14:paraId="5DA471AB" w14:textId="77777777" w:rsidR="00C16A68" w:rsidRPr="0091038B" w:rsidRDefault="00C16A68" w:rsidP="00176F43">
            <w:pPr>
              <w:jc w:val="both"/>
            </w:pPr>
            <w:r w:rsidRPr="0091038B">
              <w:t>C0</w:t>
            </w:r>
            <w:r>
              <w:t>6</w:t>
            </w:r>
          </w:p>
        </w:tc>
        <w:tc>
          <w:tcPr>
            <w:tcW w:w="1821" w:type="dxa"/>
            <w:gridSpan w:val="2"/>
            <w:tcBorders>
              <w:top w:val="dashSmallGap" w:sz="4" w:space="0" w:color="auto"/>
              <w:left w:val="single" w:sz="4" w:space="0" w:color="auto"/>
              <w:bottom w:val="dashSmallGap" w:sz="4" w:space="0" w:color="auto"/>
              <w:right w:val="single" w:sz="18" w:space="0" w:color="auto"/>
            </w:tcBorders>
            <w:vAlign w:val="center"/>
          </w:tcPr>
          <w:p w14:paraId="08A9A529" w14:textId="77777777" w:rsidR="00C16A68" w:rsidRDefault="00C16A68" w:rsidP="00176F43">
            <w:pPr>
              <w:jc w:val="both"/>
            </w:pPr>
            <w:r>
              <w:t>Presentation and face to face lecture delivery</w:t>
            </w:r>
          </w:p>
          <w:p w14:paraId="6F31C8EB" w14:textId="77777777" w:rsidR="00C16A68" w:rsidRPr="006E2E2D" w:rsidRDefault="00C16A68" w:rsidP="00176F43">
            <w:pPr>
              <w:jc w:val="both"/>
              <w:rPr>
                <w:color w:val="0000CC"/>
              </w:rPr>
            </w:pPr>
          </w:p>
        </w:tc>
      </w:tr>
      <w:tr w:rsidR="00C16A68" w:rsidRPr="00174A05" w14:paraId="07320508" w14:textId="77777777" w:rsidTr="00176F43">
        <w:trPr>
          <w:trHeight w:val="850"/>
          <w:jc w:val="center"/>
        </w:trPr>
        <w:tc>
          <w:tcPr>
            <w:tcW w:w="353" w:type="dxa"/>
            <w:tcBorders>
              <w:left w:val="single" w:sz="18" w:space="0" w:color="auto"/>
            </w:tcBorders>
            <w:vAlign w:val="center"/>
          </w:tcPr>
          <w:p w14:paraId="68D1501E" w14:textId="77777777" w:rsidR="00C16A68" w:rsidRPr="00EB5941" w:rsidRDefault="00C16A68" w:rsidP="00176F43">
            <w:pPr>
              <w:jc w:val="center"/>
              <w:rPr>
                <w:b/>
              </w:rPr>
            </w:pPr>
          </w:p>
        </w:tc>
        <w:tc>
          <w:tcPr>
            <w:tcW w:w="1231" w:type="dxa"/>
            <w:tcBorders>
              <w:top w:val="dashSmallGap" w:sz="4" w:space="0" w:color="auto"/>
              <w:bottom w:val="dashSmallGap" w:sz="4" w:space="0" w:color="auto"/>
            </w:tcBorders>
            <w:vAlign w:val="center"/>
          </w:tcPr>
          <w:p w14:paraId="40FB813D" w14:textId="77777777" w:rsidR="00C16A68" w:rsidRDefault="00C16A68" w:rsidP="00176F43">
            <w:r>
              <w:t>Week 13</w:t>
            </w:r>
          </w:p>
        </w:tc>
        <w:tc>
          <w:tcPr>
            <w:tcW w:w="4742" w:type="dxa"/>
            <w:gridSpan w:val="2"/>
            <w:tcBorders>
              <w:top w:val="dashSmallGap" w:sz="4" w:space="0" w:color="auto"/>
              <w:bottom w:val="dashSmallGap" w:sz="4" w:space="0" w:color="auto"/>
              <w:right w:val="single" w:sz="4" w:space="0" w:color="auto"/>
            </w:tcBorders>
            <w:vAlign w:val="center"/>
          </w:tcPr>
          <w:p w14:paraId="0B99E20C" w14:textId="77777777" w:rsidR="00C16A68" w:rsidRDefault="00C16A68" w:rsidP="00176F43">
            <w:pPr>
              <w:pStyle w:val="NormalWeb"/>
              <w:spacing w:before="32" w:beforeAutospacing="0" w:after="0" w:afterAutospacing="0"/>
              <w:ind w:right="1057"/>
            </w:pPr>
            <w:r>
              <w:rPr>
                <w:rFonts w:ascii="Calibri" w:hAnsi="Calibri" w:cs="Calibri"/>
                <w:color w:val="000000"/>
              </w:rPr>
              <w:t>Forward Market Commissions and regulation-commodities traded – trading and settlements – physical delivery of commodities  </w:t>
            </w:r>
          </w:p>
          <w:p w14:paraId="29819484" w14:textId="77777777" w:rsidR="00C16A68" w:rsidRPr="00AB682A" w:rsidRDefault="00C16A68" w:rsidP="00176F43">
            <w:pPr>
              <w:autoSpaceDE w:val="0"/>
              <w:autoSpaceDN w:val="0"/>
              <w:adjustRightInd w:val="0"/>
              <w:rPr>
                <w:rFonts w:ascii="Arial" w:hAnsi="Arial" w:cs="Arial"/>
                <w:bCs/>
                <w:lang w:val="en-IN"/>
              </w:rPr>
            </w:pPr>
          </w:p>
        </w:tc>
        <w:tc>
          <w:tcPr>
            <w:tcW w:w="1439" w:type="dxa"/>
            <w:tcBorders>
              <w:top w:val="dashSmallGap" w:sz="4" w:space="0" w:color="auto"/>
              <w:bottom w:val="dashSmallGap" w:sz="4" w:space="0" w:color="auto"/>
              <w:right w:val="single" w:sz="4" w:space="0" w:color="auto"/>
            </w:tcBorders>
          </w:tcPr>
          <w:p w14:paraId="6B2B6198" w14:textId="77777777" w:rsidR="00C16A68" w:rsidRPr="0091038B" w:rsidRDefault="00C16A68" w:rsidP="00176F43">
            <w:pPr>
              <w:jc w:val="both"/>
            </w:pPr>
            <w:r w:rsidRPr="0091038B">
              <w:t>C0</w:t>
            </w:r>
            <w:r>
              <w:t>6</w:t>
            </w:r>
          </w:p>
        </w:tc>
        <w:tc>
          <w:tcPr>
            <w:tcW w:w="1821" w:type="dxa"/>
            <w:gridSpan w:val="2"/>
            <w:tcBorders>
              <w:top w:val="dashSmallGap" w:sz="4" w:space="0" w:color="auto"/>
              <w:left w:val="single" w:sz="4" w:space="0" w:color="auto"/>
              <w:bottom w:val="dashSmallGap" w:sz="4" w:space="0" w:color="auto"/>
              <w:right w:val="single" w:sz="18" w:space="0" w:color="auto"/>
            </w:tcBorders>
            <w:vAlign w:val="center"/>
          </w:tcPr>
          <w:p w14:paraId="7A4BF5A8" w14:textId="77777777" w:rsidR="00C16A68" w:rsidRDefault="00C16A68" w:rsidP="00176F43">
            <w:pPr>
              <w:jc w:val="both"/>
            </w:pPr>
            <w:r>
              <w:t>Presentation and face to face lecture delivery</w:t>
            </w:r>
          </w:p>
          <w:p w14:paraId="4F1C2E88" w14:textId="77777777" w:rsidR="00C16A68" w:rsidRDefault="00C16A68" w:rsidP="00176F43">
            <w:pPr>
              <w:jc w:val="both"/>
            </w:pPr>
          </w:p>
        </w:tc>
      </w:tr>
      <w:tr w:rsidR="00C16A68" w:rsidRPr="00174A05" w14:paraId="7925BC45" w14:textId="77777777" w:rsidTr="00176F43">
        <w:trPr>
          <w:cnfStyle w:val="000000100000" w:firstRow="0" w:lastRow="0" w:firstColumn="0" w:lastColumn="0" w:oddVBand="0" w:evenVBand="0" w:oddHBand="1" w:evenHBand="0" w:firstRowFirstColumn="0" w:firstRowLastColumn="0" w:lastRowFirstColumn="0" w:lastRowLastColumn="0"/>
          <w:trHeight w:val="850"/>
          <w:jc w:val="center"/>
        </w:trPr>
        <w:tc>
          <w:tcPr>
            <w:tcW w:w="353" w:type="dxa"/>
            <w:tcBorders>
              <w:left w:val="single" w:sz="18" w:space="0" w:color="auto"/>
            </w:tcBorders>
            <w:vAlign w:val="center"/>
          </w:tcPr>
          <w:p w14:paraId="24F7AD6B" w14:textId="77777777" w:rsidR="00C16A68" w:rsidRPr="00EB5941" w:rsidRDefault="00C16A68" w:rsidP="00176F43">
            <w:pPr>
              <w:jc w:val="center"/>
              <w:rPr>
                <w:b/>
              </w:rPr>
            </w:pPr>
          </w:p>
        </w:tc>
        <w:tc>
          <w:tcPr>
            <w:tcW w:w="1231" w:type="dxa"/>
            <w:tcBorders>
              <w:top w:val="dashSmallGap" w:sz="4" w:space="0" w:color="auto"/>
              <w:bottom w:val="dashSmallGap" w:sz="4" w:space="0" w:color="auto"/>
            </w:tcBorders>
            <w:vAlign w:val="center"/>
          </w:tcPr>
          <w:p w14:paraId="4CC4AD79" w14:textId="77777777" w:rsidR="00C16A68" w:rsidRDefault="00C16A68" w:rsidP="00176F43">
            <w:r>
              <w:t>Week 14</w:t>
            </w:r>
          </w:p>
        </w:tc>
        <w:tc>
          <w:tcPr>
            <w:tcW w:w="4742" w:type="dxa"/>
            <w:gridSpan w:val="2"/>
            <w:tcBorders>
              <w:top w:val="dashSmallGap" w:sz="4" w:space="0" w:color="auto"/>
              <w:bottom w:val="dashSmallGap" w:sz="4" w:space="0" w:color="auto"/>
              <w:right w:val="single" w:sz="4" w:space="0" w:color="auto"/>
            </w:tcBorders>
            <w:vAlign w:val="center"/>
          </w:tcPr>
          <w:p w14:paraId="303FDF5D" w14:textId="77777777" w:rsidR="00C16A68" w:rsidRDefault="00C16A68" w:rsidP="00176F43">
            <w:pPr>
              <w:pStyle w:val="NormalWeb"/>
              <w:spacing w:before="32" w:beforeAutospacing="0" w:after="0" w:afterAutospacing="0"/>
              <w:ind w:right="1057"/>
              <w:rPr>
                <w:rFonts w:ascii="Calibri" w:hAnsi="Calibri" w:cs="Calibri"/>
                <w:color w:val="000000"/>
              </w:rPr>
            </w:pPr>
            <w:r>
              <w:rPr>
                <w:rFonts w:ascii="Calibri" w:hAnsi="Calibri" w:cs="Calibri"/>
                <w:color w:val="000000"/>
              </w:rPr>
              <w:t xml:space="preserve">Interest rate markets - Type of rates, </w:t>
            </w:r>
            <w:proofErr w:type="gramStart"/>
            <w:r>
              <w:rPr>
                <w:rFonts w:ascii="Calibri" w:hAnsi="Calibri" w:cs="Calibri"/>
                <w:color w:val="000000"/>
              </w:rPr>
              <w:t>Zero</w:t>
            </w:r>
            <w:proofErr w:type="gramEnd"/>
            <w:r>
              <w:rPr>
                <w:rFonts w:ascii="Calibri" w:hAnsi="Calibri" w:cs="Calibri"/>
                <w:color w:val="000000"/>
              </w:rPr>
              <w:t xml:space="preserve"> rates, Bond pricing, Determining Zero rates,</w:t>
            </w:r>
          </w:p>
        </w:tc>
        <w:tc>
          <w:tcPr>
            <w:tcW w:w="1439" w:type="dxa"/>
            <w:tcBorders>
              <w:top w:val="dashSmallGap" w:sz="4" w:space="0" w:color="auto"/>
              <w:bottom w:val="dashSmallGap" w:sz="4" w:space="0" w:color="auto"/>
              <w:right w:val="single" w:sz="4" w:space="0" w:color="auto"/>
            </w:tcBorders>
          </w:tcPr>
          <w:p w14:paraId="1D68B58C" w14:textId="77777777" w:rsidR="00C16A68" w:rsidRPr="0091038B" w:rsidRDefault="00C16A68" w:rsidP="00176F43">
            <w:pPr>
              <w:jc w:val="both"/>
            </w:pPr>
            <w:r w:rsidRPr="0091038B">
              <w:t>C0</w:t>
            </w:r>
            <w:r>
              <w:t>6</w:t>
            </w:r>
          </w:p>
        </w:tc>
        <w:tc>
          <w:tcPr>
            <w:tcW w:w="1821" w:type="dxa"/>
            <w:gridSpan w:val="2"/>
            <w:tcBorders>
              <w:top w:val="dashSmallGap" w:sz="4" w:space="0" w:color="auto"/>
              <w:left w:val="single" w:sz="4" w:space="0" w:color="auto"/>
              <w:bottom w:val="dashSmallGap" w:sz="4" w:space="0" w:color="auto"/>
              <w:right w:val="single" w:sz="18" w:space="0" w:color="auto"/>
            </w:tcBorders>
            <w:vAlign w:val="center"/>
          </w:tcPr>
          <w:p w14:paraId="55098FA1" w14:textId="77777777" w:rsidR="00C16A68" w:rsidRDefault="00C16A68" w:rsidP="00176F43">
            <w:pPr>
              <w:jc w:val="both"/>
            </w:pPr>
            <w:r>
              <w:t>Presentation and face to face lecture delivery</w:t>
            </w:r>
          </w:p>
          <w:p w14:paraId="6AD7F02C" w14:textId="77777777" w:rsidR="00C16A68" w:rsidRDefault="00C16A68" w:rsidP="00176F43">
            <w:pPr>
              <w:jc w:val="both"/>
            </w:pPr>
          </w:p>
        </w:tc>
      </w:tr>
      <w:tr w:rsidR="00C16A68" w:rsidRPr="00174A05" w14:paraId="52C0AF5E" w14:textId="77777777" w:rsidTr="00176F43">
        <w:trPr>
          <w:trHeight w:val="850"/>
          <w:jc w:val="center"/>
        </w:trPr>
        <w:tc>
          <w:tcPr>
            <w:tcW w:w="353" w:type="dxa"/>
            <w:tcBorders>
              <w:left w:val="single" w:sz="18" w:space="0" w:color="auto"/>
            </w:tcBorders>
            <w:vAlign w:val="center"/>
          </w:tcPr>
          <w:p w14:paraId="37B49FAC" w14:textId="77777777" w:rsidR="00C16A68" w:rsidRPr="00EB5941" w:rsidRDefault="00C16A68" w:rsidP="00176F43">
            <w:pPr>
              <w:jc w:val="center"/>
              <w:rPr>
                <w:b/>
              </w:rPr>
            </w:pPr>
          </w:p>
        </w:tc>
        <w:tc>
          <w:tcPr>
            <w:tcW w:w="1231" w:type="dxa"/>
            <w:tcBorders>
              <w:top w:val="dashSmallGap" w:sz="4" w:space="0" w:color="auto"/>
              <w:bottom w:val="dashSmallGap" w:sz="4" w:space="0" w:color="auto"/>
            </w:tcBorders>
            <w:vAlign w:val="center"/>
          </w:tcPr>
          <w:p w14:paraId="275E6606" w14:textId="77777777" w:rsidR="00C16A68" w:rsidRDefault="00C16A68" w:rsidP="00176F43">
            <w:r>
              <w:t>Week 15</w:t>
            </w:r>
          </w:p>
        </w:tc>
        <w:tc>
          <w:tcPr>
            <w:tcW w:w="4742" w:type="dxa"/>
            <w:gridSpan w:val="2"/>
            <w:tcBorders>
              <w:top w:val="dashSmallGap" w:sz="4" w:space="0" w:color="auto"/>
              <w:bottom w:val="dashSmallGap" w:sz="4" w:space="0" w:color="auto"/>
              <w:right w:val="single" w:sz="4" w:space="0" w:color="auto"/>
            </w:tcBorders>
            <w:vAlign w:val="center"/>
          </w:tcPr>
          <w:p w14:paraId="6B7CB42B" w14:textId="77777777" w:rsidR="00C16A68" w:rsidRDefault="00C16A68" w:rsidP="00176F43">
            <w:pPr>
              <w:pStyle w:val="NormalWeb"/>
              <w:spacing w:before="32" w:beforeAutospacing="0" w:after="0" w:afterAutospacing="0"/>
              <w:ind w:right="1057"/>
              <w:rPr>
                <w:rFonts w:ascii="Calibri" w:hAnsi="Calibri" w:cs="Calibri"/>
                <w:color w:val="000000"/>
              </w:rPr>
            </w:pPr>
            <w:r>
              <w:rPr>
                <w:rFonts w:ascii="Calibri" w:hAnsi="Calibri" w:cs="Calibri"/>
                <w:color w:val="000000"/>
              </w:rPr>
              <w:t>Forward rules, Forward rate agreements (FRA), Treasury bond &amp; Treasury note futures, Interest rate derivatives. </w:t>
            </w:r>
          </w:p>
        </w:tc>
        <w:tc>
          <w:tcPr>
            <w:tcW w:w="1439" w:type="dxa"/>
            <w:tcBorders>
              <w:top w:val="dashSmallGap" w:sz="4" w:space="0" w:color="auto"/>
              <w:bottom w:val="dashSmallGap" w:sz="4" w:space="0" w:color="auto"/>
              <w:right w:val="single" w:sz="4" w:space="0" w:color="auto"/>
            </w:tcBorders>
          </w:tcPr>
          <w:p w14:paraId="2A18B41B" w14:textId="77777777" w:rsidR="00C16A68" w:rsidRPr="0091038B" w:rsidRDefault="00C16A68" w:rsidP="00176F43">
            <w:pPr>
              <w:jc w:val="both"/>
            </w:pPr>
            <w:r w:rsidRPr="0091038B">
              <w:t>C0</w:t>
            </w:r>
            <w:r>
              <w:t>6</w:t>
            </w:r>
          </w:p>
        </w:tc>
        <w:tc>
          <w:tcPr>
            <w:tcW w:w="1821" w:type="dxa"/>
            <w:gridSpan w:val="2"/>
            <w:tcBorders>
              <w:top w:val="dashSmallGap" w:sz="4" w:space="0" w:color="auto"/>
              <w:left w:val="single" w:sz="4" w:space="0" w:color="auto"/>
              <w:bottom w:val="dashSmallGap" w:sz="4" w:space="0" w:color="auto"/>
              <w:right w:val="single" w:sz="18" w:space="0" w:color="auto"/>
            </w:tcBorders>
            <w:vAlign w:val="center"/>
          </w:tcPr>
          <w:p w14:paraId="10C24B99" w14:textId="77777777" w:rsidR="00C16A68" w:rsidRDefault="00C16A68" w:rsidP="00176F43">
            <w:pPr>
              <w:jc w:val="both"/>
            </w:pPr>
            <w:r>
              <w:t>Presentation and face to face lecture delivery</w:t>
            </w:r>
          </w:p>
          <w:p w14:paraId="08DAF39E" w14:textId="77777777" w:rsidR="00C16A68" w:rsidRDefault="00C16A68" w:rsidP="00176F43">
            <w:pPr>
              <w:jc w:val="both"/>
            </w:pPr>
          </w:p>
        </w:tc>
      </w:tr>
    </w:tbl>
    <w:p w14:paraId="4514811D" w14:textId="77777777" w:rsidR="00C16A68" w:rsidRDefault="00C16A68" w:rsidP="00C16A68">
      <w:pPr>
        <w:jc w:val="both"/>
        <w:rPr>
          <w:lang w:val="en-AU"/>
        </w:rPr>
      </w:pPr>
    </w:p>
    <w:p w14:paraId="3EAA18D1" w14:textId="77777777" w:rsidR="00C16A68" w:rsidRPr="00D25EBE" w:rsidRDefault="00C16A68" w:rsidP="00C16A68">
      <w:pPr>
        <w:rPr>
          <w:lang w:val="en-AU"/>
        </w:rPr>
      </w:pPr>
    </w:p>
    <w:p w14:paraId="1E86D741" w14:textId="77777777" w:rsidR="00C16A68" w:rsidRPr="00D25EBE" w:rsidRDefault="00C16A68" w:rsidP="00C16A68">
      <w:pPr>
        <w:rPr>
          <w:lang w:val="en-AU"/>
        </w:rPr>
      </w:pPr>
    </w:p>
    <w:p w14:paraId="35FC9D79" w14:textId="77777777" w:rsidR="00C16A68" w:rsidRPr="00D25EBE" w:rsidRDefault="00C16A68" w:rsidP="00C16A68">
      <w:pPr>
        <w:rPr>
          <w:lang w:val="en-AU"/>
        </w:rPr>
      </w:pPr>
    </w:p>
    <w:p w14:paraId="37320206" w14:textId="77777777" w:rsidR="00C16A68" w:rsidRPr="00D25EBE" w:rsidRDefault="00C16A68" w:rsidP="00C16A68">
      <w:pPr>
        <w:rPr>
          <w:lang w:val="en-AU"/>
        </w:rPr>
      </w:pPr>
    </w:p>
    <w:p w14:paraId="14847C92" w14:textId="77777777" w:rsidR="00C16A68" w:rsidRDefault="00C16A68" w:rsidP="00C16A68">
      <w:pPr>
        <w:rPr>
          <w:lang w:val="en-AU"/>
        </w:rPr>
      </w:pPr>
    </w:p>
    <w:p w14:paraId="39AB9F18" w14:textId="77777777" w:rsidR="00C16A68" w:rsidRPr="00D25EBE" w:rsidRDefault="00C16A68" w:rsidP="00C16A68">
      <w:pPr>
        <w:rPr>
          <w:lang w:val="en-AU"/>
        </w:rPr>
      </w:pPr>
    </w:p>
    <w:p w14:paraId="08031C16" w14:textId="77777777" w:rsidR="00C16A68" w:rsidRDefault="00C16A68" w:rsidP="00C16A68">
      <w:pPr>
        <w:jc w:val="both"/>
        <w:rPr>
          <w:lang w:val="en-AU"/>
        </w:rPr>
      </w:pPr>
    </w:p>
    <w:p w14:paraId="7A592C97" w14:textId="77777777" w:rsidR="00C16A68" w:rsidRDefault="00C16A68" w:rsidP="00C16A68">
      <w:pPr>
        <w:jc w:val="both"/>
        <w:rPr>
          <w:lang w:val="en-AU"/>
        </w:rPr>
      </w:pPr>
      <w:r w:rsidRPr="00C0431E">
        <w:rPr>
          <w:noProof/>
          <w:lang w:val="en-IN" w:eastAsia="en-IN"/>
        </w:rPr>
        <mc:AlternateContent>
          <mc:Choice Requires="wps">
            <w:drawing>
              <wp:anchor distT="0" distB="0" distL="114300" distR="114300" simplePos="0" relativeHeight="251661312" behindDoc="0" locked="0" layoutInCell="0" allowOverlap="1" wp14:anchorId="5827D401" wp14:editId="0AFD0315">
                <wp:simplePos x="0" y="0"/>
                <wp:positionH relativeFrom="page">
                  <wp:align>center</wp:align>
                </wp:positionH>
                <wp:positionV relativeFrom="page">
                  <wp:posOffset>1173642</wp:posOffset>
                </wp:positionV>
                <wp:extent cx="7289165" cy="8884920"/>
                <wp:effectExtent l="0" t="0" r="26035" b="11430"/>
                <wp:wrapNone/>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9165" cy="8885097"/>
                        </a:xfrm>
                        <a:prstGeom prst="rect">
                          <a:avLst/>
                        </a:prstGeom>
                        <a:noFill/>
                        <a:ln w="3175" cmpd="thickThin">
                          <a:solidFill>
                            <a:schemeClr val="bg1">
                              <a:lumMod val="6500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15174143" w14:textId="77777777" w:rsidR="00C16A68" w:rsidRDefault="00C16A68" w:rsidP="00C16A68">
                            <w:pPr>
                              <w:spacing w:line="360" w:lineRule="auto"/>
                              <w:jc w:val="center"/>
                              <w:rPr>
                                <w:rFonts w:asciiTheme="majorHAnsi" w:eastAsiaTheme="majorEastAsia" w:hAnsiTheme="majorHAnsi" w:cstheme="majorBidi"/>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5827D401" id="_x0000_s1028" type="#_x0000_t202" style="position:absolute;left:0;text-align:left;margin-left:0;margin-top:92.4pt;width:573.95pt;height:699.6pt;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" o:allowincell="f" filled="f" strokecolor="#a5a5a5 [2092]" strokeweight=".25pt">
                <v:stroke linestyle="thickThin"/>
                <v:textbox inset="10.8pt,7.2pt,10.8pt,7.2pt">
                  <w:txbxContent>
                    <w:p w14:paraId="15174143" w14:textId="77777777" w:rsidR="00C16A68" w:rsidRDefault="00C16A68" w:rsidP="00C16A68">
                      <w:pPr>
                        <w:spacing w:line="360" w:lineRule="auto"/>
                        <w:jc w:val="center"/>
                        <w:rPr>
                          <w:rFonts w:asciiTheme="majorHAnsi" w:eastAsiaTheme="majorEastAsia" w:hAnsiTheme="majorHAnsi" w:cstheme="majorBidi"/>
                          <w:i/>
                          <w:iCs/>
                          <w:sz w:val="28"/>
                          <w:szCs w:val="28"/>
                        </w:rPr>
                      </w:pPr>
                    </w:p>
                  </w:txbxContent>
                </v:textbox>
                <w10:wrap anchorx="page" anchory="page"/>
              </v:shape>
            </w:pict>
          </mc:Fallback>
        </mc:AlternateContent>
      </w:r>
    </w:p>
    <w:p w14:paraId="4A108A53" w14:textId="77777777" w:rsidR="00C16A68" w:rsidRDefault="00C16A68" w:rsidP="00C16A68">
      <w:pPr>
        <w:jc w:val="both"/>
        <w:rPr>
          <w:lang w:val="en-AU"/>
        </w:rPr>
      </w:pPr>
    </w:p>
    <w:p w14:paraId="77977A86" w14:textId="77777777" w:rsidR="00C16A68" w:rsidRDefault="00C16A68" w:rsidP="00C16A68">
      <w:pPr>
        <w:jc w:val="both"/>
        <w:rPr>
          <w:lang w:val="en-AU"/>
        </w:rPr>
      </w:pPr>
    </w:p>
    <w:p w14:paraId="275915DC" w14:textId="77777777" w:rsidR="0020059D" w:rsidRDefault="0020059D"/>
    <w:sectPr w:rsidR="0020059D" w:rsidSect="00C0431E">
      <w:headerReference w:type="default" r:id="rId9"/>
      <w:footerReference w:type="default" r:id="rId10"/>
      <w:pgSz w:w="11900" w:h="16840"/>
      <w:pgMar w:top="680" w:right="1134" w:bottom="567" w:left="1134" w:header="284"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CEAF2" w14:textId="77777777" w:rsidR="000F6EBA" w:rsidRDefault="000F6EBA" w:rsidP="00C16A68">
      <w:r>
        <w:separator/>
      </w:r>
    </w:p>
  </w:endnote>
  <w:endnote w:type="continuationSeparator" w:id="0">
    <w:p w14:paraId="5AB54D67" w14:textId="77777777" w:rsidR="000F6EBA" w:rsidRDefault="000F6EBA" w:rsidP="00C16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535580"/>
      <w:docPartObj>
        <w:docPartGallery w:val="Page Numbers (Bottom of Page)"/>
        <w:docPartUnique/>
      </w:docPartObj>
    </w:sdtPr>
    <w:sdtEndPr/>
    <w:sdtContent>
      <w:p w14:paraId="6DCA3D92" w14:textId="77777777" w:rsidR="0091038B" w:rsidRDefault="000F6EBA">
        <w:pPr>
          <w:pStyle w:val="Footer"/>
          <w:jc w:val="center"/>
        </w:pPr>
        <w:r>
          <w:rPr>
            <w:noProof/>
            <w:lang w:val="en-IN" w:eastAsia="en-IN"/>
          </w:rPr>
          <mc:AlternateContent>
            <mc:Choice Requires="wps">
              <w:drawing>
                <wp:inline distT="0" distB="0" distL="0" distR="0" wp14:anchorId="22FB5DA5" wp14:editId="20445A63">
                  <wp:extent cx="5943600" cy="45085"/>
                  <wp:effectExtent l="9525" t="9525" r="0" b="2540"/>
                  <wp:docPr id="1"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106795" cy="45085"/>
                          </a:xfrm>
                          <a:prstGeom prst="flowChartDecision">
                            <a:avLst/>
                          </a:prstGeom>
                          <a:pattFill prst="ltHorz">
                            <a:fgClr>
                              <a:schemeClr val="tx1">
                                <a:lumMod val="100000"/>
                                <a:lumOff val="0"/>
                              </a:schemeClr>
                            </a:fgClr>
                            <a:bgClr>
                              <a:srgbClr val="FFFFFF"/>
                            </a:bgClr>
                          </a:patt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4B65544F" id="_x0000_t110" coordsize="21600,21600" o:spt="110" path="m10800,l,10800,10800,21600,21600,10800xe">
                  <v:stroke joinstyle="miter"/>
                  <v:path gradientshapeok="t" o:connecttype="rect" textboxrect="5400,5400,16200,16200"/>
                </v:shapetype>
                <v:shape id="AutoShape 1" o:spid="_x0000_s1026" type="#_x0000_t110" alt="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" fillcolor="black [3213]" stroked="f" strokecolor="black [3213]">
                  <v:fill r:id="rId1" o:title="" type="pattern"/>
                  <w10:anchorlock/>
                </v:shape>
              </w:pict>
            </mc:Fallback>
          </mc:AlternateContent>
        </w:r>
      </w:p>
      <w:p w14:paraId="02A90AB2" w14:textId="245E202E" w:rsidR="0091038B" w:rsidRPr="00306851" w:rsidRDefault="000F6EBA" w:rsidP="00034011">
        <w:pPr>
          <w:pStyle w:val="Footer"/>
          <w:tabs>
            <w:tab w:val="clear" w:pos="4320"/>
            <w:tab w:val="clear" w:pos="8640"/>
            <w:tab w:val="center" w:pos="8647"/>
            <w:tab w:val="right" w:pos="9600"/>
          </w:tabs>
          <w:rPr>
            <w:bCs/>
            <w:sz w:val="22"/>
            <w:szCs w:val="24"/>
            <w:lang w:val="en-AU"/>
          </w:rPr>
        </w:pPr>
        <w:r>
          <w:rPr>
            <w:bCs/>
            <w:sz w:val="22"/>
            <w:szCs w:val="24"/>
            <w:lang w:val="en-AU"/>
          </w:rPr>
          <w:t>Subject-</w:t>
        </w:r>
        <w:r>
          <w:rPr>
            <w:bCs/>
            <w:sz w:val="22"/>
            <w:szCs w:val="24"/>
            <w:lang w:val="en-AU"/>
          </w:rPr>
          <w:t>Financial Derivatives</w:t>
        </w:r>
        <w:r>
          <w:rPr>
            <w:bCs/>
            <w:sz w:val="22"/>
            <w:szCs w:val="24"/>
            <w:lang w:val="en-AU"/>
          </w:rPr>
          <w:t xml:space="preserve"> </w:t>
        </w:r>
        <w:r>
          <w:rPr>
            <w:bCs/>
            <w:sz w:val="22"/>
            <w:szCs w:val="24"/>
            <w:lang w:val="en-AU"/>
          </w:rPr>
          <w:t>Code</w:t>
        </w:r>
        <w:r>
          <w:rPr>
            <w:bCs/>
            <w:sz w:val="22"/>
            <w:szCs w:val="24"/>
            <w:lang w:val="en-AU"/>
          </w:rPr>
          <w:t>:</w:t>
        </w:r>
        <w:r w:rsidRPr="008B5DA7">
          <w:rPr>
            <w:rFonts w:eastAsia="Calibri" w:cs="Arial"/>
            <w:b/>
            <w:bCs/>
            <w:sz w:val="20"/>
          </w:rPr>
          <w:t xml:space="preserve"> </w:t>
        </w:r>
        <w:r>
          <w:rPr>
            <w:rFonts w:eastAsia="Calibri" w:cs="Arial"/>
            <w:b/>
            <w:bCs/>
            <w:sz w:val="20"/>
          </w:rPr>
          <w:t>MB0</w:t>
        </w:r>
        <w:r w:rsidR="00C16A68">
          <w:rPr>
            <w:rFonts w:eastAsia="Calibri" w:cs="Arial"/>
            <w:b/>
            <w:bCs/>
            <w:sz w:val="20"/>
          </w:rPr>
          <w:t>4</w:t>
        </w:r>
        <w:r>
          <w:rPr>
            <w:rFonts w:eastAsia="Calibri" w:cs="Arial"/>
            <w:b/>
            <w:bCs/>
            <w:sz w:val="20"/>
          </w:rPr>
          <w:t>21</w:t>
        </w:r>
        <w:r>
          <w:rPr>
            <w:bCs/>
            <w:sz w:val="22"/>
            <w:szCs w:val="24"/>
            <w:lang w:val="en-AU"/>
          </w:rPr>
          <w:t xml:space="preserve">, Semester:  </w:t>
        </w:r>
        <w:r w:rsidR="00C16A68">
          <w:rPr>
            <w:bCs/>
            <w:sz w:val="22"/>
            <w:szCs w:val="24"/>
            <w:lang w:val="en-AU"/>
          </w:rPr>
          <w:t>I</w:t>
        </w:r>
        <w:r>
          <w:rPr>
            <w:bCs/>
            <w:sz w:val="22"/>
            <w:szCs w:val="24"/>
            <w:lang w:val="en-AU"/>
          </w:rPr>
          <w:t>V</w:t>
        </w:r>
        <w:r>
          <w:rPr>
            <w:bCs/>
            <w:sz w:val="22"/>
            <w:szCs w:val="24"/>
            <w:lang w:val="en-AU"/>
          </w:rPr>
          <w:t xml:space="preserve"> (</w:t>
        </w:r>
        <w:r>
          <w:rPr>
            <w:bCs/>
            <w:sz w:val="22"/>
            <w:szCs w:val="24"/>
            <w:lang w:val="en-AU"/>
          </w:rPr>
          <w:t>202</w:t>
        </w:r>
        <w:r w:rsidR="00C16A68">
          <w:rPr>
            <w:bCs/>
            <w:sz w:val="22"/>
            <w:szCs w:val="24"/>
            <w:lang w:val="en-AU"/>
          </w:rPr>
          <w:t>2</w:t>
        </w:r>
        <w:r>
          <w:rPr>
            <w:bCs/>
            <w:sz w:val="22"/>
            <w:szCs w:val="24"/>
            <w:lang w:val="en-AU"/>
          </w:rPr>
          <w:t>)</w:t>
        </w:r>
        <w:r w:rsidRPr="00B951FE">
          <w:rPr>
            <w:sz w:val="22"/>
            <w:szCs w:val="24"/>
          </w:rPr>
          <w:tab/>
        </w:r>
        <w:r w:rsidRPr="00B951FE">
          <w:rPr>
            <w:b/>
            <w:sz w:val="22"/>
            <w:szCs w:val="24"/>
          </w:rPr>
          <w:t xml:space="preserve"> </w:t>
        </w:r>
        <w:sdt>
          <w:sdtPr>
            <w:rPr>
              <w:b/>
              <w:sz w:val="22"/>
              <w:szCs w:val="24"/>
            </w:rPr>
            <w:id w:val="88535549"/>
            <w:docPartObj>
              <w:docPartGallery w:val="Page Numbers (Bottom of Page)"/>
              <w:docPartUnique/>
            </w:docPartObj>
          </w:sdtPr>
          <w:sdtEndPr/>
          <w:sdtContent>
            <w:sdt>
              <w:sdtPr>
                <w:rPr>
                  <w:b/>
                  <w:sz w:val="22"/>
                  <w:szCs w:val="24"/>
                </w:rPr>
                <w:id w:val="565050523"/>
                <w:docPartObj>
                  <w:docPartGallery w:val="Page Numbers (Top of Page)"/>
                  <w:docPartUnique/>
                </w:docPartObj>
              </w:sdtPr>
              <w:sdtEndPr/>
              <w:sdtContent>
                <w:r w:rsidRPr="00B951FE">
                  <w:rPr>
                    <w:b/>
                    <w:sz w:val="22"/>
                    <w:szCs w:val="24"/>
                  </w:rPr>
                  <w:t xml:space="preserve">Page </w:t>
                </w:r>
                <w:r w:rsidRPr="00B951FE">
                  <w:rPr>
                    <w:b/>
                    <w:sz w:val="22"/>
                    <w:szCs w:val="24"/>
                  </w:rPr>
                  <w:fldChar w:fldCharType="begin"/>
                </w:r>
                <w:r w:rsidRPr="00B951FE">
                  <w:rPr>
                    <w:b/>
                    <w:sz w:val="22"/>
                    <w:szCs w:val="24"/>
                  </w:rPr>
                  <w:instrText xml:space="preserve"> PAGE </w:instrText>
                </w:r>
                <w:r w:rsidRPr="00B951FE">
                  <w:rPr>
                    <w:b/>
                    <w:sz w:val="22"/>
                    <w:szCs w:val="24"/>
                  </w:rPr>
                  <w:fldChar w:fldCharType="separate"/>
                </w:r>
                <w:r>
                  <w:rPr>
                    <w:b/>
                    <w:noProof/>
                    <w:sz w:val="22"/>
                    <w:szCs w:val="24"/>
                  </w:rPr>
                  <w:t>7</w:t>
                </w:r>
                <w:r w:rsidRPr="00B951FE">
                  <w:rPr>
                    <w:b/>
                    <w:sz w:val="22"/>
                    <w:szCs w:val="24"/>
                  </w:rPr>
                  <w:fldChar w:fldCharType="end"/>
                </w:r>
                <w:r w:rsidRPr="00B951FE">
                  <w:rPr>
                    <w:b/>
                    <w:sz w:val="22"/>
                    <w:szCs w:val="24"/>
                  </w:rPr>
                  <w:t xml:space="preserve"> of </w:t>
                </w:r>
                <w:r w:rsidRPr="00B951FE">
                  <w:rPr>
                    <w:b/>
                    <w:sz w:val="22"/>
                    <w:szCs w:val="24"/>
                  </w:rPr>
                  <w:fldChar w:fldCharType="begin"/>
                </w:r>
                <w:r w:rsidRPr="00B951FE">
                  <w:rPr>
                    <w:b/>
                    <w:sz w:val="22"/>
                    <w:szCs w:val="24"/>
                  </w:rPr>
                  <w:instrText xml:space="preserve"> NUMPAGES  </w:instrText>
                </w:r>
                <w:r w:rsidRPr="00B951FE">
                  <w:rPr>
                    <w:b/>
                    <w:sz w:val="22"/>
                    <w:szCs w:val="24"/>
                  </w:rPr>
                  <w:fldChar w:fldCharType="separate"/>
                </w:r>
                <w:r>
                  <w:rPr>
                    <w:b/>
                    <w:noProof/>
                    <w:sz w:val="22"/>
                    <w:szCs w:val="24"/>
                  </w:rPr>
                  <w:t>7</w:t>
                </w:r>
                <w:r w:rsidRPr="00B951FE">
                  <w:rPr>
                    <w:b/>
                    <w:sz w:val="22"/>
                    <w:szCs w:val="24"/>
                  </w:rPr>
                  <w:fldChar w:fldCharType="end"/>
                </w:r>
              </w:sdtContent>
            </w:sdt>
          </w:sdtContent>
        </w:sdt>
      </w:p>
    </w:sdtContent>
  </w:sdt>
  <w:p w14:paraId="2A0BFD7F" w14:textId="77777777" w:rsidR="0091038B" w:rsidRPr="00B951FE" w:rsidRDefault="000F6EBA" w:rsidP="00B951FE">
    <w:pPr>
      <w:pStyle w:val="Footer"/>
      <w:rPr>
        <w:sz w:val="22"/>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C91E1" w14:textId="77777777" w:rsidR="000F6EBA" w:rsidRDefault="000F6EBA" w:rsidP="00C16A68">
      <w:r>
        <w:separator/>
      </w:r>
    </w:p>
  </w:footnote>
  <w:footnote w:type="continuationSeparator" w:id="0">
    <w:p w14:paraId="6B841FD1" w14:textId="77777777" w:rsidR="000F6EBA" w:rsidRDefault="000F6EBA" w:rsidP="00C16A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BF281" w14:textId="77777777" w:rsidR="0091038B" w:rsidRDefault="000F6EBA" w:rsidP="00D9669D">
    <w:pPr>
      <w:pStyle w:val="Header"/>
      <w:jc w:val="right"/>
    </w:pPr>
    <w:r w:rsidRPr="00CA0543">
      <w:rPr>
        <w:noProof/>
        <w:lang w:val="en-IN" w:eastAsia="en-IN"/>
      </w:rPr>
      <w:drawing>
        <wp:inline distT="0" distB="0" distL="0" distR="0" wp14:anchorId="4EA540EC" wp14:editId="34B87208">
          <wp:extent cx="1457325" cy="430782"/>
          <wp:effectExtent l="0" t="0" r="0" b="7620"/>
          <wp:docPr id="6" name="Picture 6" descr="Image result for indus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ndus universit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4307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5452E"/>
    <w:multiLevelType w:val="hybridMultilevel"/>
    <w:tmpl w:val="6F84B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1B4064"/>
    <w:multiLevelType w:val="hybridMultilevel"/>
    <w:tmpl w:val="2118F2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80D05FB"/>
    <w:multiLevelType w:val="hybridMultilevel"/>
    <w:tmpl w:val="7E68DD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A68"/>
    <w:rsid w:val="000F6EBA"/>
    <w:rsid w:val="0020059D"/>
    <w:rsid w:val="00C16A6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12397"/>
  <w15:chartTrackingRefBased/>
  <w15:docId w15:val="{159F605B-3F57-43F8-996E-89EA98278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A68"/>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C16A68"/>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3">
    <w:name w:val="heading 3"/>
    <w:basedOn w:val="Normal"/>
    <w:next w:val="Normal"/>
    <w:link w:val="Heading3Char"/>
    <w:qFormat/>
    <w:rsid w:val="00C16A68"/>
    <w:pPr>
      <w:ind w:left="360"/>
      <w:outlineLvl w:val="2"/>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6A68"/>
    <w:rPr>
      <w:rFonts w:asciiTheme="majorHAnsi" w:eastAsiaTheme="majorEastAsia" w:hAnsiTheme="majorHAnsi" w:cstheme="majorBidi"/>
      <w:b/>
      <w:bCs/>
      <w:color w:val="2F5496" w:themeColor="accent1" w:themeShade="BF"/>
      <w:sz w:val="28"/>
      <w:szCs w:val="28"/>
      <w:lang w:val="en-US"/>
    </w:rPr>
  </w:style>
  <w:style w:type="character" w:customStyle="1" w:styleId="Heading3Char">
    <w:name w:val="Heading 3 Char"/>
    <w:basedOn w:val="DefaultParagraphFont"/>
    <w:link w:val="Heading3"/>
    <w:rsid w:val="00C16A68"/>
    <w:rPr>
      <w:rFonts w:ascii="Arial" w:eastAsia="Times New Roman" w:hAnsi="Arial" w:cs="Times New Roman"/>
      <w:b/>
      <w:sz w:val="24"/>
      <w:szCs w:val="20"/>
      <w:lang w:val="en-US"/>
    </w:rPr>
  </w:style>
  <w:style w:type="paragraph" w:styleId="Footer">
    <w:name w:val="footer"/>
    <w:basedOn w:val="Normal"/>
    <w:link w:val="FooterChar"/>
    <w:uiPriority w:val="99"/>
    <w:rsid w:val="00C16A68"/>
    <w:pPr>
      <w:tabs>
        <w:tab w:val="center" w:pos="4320"/>
        <w:tab w:val="right" w:pos="8640"/>
      </w:tabs>
    </w:pPr>
    <w:rPr>
      <w:rFonts w:ascii="Arial" w:hAnsi="Arial"/>
      <w:szCs w:val="20"/>
    </w:rPr>
  </w:style>
  <w:style w:type="character" w:customStyle="1" w:styleId="FooterChar">
    <w:name w:val="Footer Char"/>
    <w:basedOn w:val="DefaultParagraphFont"/>
    <w:link w:val="Footer"/>
    <w:uiPriority w:val="99"/>
    <w:rsid w:val="00C16A68"/>
    <w:rPr>
      <w:rFonts w:ascii="Arial" w:eastAsia="Times New Roman" w:hAnsi="Arial" w:cs="Times New Roman"/>
      <w:sz w:val="24"/>
      <w:szCs w:val="20"/>
      <w:lang w:val="en-US"/>
    </w:rPr>
  </w:style>
  <w:style w:type="paragraph" w:styleId="Header">
    <w:name w:val="header"/>
    <w:basedOn w:val="Normal"/>
    <w:link w:val="HeaderChar"/>
    <w:rsid w:val="00C16A68"/>
    <w:pPr>
      <w:tabs>
        <w:tab w:val="center" w:pos="4320"/>
        <w:tab w:val="right" w:pos="8640"/>
      </w:tabs>
    </w:pPr>
  </w:style>
  <w:style w:type="character" w:customStyle="1" w:styleId="HeaderChar">
    <w:name w:val="Header Char"/>
    <w:basedOn w:val="DefaultParagraphFont"/>
    <w:link w:val="Header"/>
    <w:rsid w:val="00C16A68"/>
    <w:rPr>
      <w:rFonts w:ascii="Times New Roman" w:eastAsia="Times New Roman" w:hAnsi="Times New Roman" w:cs="Times New Roman"/>
      <w:sz w:val="24"/>
      <w:szCs w:val="24"/>
      <w:lang w:val="en-US"/>
    </w:rPr>
  </w:style>
  <w:style w:type="table" w:styleId="TableGrid">
    <w:name w:val="Table Grid"/>
    <w:aliases w:val="Table Grid Mine 1"/>
    <w:basedOn w:val="TableNormal"/>
    <w:rsid w:val="00C16A68"/>
    <w:pPr>
      <w:spacing w:after="0" w:line="240" w:lineRule="auto"/>
    </w:pPr>
    <w:rPr>
      <w:rFonts w:ascii="Times New Roman" w:eastAsia="Times New Roman" w:hAnsi="Times New Roman" w:cs="Times New Roman"/>
      <w:sz w:val="20"/>
      <w:szCs w:val="20"/>
      <w:lang w:val="en-AU" w:eastAsia="en-A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color w:val="8EAADB" w:themeColor="accent1" w:themeTint="99"/>
      </w:rPr>
      <w:tblPr/>
      <w:tcPr>
        <w:shd w:val="clear" w:color="auto" w:fill="222A35" w:themeFill="text2" w:themeFillShade="80"/>
      </w:tcPr>
    </w:tblStylePr>
    <w:tblStylePr w:type="band1Horz">
      <w:tblPr/>
      <w:tcPr>
        <w:shd w:val="clear" w:color="auto" w:fill="D5DCE4" w:themeFill="text2" w:themeFillTint="33"/>
      </w:tcPr>
    </w:tblStylePr>
  </w:style>
  <w:style w:type="paragraph" w:customStyle="1" w:styleId="Normal1">
    <w:name w:val="Normal 1"/>
    <w:basedOn w:val="Normal"/>
    <w:rsid w:val="00C16A68"/>
    <w:pPr>
      <w:jc w:val="both"/>
    </w:pPr>
    <w:rPr>
      <w:rFonts w:ascii="Times" w:hAnsi="Times"/>
      <w:szCs w:val="20"/>
      <w:lang w:val="en-GB"/>
    </w:rPr>
  </w:style>
  <w:style w:type="paragraph" w:styleId="ListParagraph">
    <w:name w:val="List Paragraph"/>
    <w:basedOn w:val="Normal"/>
    <w:link w:val="ListParagraphChar"/>
    <w:uiPriority w:val="34"/>
    <w:qFormat/>
    <w:rsid w:val="00C16A68"/>
    <w:pPr>
      <w:ind w:left="720"/>
      <w:contextualSpacing/>
    </w:pPr>
  </w:style>
  <w:style w:type="paragraph" w:styleId="Caption">
    <w:name w:val="caption"/>
    <w:basedOn w:val="Normal"/>
    <w:next w:val="Normal"/>
    <w:unhideWhenUsed/>
    <w:qFormat/>
    <w:rsid w:val="00C16A68"/>
    <w:pPr>
      <w:spacing w:after="200"/>
    </w:pPr>
    <w:rPr>
      <w:b/>
      <w:bCs/>
      <w:color w:val="4472C4" w:themeColor="accent1"/>
      <w:sz w:val="18"/>
      <w:szCs w:val="18"/>
    </w:rPr>
  </w:style>
  <w:style w:type="paragraph" w:customStyle="1" w:styleId="Default">
    <w:name w:val="Default"/>
    <w:rsid w:val="00C16A68"/>
    <w:pPr>
      <w:autoSpaceDE w:val="0"/>
      <w:autoSpaceDN w:val="0"/>
      <w:adjustRightInd w:val="0"/>
      <w:spacing w:after="0" w:line="240" w:lineRule="auto"/>
    </w:pPr>
    <w:rPr>
      <w:rFonts w:ascii="Times New Roman" w:eastAsia="Times New Roman" w:hAnsi="Times New Roman" w:cs="Times New Roman"/>
      <w:color w:val="000000"/>
      <w:sz w:val="24"/>
      <w:szCs w:val="24"/>
      <w:lang w:val="en-US" w:eastAsia="en-AU"/>
    </w:rPr>
  </w:style>
  <w:style w:type="paragraph" w:customStyle="1" w:styleId="TableParagraph">
    <w:name w:val="Table Paragraph"/>
    <w:basedOn w:val="Normal"/>
    <w:uiPriority w:val="1"/>
    <w:qFormat/>
    <w:rsid w:val="00C16A68"/>
    <w:pPr>
      <w:widowControl w:val="0"/>
      <w:autoSpaceDE w:val="0"/>
      <w:autoSpaceDN w:val="0"/>
    </w:pPr>
    <w:rPr>
      <w:sz w:val="22"/>
      <w:szCs w:val="22"/>
      <w:lang w:bidi="en-US"/>
    </w:rPr>
  </w:style>
  <w:style w:type="character" w:customStyle="1" w:styleId="ListParagraphChar">
    <w:name w:val="List Paragraph Char"/>
    <w:basedOn w:val="DefaultParagraphFont"/>
    <w:link w:val="ListParagraph"/>
    <w:uiPriority w:val="34"/>
    <w:rsid w:val="00C16A68"/>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C16A68"/>
    <w:pPr>
      <w:spacing w:before="100" w:beforeAutospacing="1" w:after="100" w:afterAutospacing="1"/>
    </w:pPr>
    <w:rPr>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gi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1587</Words>
  <Characters>9047</Characters>
  <Application>Microsoft Office Word</Application>
  <DocSecurity>0</DocSecurity>
  <Lines>75</Lines>
  <Paragraphs>21</Paragraphs>
  <ScaleCrop>false</ScaleCrop>
  <Company/>
  <LinksUpToDate>false</LinksUpToDate>
  <CharactersWithSpaces>10613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Parth Dave</dc:creator>
  <cp:keywords/>
  <dc:description/>
  <cp:lastModifiedBy>Parth Dave</cp:lastModifiedBy>
  <cp:revision>1</cp:revision>
  <dcterms:created xsi:type="dcterms:W3CDTF">2022-03-15T09:24:00Z</dcterms:created>
  <dcterms:modified xsi:type="dcterms:W3CDTF">2022-03-15T09:29:00Z</dcterms:modified>
</cp:coreProperties>
</file>