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ED9" w:rsidRPr="009A2AAB" w:rsidRDefault="00D33ED9" w:rsidP="009A2AAB">
      <w:pPr>
        <w:ind w:right="28"/>
        <w:contextualSpacing/>
        <w:jc w:val="right"/>
        <w:rPr>
          <w:lang w:val="en-AU"/>
        </w:rPr>
      </w:pPr>
      <w:bookmarkStart w:id="0" w:name="_GoBack"/>
      <w:bookmarkEnd w:id="0"/>
    </w:p>
    <w:p w:rsidR="002F329D" w:rsidRPr="009A2AAB" w:rsidRDefault="002F329D" w:rsidP="009A2AAB">
      <w:pPr>
        <w:pStyle w:val="Heading3"/>
        <w:ind w:left="0"/>
        <w:contextualSpacing/>
        <w:rPr>
          <w:rFonts w:ascii="Times New Roman" w:hAnsi="Times New Roman"/>
          <w:szCs w:val="24"/>
          <w:lang w:val="en-AU"/>
        </w:rPr>
      </w:pPr>
    </w:p>
    <w:p w:rsidR="0012243A" w:rsidRPr="009A2AAB" w:rsidRDefault="00656635" w:rsidP="009A2AAB">
      <w:pPr>
        <w:pStyle w:val="Heading3"/>
        <w:ind w:left="0"/>
        <w:contextualSpacing/>
        <w:jc w:val="both"/>
        <w:rPr>
          <w:rFonts w:ascii="Times New Roman" w:hAnsi="Times New Roman"/>
          <w:szCs w:val="24"/>
        </w:rPr>
      </w:pPr>
      <w:r w:rsidRPr="009A2AAB">
        <w:rPr>
          <w:rFonts w:ascii="Times New Roman" w:hAnsi="Times New Roman"/>
          <w:szCs w:val="24"/>
        </w:rPr>
        <w:t xml:space="preserve">Name of </w:t>
      </w:r>
      <w:r w:rsidR="00B73C58" w:rsidRPr="009A2AAB">
        <w:rPr>
          <w:rFonts w:ascii="Times New Roman" w:hAnsi="Times New Roman"/>
          <w:szCs w:val="24"/>
        </w:rPr>
        <w:t>Institute</w:t>
      </w:r>
      <w:r w:rsidRPr="009A2AAB">
        <w:rPr>
          <w:rFonts w:ascii="Times New Roman" w:hAnsi="Times New Roman"/>
          <w:szCs w:val="24"/>
        </w:rPr>
        <w:t>:</w:t>
      </w:r>
      <w:r w:rsidR="0086153B" w:rsidRPr="009A2AAB">
        <w:rPr>
          <w:rFonts w:ascii="Times New Roman" w:hAnsi="Times New Roman"/>
          <w:szCs w:val="24"/>
        </w:rPr>
        <w:t xml:space="preserve"> Indus Institute of Management Studies</w:t>
      </w:r>
    </w:p>
    <w:p w:rsidR="007F5189" w:rsidRPr="009A2AAB" w:rsidRDefault="00656635" w:rsidP="009A2AAB">
      <w:pPr>
        <w:pStyle w:val="Heading3"/>
        <w:ind w:left="0"/>
        <w:contextualSpacing/>
        <w:jc w:val="both"/>
        <w:rPr>
          <w:rFonts w:ascii="Times New Roman" w:hAnsi="Times New Roman"/>
          <w:b w:val="0"/>
          <w:szCs w:val="24"/>
        </w:rPr>
      </w:pPr>
      <w:r w:rsidRPr="009A2AAB">
        <w:rPr>
          <w:rFonts w:ascii="Times New Roman" w:hAnsi="Times New Roman"/>
          <w:szCs w:val="24"/>
        </w:rPr>
        <w:t>Name of Faculty:</w:t>
      </w:r>
      <w:r w:rsidR="0086153B" w:rsidRPr="009A2AAB">
        <w:rPr>
          <w:rFonts w:ascii="Times New Roman" w:hAnsi="Times New Roman"/>
          <w:szCs w:val="24"/>
        </w:rPr>
        <w:t xml:space="preserve"> Dr. </w:t>
      </w:r>
      <w:r w:rsidR="003C4FFE" w:rsidRPr="009A2AAB">
        <w:rPr>
          <w:rFonts w:ascii="Times New Roman" w:hAnsi="Times New Roman"/>
          <w:szCs w:val="24"/>
        </w:rPr>
        <w:t>Hardik Bavishi</w:t>
      </w:r>
      <w:r w:rsidR="0086153B" w:rsidRPr="009A2AAB">
        <w:rPr>
          <w:rFonts w:ascii="Times New Roman" w:hAnsi="Times New Roman"/>
          <w:szCs w:val="24"/>
        </w:rPr>
        <w:t xml:space="preserve"> </w:t>
      </w:r>
    </w:p>
    <w:p w:rsidR="007F5189" w:rsidRPr="009A2AAB" w:rsidRDefault="007F5189" w:rsidP="00470E6D">
      <w:pPr>
        <w:rPr>
          <w:lang w:val="en-AU"/>
        </w:rPr>
      </w:pPr>
    </w:p>
    <w:p w:rsidR="00D33ED9" w:rsidRPr="009A2AAB" w:rsidRDefault="00D33ED9" w:rsidP="00470E6D">
      <w:pPr>
        <w:rPr>
          <w:lang w:val="en-AU"/>
        </w:rPr>
      </w:pPr>
    </w:p>
    <w:p w:rsidR="00675CBF" w:rsidRPr="009A2AAB" w:rsidRDefault="00656635" w:rsidP="009A2AAB">
      <w:pPr>
        <w:pStyle w:val="Default"/>
        <w:contextualSpacing/>
        <w:rPr>
          <w:b/>
          <w:color w:val="auto"/>
          <w:lang w:val="en-AU" w:eastAsia="en-US"/>
        </w:rPr>
      </w:pPr>
      <w:r w:rsidRPr="009A2AAB">
        <w:rPr>
          <w:b/>
          <w:color w:val="auto"/>
          <w:lang w:val="en-AU"/>
        </w:rPr>
        <w:t>Course</w:t>
      </w:r>
      <w:r w:rsidR="0012243A" w:rsidRPr="009A2AAB">
        <w:rPr>
          <w:b/>
          <w:color w:val="auto"/>
          <w:lang w:val="en-AU"/>
        </w:rPr>
        <w:t xml:space="preserve"> code:</w:t>
      </w:r>
      <w:r w:rsidR="003C4FFE" w:rsidRPr="009A2AAB">
        <w:rPr>
          <w:color w:val="auto"/>
        </w:rPr>
        <w:t xml:space="preserve"> </w:t>
      </w:r>
      <w:r w:rsidR="003C4FFE" w:rsidRPr="009A2AAB">
        <w:rPr>
          <w:b/>
          <w:color w:val="auto"/>
          <w:lang w:val="en-AU" w:eastAsia="en-US"/>
        </w:rPr>
        <w:t>IMB0205</w:t>
      </w:r>
    </w:p>
    <w:p w:rsidR="00D33ED9" w:rsidRPr="009A2AAB" w:rsidRDefault="001C3973" w:rsidP="009A2AAB">
      <w:pPr>
        <w:contextualSpacing/>
        <w:rPr>
          <w:b/>
          <w:lang w:val="en-AU"/>
        </w:rPr>
      </w:pPr>
      <w:r w:rsidRPr="009A2AAB">
        <w:rPr>
          <w:b/>
          <w:lang w:val="en-AU"/>
        </w:rPr>
        <w:t>Course</w:t>
      </w:r>
      <w:r w:rsidR="00675CBF" w:rsidRPr="009A2AAB">
        <w:rPr>
          <w:b/>
          <w:lang w:val="en-AU"/>
        </w:rPr>
        <w:t xml:space="preserve"> name: </w:t>
      </w:r>
      <w:r w:rsidR="003C4FFE" w:rsidRPr="009A2AAB">
        <w:rPr>
          <w:b/>
          <w:lang w:val="en-AU"/>
        </w:rPr>
        <w:t>Business Economics</w:t>
      </w:r>
    </w:p>
    <w:p w:rsidR="002F329D" w:rsidRPr="009A2AAB" w:rsidRDefault="002F329D" w:rsidP="009A2AAB">
      <w:pPr>
        <w:ind w:left="142" w:hanging="120"/>
        <w:contextualSpacing/>
        <w:rPr>
          <w:lang w:val="en-AU"/>
        </w:rPr>
      </w:pPr>
      <w:r w:rsidRPr="009A2AAB">
        <w:rPr>
          <w:lang w:val="en-AU"/>
        </w:rPr>
        <w:t xml:space="preserve">Pre-requisites:  </w:t>
      </w:r>
      <w:r w:rsidR="003C4FFE" w:rsidRPr="009A2AAB">
        <w:rPr>
          <w:lang w:val="en-AU"/>
        </w:rPr>
        <w:t>Principles of Economics</w:t>
      </w:r>
    </w:p>
    <w:p w:rsidR="002F329D" w:rsidRPr="009A2AAB" w:rsidRDefault="0012243A" w:rsidP="009A2AAB">
      <w:pPr>
        <w:contextualSpacing/>
        <w:rPr>
          <w:lang w:val="en-AU"/>
        </w:rPr>
      </w:pPr>
      <w:r w:rsidRPr="009A2AAB">
        <w:rPr>
          <w:lang w:val="en-AU"/>
        </w:rPr>
        <w:t xml:space="preserve">Credit points: </w:t>
      </w:r>
      <w:r w:rsidR="0078260C" w:rsidRPr="009A2AAB">
        <w:rPr>
          <w:lang w:val="en-AU"/>
        </w:rPr>
        <w:t xml:space="preserve"> 4</w:t>
      </w:r>
    </w:p>
    <w:p w:rsidR="00D33ED9" w:rsidRPr="009A2AAB" w:rsidRDefault="00B73C58" w:rsidP="009A2AAB">
      <w:pPr>
        <w:contextualSpacing/>
        <w:rPr>
          <w:lang w:val="en-AU"/>
        </w:rPr>
      </w:pPr>
      <w:r w:rsidRPr="009A2AAB">
        <w:rPr>
          <w:lang w:val="en-AU"/>
        </w:rPr>
        <w:t>Offered Semester</w:t>
      </w:r>
      <w:r w:rsidR="00F80D33" w:rsidRPr="009A2AAB">
        <w:rPr>
          <w:lang w:val="en-AU"/>
        </w:rPr>
        <w:t>: II</w:t>
      </w:r>
    </w:p>
    <w:p w:rsidR="002F329D" w:rsidRPr="009A2AAB" w:rsidRDefault="002F329D" w:rsidP="009A2AAB">
      <w:pPr>
        <w:contextualSpacing/>
        <w:rPr>
          <w:lang w:val="en-AU"/>
        </w:rPr>
      </w:pPr>
    </w:p>
    <w:p w:rsidR="00675CBF" w:rsidRPr="009A2AAB" w:rsidRDefault="001C3973" w:rsidP="009A2AAB">
      <w:pPr>
        <w:contextualSpacing/>
        <w:rPr>
          <w:b/>
          <w:lang w:val="en-AU"/>
        </w:rPr>
      </w:pPr>
      <w:r w:rsidRPr="009A2AAB">
        <w:rPr>
          <w:b/>
          <w:lang w:val="en-AU"/>
        </w:rPr>
        <w:t>Course</w:t>
      </w:r>
      <w:r w:rsidR="002226A2" w:rsidRPr="009A2AAB">
        <w:rPr>
          <w:b/>
          <w:lang w:val="en-AU"/>
        </w:rPr>
        <w:t xml:space="preserve"> Coordinator</w:t>
      </w:r>
      <w:r w:rsidR="00961C64" w:rsidRPr="009A2AAB">
        <w:rPr>
          <w:b/>
          <w:lang w:val="en-AU"/>
        </w:rPr>
        <w:t xml:space="preserve"> (weeks </w:t>
      </w:r>
      <w:r w:rsidR="0091038B" w:rsidRPr="009A2AAB">
        <w:rPr>
          <w:b/>
          <w:lang w:val="en-AU"/>
        </w:rPr>
        <w:t>1</w:t>
      </w:r>
      <w:r w:rsidR="0012243A" w:rsidRPr="009A2AAB">
        <w:rPr>
          <w:b/>
          <w:lang w:val="en-AU"/>
        </w:rPr>
        <w:t xml:space="preserve"> - </w:t>
      </w:r>
      <w:r w:rsidR="0078260C" w:rsidRPr="009A2AAB">
        <w:rPr>
          <w:b/>
          <w:lang w:val="en-AU"/>
        </w:rPr>
        <w:t>1</w:t>
      </w:r>
      <w:r w:rsidR="009A2AAB" w:rsidRPr="009A2AAB">
        <w:rPr>
          <w:b/>
          <w:lang w:val="en-AU"/>
        </w:rPr>
        <w:t>5</w:t>
      </w:r>
      <w:r w:rsidR="002F000F" w:rsidRPr="009A2AAB">
        <w:rPr>
          <w:b/>
          <w:lang w:val="en-AU"/>
        </w:rPr>
        <w:t>)</w:t>
      </w:r>
    </w:p>
    <w:p w:rsidR="002226A2" w:rsidRPr="009A2AAB" w:rsidRDefault="0012243A" w:rsidP="009A2AAB">
      <w:pPr>
        <w:contextualSpacing/>
        <w:rPr>
          <w:lang w:val="en-AU"/>
        </w:rPr>
      </w:pPr>
      <w:r w:rsidRPr="009A2AAB">
        <w:rPr>
          <w:lang w:val="en-AU"/>
        </w:rPr>
        <w:t>Full Name</w:t>
      </w:r>
      <w:r w:rsidR="00656635" w:rsidRPr="009A2AAB">
        <w:rPr>
          <w:lang w:val="en-AU"/>
        </w:rPr>
        <w:t>:</w:t>
      </w:r>
      <w:r w:rsidR="0086153B" w:rsidRPr="009A2AAB">
        <w:rPr>
          <w:lang w:val="en-AU"/>
        </w:rPr>
        <w:t xml:space="preserve"> Dr. </w:t>
      </w:r>
      <w:r w:rsidR="003C4FFE" w:rsidRPr="009A2AAB">
        <w:rPr>
          <w:lang w:val="en-AU"/>
        </w:rPr>
        <w:t xml:space="preserve">Hardik </w:t>
      </w:r>
      <w:proofErr w:type="spellStart"/>
      <w:r w:rsidR="003C4FFE" w:rsidRPr="009A2AAB">
        <w:rPr>
          <w:lang w:val="en-AU"/>
        </w:rPr>
        <w:t>Vipin</w:t>
      </w:r>
      <w:proofErr w:type="spellEnd"/>
      <w:r w:rsidR="003C4FFE" w:rsidRPr="009A2AAB">
        <w:rPr>
          <w:lang w:val="en-AU"/>
        </w:rPr>
        <w:t xml:space="preserve"> Bavishi</w:t>
      </w:r>
      <w:r w:rsidR="0086153B" w:rsidRPr="009A2AAB">
        <w:rPr>
          <w:lang w:val="en-AU"/>
        </w:rPr>
        <w:t xml:space="preserve"> </w:t>
      </w:r>
    </w:p>
    <w:p w:rsidR="002226A2" w:rsidRPr="009A2AAB" w:rsidRDefault="00656635" w:rsidP="009A2AAB">
      <w:pPr>
        <w:tabs>
          <w:tab w:val="right" w:pos="9600"/>
        </w:tabs>
        <w:contextualSpacing/>
        <w:rPr>
          <w:lang w:val="en-AU"/>
        </w:rPr>
      </w:pPr>
      <w:r w:rsidRPr="009A2AAB">
        <w:rPr>
          <w:lang w:val="en-AU"/>
        </w:rPr>
        <w:t>Department with siting location:</w:t>
      </w:r>
      <w:r w:rsidR="002223F8" w:rsidRPr="009A2AAB">
        <w:rPr>
          <w:lang w:val="en-AU"/>
        </w:rPr>
        <w:t xml:space="preserve"> Management, </w:t>
      </w:r>
      <w:proofErr w:type="spellStart"/>
      <w:r w:rsidR="002223F8" w:rsidRPr="009A2AAB">
        <w:rPr>
          <w:lang w:val="en-AU"/>
        </w:rPr>
        <w:t>Bhanwar</w:t>
      </w:r>
      <w:proofErr w:type="spellEnd"/>
      <w:r w:rsidR="002223F8" w:rsidRPr="009A2AAB">
        <w:rPr>
          <w:lang w:val="en-AU"/>
        </w:rPr>
        <w:t xml:space="preserve"> building 4</w:t>
      </w:r>
      <w:r w:rsidR="002223F8" w:rsidRPr="009A2AAB">
        <w:rPr>
          <w:vertAlign w:val="superscript"/>
          <w:lang w:val="en-AU"/>
        </w:rPr>
        <w:t>th</w:t>
      </w:r>
      <w:r w:rsidR="002223F8" w:rsidRPr="009A2AAB">
        <w:rPr>
          <w:lang w:val="en-AU"/>
        </w:rPr>
        <w:t xml:space="preserve"> floor faculty room</w:t>
      </w:r>
    </w:p>
    <w:p w:rsidR="002226A2" w:rsidRPr="009A2AAB" w:rsidRDefault="0012243A" w:rsidP="009A2AAB">
      <w:pPr>
        <w:tabs>
          <w:tab w:val="right" w:pos="9600"/>
        </w:tabs>
        <w:contextualSpacing/>
        <w:rPr>
          <w:lang w:val="en-AU"/>
        </w:rPr>
      </w:pPr>
      <w:r w:rsidRPr="009A2AAB">
        <w:rPr>
          <w:lang w:val="en-AU"/>
        </w:rPr>
        <w:t>Telephone</w:t>
      </w:r>
      <w:r w:rsidR="00656635" w:rsidRPr="009A2AAB">
        <w:rPr>
          <w:lang w:val="en-AU"/>
        </w:rPr>
        <w:t>:</w:t>
      </w:r>
      <w:r w:rsidR="0086153B" w:rsidRPr="009A2AAB">
        <w:rPr>
          <w:lang w:val="en-AU"/>
        </w:rPr>
        <w:t xml:space="preserve"> 9</w:t>
      </w:r>
      <w:r w:rsidR="003C4FFE" w:rsidRPr="009A2AAB">
        <w:rPr>
          <w:lang w:val="en-AU"/>
        </w:rPr>
        <w:t>825100242</w:t>
      </w:r>
      <w:r w:rsidRPr="009A2AAB">
        <w:rPr>
          <w:lang w:val="en-AU"/>
        </w:rPr>
        <w:tab/>
      </w:r>
    </w:p>
    <w:p w:rsidR="002226A2" w:rsidRPr="009A2AAB" w:rsidRDefault="002226A2" w:rsidP="009A2AAB">
      <w:pPr>
        <w:tabs>
          <w:tab w:val="right" w:pos="9600"/>
        </w:tabs>
        <w:contextualSpacing/>
        <w:rPr>
          <w:lang w:val="en-AU"/>
        </w:rPr>
      </w:pPr>
      <w:r w:rsidRPr="009A2AAB">
        <w:rPr>
          <w:lang w:val="en-AU"/>
        </w:rPr>
        <w:t>Email</w:t>
      </w:r>
      <w:r w:rsidR="00656635" w:rsidRPr="009A2AAB">
        <w:rPr>
          <w:lang w:val="en-AU"/>
        </w:rPr>
        <w:t>:</w:t>
      </w:r>
      <w:r w:rsidR="0086153B" w:rsidRPr="009A2AAB">
        <w:rPr>
          <w:lang w:val="en-AU"/>
        </w:rPr>
        <w:t xml:space="preserve"> </w:t>
      </w:r>
      <w:r w:rsidR="003C4FFE" w:rsidRPr="009A2AAB">
        <w:rPr>
          <w:lang w:val="en-AU"/>
        </w:rPr>
        <w:t>hardikbavishi.mba</w:t>
      </w:r>
      <w:r w:rsidR="0086153B" w:rsidRPr="009A2AAB">
        <w:rPr>
          <w:lang w:val="en-AU"/>
        </w:rPr>
        <w:t>@indusuni.ac.in</w:t>
      </w:r>
      <w:r w:rsidRPr="009A2AAB">
        <w:rPr>
          <w:lang w:val="en-AU"/>
        </w:rPr>
        <w:tab/>
      </w:r>
    </w:p>
    <w:p w:rsidR="00AD280C" w:rsidRPr="009A2AAB" w:rsidRDefault="00AD280C" w:rsidP="009A2AAB">
      <w:pPr>
        <w:tabs>
          <w:tab w:val="right" w:pos="9600"/>
        </w:tabs>
        <w:contextualSpacing/>
        <w:rPr>
          <w:lang w:val="en-AU"/>
        </w:rPr>
      </w:pPr>
      <w:r w:rsidRPr="009A2AAB">
        <w:rPr>
          <w:lang w:val="en-AU"/>
        </w:rPr>
        <w:t>Consultation times</w:t>
      </w:r>
      <w:r w:rsidR="00656635" w:rsidRPr="009A2AAB">
        <w:rPr>
          <w:lang w:val="en-AU"/>
        </w:rPr>
        <w:t>:</w:t>
      </w:r>
      <w:r w:rsidR="0086153B" w:rsidRPr="009A2AAB">
        <w:rPr>
          <w:lang w:val="en-AU"/>
        </w:rPr>
        <w:t xml:space="preserve"> </w:t>
      </w:r>
      <w:r w:rsidR="003C4FFE" w:rsidRPr="009A2AAB">
        <w:rPr>
          <w:lang w:val="en-AU"/>
        </w:rPr>
        <w:t>3</w:t>
      </w:r>
      <w:r w:rsidR="0086153B" w:rsidRPr="009A2AAB">
        <w:rPr>
          <w:lang w:val="en-AU"/>
        </w:rPr>
        <w:t xml:space="preserve">.00 PM to 4.00 PM </w:t>
      </w:r>
      <w:r w:rsidRPr="009A2AAB">
        <w:rPr>
          <w:lang w:val="en-AU"/>
        </w:rPr>
        <w:tab/>
      </w:r>
    </w:p>
    <w:p w:rsidR="002226A2" w:rsidRPr="009A2AAB" w:rsidRDefault="002226A2" w:rsidP="009A2AAB">
      <w:pPr>
        <w:contextualSpacing/>
        <w:rPr>
          <w:b/>
          <w:lang w:val="en-AU"/>
        </w:rPr>
      </w:pPr>
    </w:p>
    <w:p w:rsidR="00D33ED9" w:rsidRPr="009A2AAB" w:rsidRDefault="001C3973" w:rsidP="009A2AAB">
      <w:pPr>
        <w:contextualSpacing/>
        <w:rPr>
          <w:b/>
          <w:lang w:val="en-AU"/>
        </w:rPr>
      </w:pPr>
      <w:r w:rsidRPr="009A2AAB">
        <w:rPr>
          <w:b/>
          <w:lang w:val="en-AU"/>
        </w:rPr>
        <w:t>Course</w:t>
      </w:r>
      <w:r w:rsidR="00D33ED9" w:rsidRPr="009A2AAB">
        <w:rPr>
          <w:b/>
          <w:lang w:val="en-AU"/>
        </w:rPr>
        <w:t xml:space="preserve"> Lecturer</w:t>
      </w:r>
      <w:r w:rsidR="00174A05" w:rsidRPr="009A2AAB">
        <w:rPr>
          <w:b/>
          <w:lang w:val="en-AU"/>
        </w:rPr>
        <w:t xml:space="preserve"> (weeks </w:t>
      </w:r>
      <w:r w:rsidR="0091038B" w:rsidRPr="009A2AAB">
        <w:rPr>
          <w:b/>
          <w:lang w:val="en-AU"/>
        </w:rPr>
        <w:t>1</w:t>
      </w:r>
      <w:r w:rsidR="0012243A" w:rsidRPr="009A2AAB">
        <w:rPr>
          <w:b/>
          <w:lang w:val="en-AU"/>
        </w:rPr>
        <w:t xml:space="preserve"> - </w:t>
      </w:r>
      <w:r w:rsidR="0091038B" w:rsidRPr="009A2AAB">
        <w:rPr>
          <w:b/>
          <w:lang w:val="en-AU"/>
        </w:rPr>
        <w:t>1</w:t>
      </w:r>
      <w:r w:rsidR="009A2AAB" w:rsidRPr="009A2AAB">
        <w:rPr>
          <w:b/>
          <w:lang w:val="en-AU"/>
        </w:rPr>
        <w:t>5</w:t>
      </w:r>
      <w:r w:rsidR="00174A05" w:rsidRPr="009A2AAB">
        <w:rPr>
          <w:b/>
          <w:lang w:val="en-AU"/>
        </w:rPr>
        <w:t>)</w:t>
      </w:r>
    </w:p>
    <w:p w:rsidR="003C4FFE" w:rsidRPr="009A2AAB" w:rsidRDefault="003C4FFE" w:rsidP="009A2AAB">
      <w:pPr>
        <w:contextualSpacing/>
        <w:rPr>
          <w:lang w:val="en-AU"/>
        </w:rPr>
      </w:pPr>
      <w:r w:rsidRPr="009A2AAB">
        <w:rPr>
          <w:lang w:val="en-AU"/>
        </w:rPr>
        <w:t xml:space="preserve">Full Name: Dr. Hardik </w:t>
      </w:r>
      <w:proofErr w:type="spellStart"/>
      <w:r w:rsidRPr="009A2AAB">
        <w:rPr>
          <w:lang w:val="en-AU"/>
        </w:rPr>
        <w:t>Vipin</w:t>
      </w:r>
      <w:proofErr w:type="spellEnd"/>
      <w:r w:rsidRPr="009A2AAB">
        <w:rPr>
          <w:lang w:val="en-AU"/>
        </w:rPr>
        <w:t xml:space="preserve"> Bavishi </w:t>
      </w:r>
    </w:p>
    <w:p w:rsidR="003C4FFE" w:rsidRPr="009A2AAB" w:rsidRDefault="003C4FFE" w:rsidP="009A2AAB">
      <w:pPr>
        <w:tabs>
          <w:tab w:val="right" w:pos="9600"/>
        </w:tabs>
        <w:contextualSpacing/>
        <w:rPr>
          <w:lang w:val="en-AU"/>
        </w:rPr>
      </w:pPr>
      <w:r w:rsidRPr="009A2AAB">
        <w:rPr>
          <w:lang w:val="en-AU"/>
        </w:rPr>
        <w:t>Department w</w:t>
      </w:r>
      <w:r w:rsidR="002223F8" w:rsidRPr="009A2AAB">
        <w:rPr>
          <w:lang w:val="en-AU"/>
        </w:rPr>
        <w:t xml:space="preserve">ith siting location: Management, </w:t>
      </w:r>
      <w:proofErr w:type="spellStart"/>
      <w:r w:rsidR="002223F8" w:rsidRPr="009A2AAB">
        <w:rPr>
          <w:lang w:val="en-AU"/>
        </w:rPr>
        <w:t>Bhanwar</w:t>
      </w:r>
      <w:proofErr w:type="spellEnd"/>
      <w:r w:rsidR="002223F8" w:rsidRPr="009A2AAB">
        <w:rPr>
          <w:lang w:val="en-AU"/>
        </w:rPr>
        <w:t xml:space="preserve"> building 4</w:t>
      </w:r>
      <w:r w:rsidR="002223F8" w:rsidRPr="009A2AAB">
        <w:rPr>
          <w:vertAlign w:val="superscript"/>
          <w:lang w:val="en-AU"/>
        </w:rPr>
        <w:t>th</w:t>
      </w:r>
      <w:r w:rsidR="002223F8" w:rsidRPr="009A2AAB">
        <w:rPr>
          <w:lang w:val="en-AU"/>
        </w:rPr>
        <w:t xml:space="preserve"> floor faculty room</w:t>
      </w:r>
    </w:p>
    <w:p w:rsidR="003C4FFE" w:rsidRPr="009A2AAB" w:rsidRDefault="003C4FFE" w:rsidP="009A2AAB">
      <w:pPr>
        <w:tabs>
          <w:tab w:val="right" w:pos="9600"/>
        </w:tabs>
        <w:contextualSpacing/>
        <w:rPr>
          <w:lang w:val="en-AU"/>
        </w:rPr>
      </w:pPr>
      <w:r w:rsidRPr="009A2AAB">
        <w:rPr>
          <w:lang w:val="en-AU"/>
        </w:rPr>
        <w:t>Telephone: 9825100242</w:t>
      </w:r>
      <w:r w:rsidRPr="009A2AAB">
        <w:rPr>
          <w:lang w:val="en-AU"/>
        </w:rPr>
        <w:tab/>
      </w:r>
    </w:p>
    <w:p w:rsidR="003C4FFE" w:rsidRPr="009A2AAB" w:rsidRDefault="003C4FFE" w:rsidP="009A2AAB">
      <w:pPr>
        <w:tabs>
          <w:tab w:val="right" w:pos="9600"/>
        </w:tabs>
        <w:contextualSpacing/>
        <w:rPr>
          <w:lang w:val="en-AU"/>
        </w:rPr>
      </w:pPr>
      <w:r w:rsidRPr="009A2AAB">
        <w:rPr>
          <w:lang w:val="en-AU"/>
        </w:rPr>
        <w:t>Email: hardikbavishi.mba@indusuni.ac.in</w:t>
      </w:r>
      <w:r w:rsidRPr="009A2AAB">
        <w:rPr>
          <w:lang w:val="en-AU"/>
        </w:rPr>
        <w:tab/>
      </w:r>
    </w:p>
    <w:p w:rsidR="00D33ED9" w:rsidRPr="009A2AAB" w:rsidRDefault="003C4FFE" w:rsidP="009A2AAB">
      <w:pPr>
        <w:tabs>
          <w:tab w:val="right" w:pos="9600"/>
        </w:tabs>
        <w:contextualSpacing/>
        <w:rPr>
          <w:lang w:val="en-AU"/>
        </w:rPr>
      </w:pPr>
      <w:r w:rsidRPr="009A2AAB">
        <w:rPr>
          <w:lang w:val="en-AU"/>
        </w:rPr>
        <w:t>Consultation times: 3.00 PM to 4.00 PM</w:t>
      </w:r>
      <w:r w:rsidR="000F07E9" w:rsidRPr="009A2AAB">
        <w:rPr>
          <w:lang w:val="en-AU"/>
        </w:rPr>
        <w:tab/>
      </w:r>
    </w:p>
    <w:p w:rsidR="00D33ED9" w:rsidRPr="009A2AAB" w:rsidRDefault="00D33ED9" w:rsidP="009A2AAB">
      <w:pPr>
        <w:tabs>
          <w:tab w:val="right" w:pos="9498"/>
        </w:tabs>
        <w:contextualSpacing/>
        <w:rPr>
          <w:lang w:val="en-AU"/>
        </w:rPr>
      </w:pPr>
    </w:p>
    <w:p w:rsidR="009A2AAB" w:rsidRDefault="00D33ED9" w:rsidP="009A2AAB">
      <w:pPr>
        <w:contextualSpacing/>
        <w:jc w:val="both"/>
        <w:rPr>
          <w:lang w:val="en-AU"/>
        </w:rPr>
      </w:pPr>
      <w:r w:rsidRPr="009A2AAB">
        <w:rPr>
          <w:lang w:val="en-AU"/>
        </w:rPr>
        <w:t xml:space="preserve">Students will be contacted throughout the </w:t>
      </w:r>
      <w:r w:rsidR="003C4FFE" w:rsidRPr="009A2AAB">
        <w:rPr>
          <w:lang w:val="en-AU"/>
        </w:rPr>
        <w:t>semester via m</w:t>
      </w:r>
      <w:r w:rsidRPr="009A2AAB">
        <w:rPr>
          <w:lang w:val="en-AU"/>
        </w:rPr>
        <w:t xml:space="preserve">ail with important information relating to this </w:t>
      </w:r>
      <w:r w:rsidR="003C4FFE" w:rsidRPr="009A2AAB">
        <w:rPr>
          <w:lang w:val="en-AU"/>
        </w:rPr>
        <w:t>c</w:t>
      </w:r>
      <w:r w:rsidR="006540D4" w:rsidRPr="009A2AAB">
        <w:rPr>
          <w:lang w:val="en-AU"/>
        </w:rPr>
        <w:t>ourse</w:t>
      </w:r>
      <w:r w:rsidRPr="009A2AAB">
        <w:rPr>
          <w:lang w:val="en-AU"/>
        </w:rPr>
        <w:t>.</w:t>
      </w:r>
    </w:p>
    <w:p w:rsidR="009A2AAB" w:rsidRDefault="009A2AAB" w:rsidP="009A2AAB">
      <w:pPr>
        <w:contextualSpacing/>
        <w:jc w:val="both"/>
        <w:rPr>
          <w:lang w:val="en-AU"/>
        </w:rPr>
      </w:pPr>
    </w:p>
    <w:p w:rsidR="000F07E9" w:rsidRPr="009A2AAB" w:rsidRDefault="00D33ED9" w:rsidP="009A2AAB">
      <w:pPr>
        <w:contextualSpacing/>
        <w:jc w:val="both"/>
        <w:rPr>
          <w:lang w:val="en-AU"/>
        </w:rPr>
      </w:pPr>
      <w:r w:rsidRPr="009A2AAB">
        <w:rPr>
          <w:lang w:val="en-AU"/>
        </w:rPr>
        <w:t xml:space="preserve"> </w:t>
      </w:r>
    </w:p>
    <w:p w:rsidR="00D33ED9" w:rsidRPr="009A2AAB" w:rsidRDefault="006540D4" w:rsidP="009A2AAB">
      <w:pPr>
        <w:pStyle w:val="Heading1"/>
        <w:spacing w:before="0"/>
        <w:contextualSpacing/>
        <w:jc w:val="both"/>
        <w:rPr>
          <w:rFonts w:ascii="Times New Roman" w:hAnsi="Times New Roman" w:cs="Times New Roman"/>
          <w:color w:val="auto"/>
          <w:sz w:val="24"/>
          <w:szCs w:val="24"/>
          <w:lang w:val="en-AU"/>
        </w:rPr>
      </w:pPr>
      <w:r w:rsidRPr="009A2AAB">
        <w:rPr>
          <w:rFonts w:ascii="Times New Roman" w:hAnsi="Times New Roman" w:cs="Times New Roman"/>
          <w:color w:val="auto"/>
          <w:sz w:val="24"/>
          <w:szCs w:val="24"/>
          <w:lang w:val="en-AU"/>
        </w:rPr>
        <w:t>Course</w:t>
      </w:r>
      <w:r w:rsidR="00D33ED9" w:rsidRPr="009A2AAB">
        <w:rPr>
          <w:rFonts w:ascii="Times New Roman" w:hAnsi="Times New Roman" w:cs="Times New Roman"/>
          <w:color w:val="auto"/>
          <w:sz w:val="24"/>
          <w:szCs w:val="24"/>
          <w:lang w:val="en-AU"/>
        </w:rPr>
        <w:t xml:space="preserve"> Objectives</w:t>
      </w:r>
    </w:p>
    <w:p w:rsidR="000F07E9" w:rsidRPr="009A2AAB" w:rsidRDefault="000F07E9" w:rsidP="009A2AAB">
      <w:pPr>
        <w:ind w:left="567" w:hanging="567"/>
        <w:contextualSpacing/>
        <w:jc w:val="both"/>
        <w:rPr>
          <w:lang w:val="en-AU"/>
        </w:rPr>
      </w:pPr>
      <w:r w:rsidRPr="009A2AAB">
        <w:rPr>
          <w:lang w:val="en-AU"/>
        </w:rPr>
        <w:t xml:space="preserve">By participating in and understanding all facets of this </w:t>
      </w:r>
      <w:r w:rsidR="006540D4" w:rsidRPr="009A2AAB">
        <w:rPr>
          <w:lang w:val="en-AU"/>
        </w:rPr>
        <w:t>Course</w:t>
      </w:r>
      <w:r w:rsidRPr="009A2AAB">
        <w:rPr>
          <w:lang w:val="en-AU"/>
        </w:rPr>
        <w:t xml:space="preserve"> a student will:</w:t>
      </w:r>
    </w:p>
    <w:p w:rsidR="003C4FFE" w:rsidRPr="009A2AAB" w:rsidRDefault="003C4FFE" w:rsidP="009A2AAB">
      <w:pPr>
        <w:pStyle w:val="ListParagraph"/>
        <w:numPr>
          <w:ilvl w:val="0"/>
          <w:numId w:val="14"/>
        </w:numPr>
        <w:jc w:val="both"/>
      </w:pPr>
      <w:r w:rsidRPr="009A2AAB">
        <w:t>The course is aimed at building a perspective necessary for the application of model economic concepts, precepts, tools and techniques in evaluating business decisions taken by a firm at the micro level.</w:t>
      </w:r>
    </w:p>
    <w:p w:rsidR="00D23ECF" w:rsidRDefault="003C4FFE" w:rsidP="009A2AAB">
      <w:pPr>
        <w:pStyle w:val="ListParagraph"/>
        <w:numPr>
          <w:ilvl w:val="0"/>
          <w:numId w:val="14"/>
        </w:numPr>
        <w:jc w:val="both"/>
      </w:pPr>
      <w:r w:rsidRPr="009A2AAB">
        <w:t>The course will also look at recent developments in business in the context of economic theory. To provide basic theories and tools of analysis and develop an understanding of the behavior of various economic agents to help decision-making.</w:t>
      </w:r>
    </w:p>
    <w:p w:rsidR="009A2AAB" w:rsidRDefault="009A2AAB" w:rsidP="009A2AAB">
      <w:pPr>
        <w:contextualSpacing/>
        <w:jc w:val="both"/>
      </w:pPr>
    </w:p>
    <w:p w:rsidR="009A2AAB" w:rsidRPr="009A2AAB" w:rsidRDefault="009A2AAB" w:rsidP="009A2AAB">
      <w:pPr>
        <w:contextualSpacing/>
        <w:jc w:val="both"/>
      </w:pPr>
    </w:p>
    <w:p w:rsidR="005A33B5" w:rsidRPr="009A2AAB" w:rsidRDefault="005A33B5" w:rsidP="009A2AAB">
      <w:pPr>
        <w:pStyle w:val="Heading1"/>
        <w:spacing w:before="0"/>
        <w:contextualSpacing/>
        <w:rPr>
          <w:rFonts w:ascii="Times New Roman" w:hAnsi="Times New Roman" w:cs="Times New Roman"/>
          <w:color w:val="auto"/>
          <w:sz w:val="24"/>
          <w:szCs w:val="24"/>
        </w:rPr>
      </w:pPr>
      <w:r w:rsidRPr="009A2AAB">
        <w:rPr>
          <w:rFonts w:ascii="Times New Roman" w:hAnsi="Times New Roman" w:cs="Times New Roman"/>
          <w:color w:val="auto"/>
          <w:sz w:val="24"/>
          <w:szCs w:val="24"/>
        </w:rPr>
        <w:t>Course Outcomes (CO)</w:t>
      </w:r>
    </w:p>
    <w:p w:rsidR="00AC7516" w:rsidRPr="009A2AAB" w:rsidRDefault="009A2AAB" w:rsidP="009A2AAB">
      <w:pPr>
        <w:contextualSpacing/>
      </w:pPr>
      <w:r>
        <w:rPr>
          <w:lang w:eastAsia="en-AU"/>
        </w:rPr>
        <w:t xml:space="preserve">CO1: </w:t>
      </w:r>
      <w:r w:rsidR="00AC7516" w:rsidRPr="009A2AAB">
        <w:rPr>
          <w:lang w:eastAsia="en-AU"/>
        </w:rPr>
        <w:t>Understand the relative importance of Business Economics.</w:t>
      </w:r>
    </w:p>
    <w:p w:rsidR="003C4FFE" w:rsidRPr="009A2AAB" w:rsidRDefault="009A2AAB" w:rsidP="009A2AAB">
      <w:pPr>
        <w:contextualSpacing/>
      </w:pPr>
      <w:r>
        <w:rPr>
          <w:lang w:eastAsia="en-AU"/>
        </w:rPr>
        <w:t xml:space="preserve">CO2: </w:t>
      </w:r>
      <w:r w:rsidR="00AC7516" w:rsidRPr="009A2AAB">
        <w:rPr>
          <w:lang w:eastAsia="en-AU"/>
        </w:rPr>
        <w:t>Analyze to find firm’s equilibrium.</w:t>
      </w:r>
    </w:p>
    <w:p w:rsidR="00FB17CA" w:rsidRPr="009A2AAB" w:rsidRDefault="009A2AAB" w:rsidP="009A2AAB">
      <w:pPr>
        <w:contextualSpacing/>
      </w:pPr>
      <w:r>
        <w:t xml:space="preserve">CO3: </w:t>
      </w:r>
      <w:r w:rsidR="00FB17CA" w:rsidRPr="009A2AAB">
        <w:t>Understand the macro level implications of production</w:t>
      </w:r>
    </w:p>
    <w:p w:rsidR="003C4FFE" w:rsidRPr="009A2AAB" w:rsidRDefault="009A2AAB" w:rsidP="009A2AAB">
      <w:pPr>
        <w:contextualSpacing/>
      </w:pPr>
      <w:r>
        <w:rPr>
          <w:lang w:eastAsia="en-AU"/>
        </w:rPr>
        <w:t xml:space="preserve">CO4: </w:t>
      </w:r>
      <w:r w:rsidR="00AC7516" w:rsidRPr="009A2AAB">
        <w:rPr>
          <w:lang w:eastAsia="en-AU"/>
        </w:rPr>
        <w:t>Evaluate features of different kinds of markets</w:t>
      </w:r>
    </w:p>
    <w:p w:rsidR="00AC7516" w:rsidRDefault="009A2AAB" w:rsidP="009A2AAB">
      <w:pPr>
        <w:ind w:left="630" w:hanging="630"/>
        <w:contextualSpacing/>
        <w:rPr>
          <w:lang w:eastAsia="en-AU"/>
        </w:rPr>
      </w:pPr>
      <w:r>
        <w:rPr>
          <w:lang w:eastAsia="en-AU"/>
        </w:rPr>
        <w:t xml:space="preserve">CO5: </w:t>
      </w:r>
      <w:r w:rsidR="00FB17CA" w:rsidRPr="009A2AAB">
        <w:rPr>
          <w:lang w:eastAsia="en-AU"/>
        </w:rPr>
        <w:t>Understand how monetary policy and fiscal policy can be used to influence</w:t>
      </w:r>
      <w:r w:rsidR="005D53D8" w:rsidRPr="009A2AAB">
        <w:rPr>
          <w:lang w:eastAsia="en-AU"/>
        </w:rPr>
        <w:t xml:space="preserve"> </w:t>
      </w:r>
      <w:r>
        <w:rPr>
          <w:lang w:eastAsia="en-AU"/>
        </w:rPr>
        <w:t xml:space="preserve">short-run </w:t>
      </w:r>
      <w:r w:rsidR="00FB17CA" w:rsidRPr="009A2AAB">
        <w:rPr>
          <w:lang w:eastAsia="en-AU"/>
        </w:rPr>
        <w:t>macroeconomic conditions.</w:t>
      </w:r>
    </w:p>
    <w:p w:rsidR="009A2AAB" w:rsidRDefault="009A2AAB" w:rsidP="009A2AAB">
      <w:pPr>
        <w:ind w:left="720" w:hanging="720"/>
        <w:contextualSpacing/>
        <w:rPr>
          <w:lang w:eastAsia="en-AU"/>
        </w:rPr>
      </w:pPr>
      <w:r>
        <w:rPr>
          <w:lang w:eastAsia="en-AU"/>
        </w:rPr>
        <w:t>CO6: Undergo a practical project on Aggregate demand of recycled paper</w:t>
      </w:r>
    </w:p>
    <w:p w:rsidR="009A2AAB" w:rsidRDefault="009A2AAB" w:rsidP="009A2AAB">
      <w:pPr>
        <w:contextualSpacing/>
        <w:rPr>
          <w:lang w:eastAsia="en-AU"/>
        </w:rPr>
      </w:pPr>
    </w:p>
    <w:p w:rsidR="009A2AAB" w:rsidRPr="009A2AAB" w:rsidRDefault="009A2AAB" w:rsidP="009A2AAB">
      <w:pPr>
        <w:contextualSpacing/>
        <w:rPr>
          <w:lang w:eastAsia="en-AU"/>
        </w:rPr>
      </w:pPr>
    </w:p>
    <w:p w:rsidR="00FD4F1D" w:rsidRPr="009A2AAB" w:rsidRDefault="00FD4F1D" w:rsidP="009A2AAB">
      <w:pPr>
        <w:pStyle w:val="Default"/>
        <w:contextualSpacing/>
        <w:rPr>
          <w:color w:val="auto"/>
        </w:rPr>
      </w:pPr>
      <w:r w:rsidRPr="009A2AAB">
        <w:rPr>
          <w:b/>
          <w:bCs/>
          <w:color w:val="auto"/>
        </w:rPr>
        <w:t xml:space="preserve">Course Content: </w:t>
      </w:r>
    </w:p>
    <w:p w:rsidR="00AC7516" w:rsidRPr="009A2AAB" w:rsidRDefault="00AC7516" w:rsidP="009A2AAB">
      <w:pPr>
        <w:pStyle w:val="Default"/>
        <w:contextualSpacing/>
        <w:rPr>
          <w:b/>
          <w:bCs/>
          <w:color w:val="auto"/>
        </w:rPr>
      </w:pPr>
      <w:r w:rsidRPr="009A2AAB">
        <w:rPr>
          <w:b/>
          <w:bCs/>
          <w:color w:val="auto"/>
        </w:rPr>
        <w:t>Unit-I:</w:t>
      </w:r>
    </w:p>
    <w:p w:rsidR="00AC7516" w:rsidRPr="009A2AAB" w:rsidRDefault="00AC7516" w:rsidP="009A2AAB">
      <w:pPr>
        <w:pStyle w:val="Default"/>
        <w:numPr>
          <w:ilvl w:val="0"/>
          <w:numId w:val="17"/>
        </w:numPr>
        <w:contextualSpacing/>
        <w:rPr>
          <w:bCs/>
          <w:color w:val="auto"/>
        </w:rPr>
      </w:pPr>
      <w:r w:rsidRPr="009A2AAB">
        <w:rPr>
          <w:bCs/>
          <w:color w:val="auto"/>
        </w:rPr>
        <w:lastRenderedPageBreak/>
        <w:t xml:space="preserve">Perfect </w:t>
      </w:r>
      <w:r w:rsidR="00470E6D" w:rsidRPr="009A2AAB">
        <w:rPr>
          <w:bCs/>
          <w:color w:val="auto"/>
        </w:rPr>
        <w:t>Competition:</w:t>
      </w:r>
      <w:r w:rsidRPr="009A2AAB">
        <w:rPr>
          <w:bCs/>
          <w:color w:val="auto"/>
        </w:rPr>
        <w:t xml:space="preserve"> Features and Price determination of the firm &amp; industry</w:t>
      </w:r>
    </w:p>
    <w:p w:rsidR="00AC7516" w:rsidRPr="009A2AAB" w:rsidRDefault="00AC7516" w:rsidP="009A2AAB">
      <w:pPr>
        <w:pStyle w:val="Default"/>
        <w:numPr>
          <w:ilvl w:val="0"/>
          <w:numId w:val="17"/>
        </w:numPr>
        <w:contextualSpacing/>
        <w:rPr>
          <w:bCs/>
          <w:color w:val="auto"/>
        </w:rPr>
      </w:pPr>
      <w:r w:rsidRPr="009A2AAB">
        <w:rPr>
          <w:bCs/>
          <w:color w:val="auto"/>
        </w:rPr>
        <w:t>Monopoly: Features, Price determination &amp; Price discrimination.</w:t>
      </w:r>
    </w:p>
    <w:p w:rsidR="00AC7516" w:rsidRPr="009A2AAB" w:rsidRDefault="00AC7516" w:rsidP="009A2AAB">
      <w:pPr>
        <w:pStyle w:val="Default"/>
        <w:numPr>
          <w:ilvl w:val="0"/>
          <w:numId w:val="17"/>
        </w:numPr>
        <w:contextualSpacing/>
        <w:rPr>
          <w:bCs/>
          <w:color w:val="auto"/>
        </w:rPr>
      </w:pPr>
      <w:r w:rsidRPr="009A2AAB">
        <w:rPr>
          <w:bCs/>
          <w:color w:val="auto"/>
        </w:rPr>
        <w:t>Monopolistic Competition</w:t>
      </w:r>
    </w:p>
    <w:p w:rsidR="00FD4F1D" w:rsidRPr="009A2AAB" w:rsidRDefault="00AC7516" w:rsidP="009A2AAB">
      <w:pPr>
        <w:pStyle w:val="Default"/>
        <w:numPr>
          <w:ilvl w:val="0"/>
          <w:numId w:val="17"/>
        </w:numPr>
        <w:contextualSpacing/>
        <w:rPr>
          <w:color w:val="auto"/>
        </w:rPr>
      </w:pPr>
      <w:r w:rsidRPr="009A2AAB">
        <w:rPr>
          <w:bCs/>
          <w:color w:val="auto"/>
        </w:rPr>
        <w:t>Oligopoly</w:t>
      </w:r>
    </w:p>
    <w:p w:rsidR="00AC7516" w:rsidRPr="009A2AAB" w:rsidRDefault="00AC7516" w:rsidP="009A2AAB">
      <w:pPr>
        <w:autoSpaceDE w:val="0"/>
        <w:autoSpaceDN w:val="0"/>
        <w:adjustRightInd w:val="0"/>
        <w:contextualSpacing/>
        <w:rPr>
          <w:b/>
          <w:bCs/>
          <w:lang w:eastAsia="en-AU"/>
        </w:rPr>
      </w:pPr>
      <w:r w:rsidRPr="009A2AAB">
        <w:rPr>
          <w:b/>
          <w:bCs/>
          <w:lang w:eastAsia="en-AU"/>
        </w:rPr>
        <w:t>Unit-II</w:t>
      </w:r>
    </w:p>
    <w:p w:rsidR="00AC7516" w:rsidRPr="009A2AAB" w:rsidRDefault="00AC7516" w:rsidP="009A2AAB">
      <w:pPr>
        <w:pStyle w:val="ListParagraph"/>
        <w:numPr>
          <w:ilvl w:val="0"/>
          <w:numId w:val="18"/>
        </w:numPr>
        <w:autoSpaceDE w:val="0"/>
        <w:autoSpaceDN w:val="0"/>
        <w:adjustRightInd w:val="0"/>
        <w:rPr>
          <w:lang w:eastAsia="en-AU"/>
        </w:rPr>
      </w:pPr>
      <w:r w:rsidRPr="009A2AAB">
        <w:rPr>
          <w:lang w:eastAsia="en-AU"/>
        </w:rPr>
        <w:t>Meaning and Techniques of Demand forecasting</w:t>
      </w:r>
    </w:p>
    <w:p w:rsidR="00AC7516" w:rsidRPr="009A2AAB" w:rsidRDefault="00AC7516" w:rsidP="009A2AAB">
      <w:pPr>
        <w:pStyle w:val="ListParagraph"/>
        <w:numPr>
          <w:ilvl w:val="0"/>
          <w:numId w:val="19"/>
        </w:numPr>
        <w:autoSpaceDE w:val="0"/>
        <w:autoSpaceDN w:val="0"/>
        <w:adjustRightInd w:val="0"/>
        <w:rPr>
          <w:lang w:eastAsia="en-AU"/>
        </w:rPr>
      </w:pPr>
      <w:r w:rsidRPr="009A2AAB">
        <w:rPr>
          <w:lang w:eastAsia="en-AU"/>
        </w:rPr>
        <w:t>Marginal Productivity Theory of Distribution</w:t>
      </w:r>
    </w:p>
    <w:p w:rsidR="00AC7516" w:rsidRPr="009A2AAB" w:rsidRDefault="00470E6D" w:rsidP="009A2AAB">
      <w:pPr>
        <w:pStyle w:val="ListParagraph"/>
        <w:numPr>
          <w:ilvl w:val="0"/>
          <w:numId w:val="19"/>
        </w:numPr>
        <w:autoSpaceDE w:val="0"/>
        <w:autoSpaceDN w:val="0"/>
        <w:adjustRightInd w:val="0"/>
        <w:rPr>
          <w:lang w:eastAsia="en-AU"/>
        </w:rPr>
      </w:pPr>
      <w:r w:rsidRPr="009A2AAB">
        <w:rPr>
          <w:lang w:eastAsia="en-AU"/>
        </w:rPr>
        <w:t>Rent:</w:t>
      </w:r>
      <w:r w:rsidR="00AC7516" w:rsidRPr="009A2AAB">
        <w:rPr>
          <w:lang w:eastAsia="en-AU"/>
        </w:rPr>
        <w:t xml:space="preserve"> Modern Theory of Rent &amp; Quasi Rent</w:t>
      </w:r>
    </w:p>
    <w:p w:rsidR="00AC7516" w:rsidRPr="009A2AAB" w:rsidRDefault="00AC7516" w:rsidP="009A2AAB">
      <w:pPr>
        <w:pStyle w:val="ListParagraph"/>
        <w:numPr>
          <w:ilvl w:val="0"/>
          <w:numId w:val="19"/>
        </w:numPr>
        <w:autoSpaceDE w:val="0"/>
        <w:autoSpaceDN w:val="0"/>
        <w:adjustRightInd w:val="0"/>
        <w:rPr>
          <w:lang w:eastAsia="en-AU"/>
        </w:rPr>
      </w:pPr>
      <w:r w:rsidRPr="009A2AAB">
        <w:rPr>
          <w:lang w:eastAsia="en-AU"/>
        </w:rPr>
        <w:t>Wage Theory</w:t>
      </w:r>
    </w:p>
    <w:p w:rsidR="00FD4F1D" w:rsidRPr="009A2AAB" w:rsidRDefault="00470E6D" w:rsidP="009A2AAB">
      <w:pPr>
        <w:pStyle w:val="Default"/>
        <w:numPr>
          <w:ilvl w:val="0"/>
          <w:numId w:val="19"/>
        </w:numPr>
        <w:contextualSpacing/>
        <w:rPr>
          <w:color w:val="auto"/>
        </w:rPr>
      </w:pPr>
      <w:r>
        <w:rPr>
          <w:color w:val="auto"/>
        </w:rPr>
        <w:t>I</w:t>
      </w:r>
      <w:r w:rsidR="00AC7516" w:rsidRPr="009A2AAB">
        <w:rPr>
          <w:color w:val="auto"/>
        </w:rPr>
        <w:t>nterest: Liquidity Preference Theory of Interest</w:t>
      </w:r>
    </w:p>
    <w:p w:rsidR="00AC7516" w:rsidRPr="009A2AAB" w:rsidRDefault="00AC7516" w:rsidP="009A2AAB">
      <w:pPr>
        <w:autoSpaceDE w:val="0"/>
        <w:autoSpaceDN w:val="0"/>
        <w:adjustRightInd w:val="0"/>
        <w:contextualSpacing/>
        <w:rPr>
          <w:b/>
          <w:bCs/>
          <w:lang w:eastAsia="en-AU"/>
        </w:rPr>
      </w:pPr>
      <w:r w:rsidRPr="009A2AAB">
        <w:rPr>
          <w:b/>
          <w:bCs/>
          <w:lang w:eastAsia="en-AU"/>
        </w:rPr>
        <w:t>Unit-III</w:t>
      </w:r>
    </w:p>
    <w:p w:rsidR="00AC7516" w:rsidRPr="009A2AAB" w:rsidRDefault="00AC7516" w:rsidP="009A2AAB">
      <w:pPr>
        <w:pStyle w:val="ListParagraph"/>
        <w:numPr>
          <w:ilvl w:val="0"/>
          <w:numId w:val="20"/>
        </w:numPr>
        <w:autoSpaceDE w:val="0"/>
        <w:autoSpaceDN w:val="0"/>
        <w:adjustRightInd w:val="0"/>
        <w:rPr>
          <w:lang w:eastAsia="en-AU"/>
        </w:rPr>
      </w:pPr>
      <w:r w:rsidRPr="009A2AAB">
        <w:rPr>
          <w:lang w:eastAsia="en-AU"/>
        </w:rPr>
        <w:t>Aggregate Expenditure and Output in short Run</w:t>
      </w:r>
    </w:p>
    <w:p w:rsidR="00AC7516" w:rsidRPr="009A2AAB" w:rsidRDefault="00AC7516" w:rsidP="009A2AAB">
      <w:pPr>
        <w:pStyle w:val="ListParagraph"/>
        <w:numPr>
          <w:ilvl w:val="0"/>
          <w:numId w:val="20"/>
        </w:numPr>
        <w:autoSpaceDE w:val="0"/>
        <w:autoSpaceDN w:val="0"/>
        <w:adjustRightInd w:val="0"/>
        <w:rPr>
          <w:lang w:eastAsia="en-AU"/>
        </w:rPr>
      </w:pPr>
      <w:r w:rsidRPr="009A2AAB">
        <w:rPr>
          <w:lang w:eastAsia="en-AU"/>
        </w:rPr>
        <w:t>Aggregate Demand and Supply Analysis.</w:t>
      </w:r>
    </w:p>
    <w:p w:rsidR="00AC7516" w:rsidRPr="009A2AAB" w:rsidRDefault="00AC7516" w:rsidP="009A2AAB">
      <w:pPr>
        <w:pStyle w:val="ListParagraph"/>
        <w:numPr>
          <w:ilvl w:val="0"/>
          <w:numId w:val="21"/>
        </w:numPr>
        <w:autoSpaceDE w:val="0"/>
        <w:autoSpaceDN w:val="0"/>
        <w:adjustRightInd w:val="0"/>
        <w:rPr>
          <w:lang w:eastAsia="en-AU"/>
        </w:rPr>
      </w:pPr>
      <w:r w:rsidRPr="009A2AAB">
        <w:rPr>
          <w:lang w:eastAsia="en-AU"/>
        </w:rPr>
        <w:t>Balance of trade and balance of Payment.</w:t>
      </w:r>
    </w:p>
    <w:p w:rsidR="00AC7516" w:rsidRPr="009A2AAB" w:rsidRDefault="00AC7516" w:rsidP="009A2AAB">
      <w:pPr>
        <w:pStyle w:val="Default"/>
        <w:numPr>
          <w:ilvl w:val="0"/>
          <w:numId w:val="21"/>
        </w:numPr>
        <w:contextualSpacing/>
        <w:rPr>
          <w:color w:val="auto"/>
        </w:rPr>
      </w:pPr>
      <w:r w:rsidRPr="009A2AAB">
        <w:rPr>
          <w:color w:val="auto"/>
        </w:rPr>
        <w:t>Comparative Advantage Theory</w:t>
      </w:r>
    </w:p>
    <w:p w:rsidR="00AC7516" w:rsidRPr="009A2AAB" w:rsidRDefault="00AC7516" w:rsidP="009A2AAB">
      <w:pPr>
        <w:pStyle w:val="Default"/>
        <w:numPr>
          <w:ilvl w:val="0"/>
          <w:numId w:val="21"/>
        </w:numPr>
        <w:contextualSpacing/>
        <w:rPr>
          <w:color w:val="auto"/>
        </w:rPr>
      </w:pPr>
      <w:r w:rsidRPr="009A2AAB">
        <w:rPr>
          <w:color w:val="auto"/>
        </w:rPr>
        <w:t>Absolute Theory Advantage</w:t>
      </w:r>
    </w:p>
    <w:p w:rsidR="00FD4F1D" w:rsidRPr="009A2AAB" w:rsidRDefault="00FD4F1D" w:rsidP="009A2AAB">
      <w:pPr>
        <w:pStyle w:val="Default"/>
        <w:contextualSpacing/>
        <w:rPr>
          <w:b/>
          <w:color w:val="auto"/>
        </w:rPr>
      </w:pPr>
      <w:r w:rsidRPr="009A2AAB">
        <w:rPr>
          <w:b/>
          <w:color w:val="auto"/>
        </w:rPr>
        <w:t>UNIT -IV</w:t>
      </w:r>
    </w:p>
    <w:p w:rsidR="00AC7516" w:rsidRPr="009A2AAB" w:rsidRDefault="00AC7516" w:rsidP="009A2AAB">
      <w:pPr>
        <w:pStyle w:val="Default"/>
        <w:numPr>
          <w:ilvl w:val="0"/>
          <w:numId w:val="22"/>
        </w:numPr>
        <w:contextualSpacing/>
        <w:rPr>
          <w:color w:val="auto"/>
        </w:rPr>
      </w:pPr>
      <w:r w:rsidRPr="009A2AAB">
        <w:rPr>
          <w:color w:val="auto"/>
        </w:rPr>
        <w:t>Money, Banks, and the Reserve System</w:t>
      </w:r>
    </w:p>
    <w:p w:rsidR="00AC7516" w:rsidRPr="009A2AAB" w:rsidRDefault="00AC7516" w:rsidP="009A2AAB">
      <w:pPr>
        <w:pStyle w:val="Default"/>
        <w:numPr>
          <w:ilvl w:val="0"/>
          <w:numId w:val="22"/>
        </w:numPr>
        <w:contextualSpacing/>
        <w:rPr>
          <w:color w:val="auto"/>
        </w:rPr>
      </w:pPr>
      <w:r w:rsidRPr="009A2AAB">
        <w:rPr>
          <w:color w:val="auto"/>
        </w:rPr>
        <w:t>Monetary Policy</w:t>
      </w:r>
    </w:p>
    <w:p w:rsidR="00AC7516" w:rsidRPr="009A2AAB" w:rsidRDefault="00AC7516" w:rsidP="009A2AAB">
      <w:pPr>
        <w:pStyle w:val="Default"/>
        <w:numPr>
          <w:ilvl w:val="0"/>
          <w:numId w:val="22"/>
        </w:numPr>
        <w:contextualSpacing/>
        <w:rPr>
          <w:color w:val="auto"/>
        </w:rPr>
      </w:pPr>
      <w:r w:rsidRPr="009A2AAB">
        <w:rPr>
          <w:color w:val="auto"/>
        </w:rPr>
        <w:t>Fiscal Policy</w:t>
      </w:r>
    </w:p>
    <w:p w:rsidR="00AC7516" w:rsidRDefault="00AC7516" w:rsidP="009A2AAB">
      <w:pPr>
        <w:pStyle w:val="Default"/>
        <w:numPr>
          <w:ilvl w:val="0"/>
          <w:numId w:val="22"/>
        </w:numPr>
        <w:contextualSpacing/>
        <w:rPr>
          <w:b/>
          <w:bCs/>
          <w:color w:val="auto"/>
        </w:rPr>
      </w:pPr>
      <w:r w:rsidRPr="009A2AAB">
        <w:rPr>
          <w:color w:val="auto"/>
        </w:rPr>
        <w:t>Inflation and Unemployment</w:t>
      </w:r>
      <w:r w:rsidRPr="009A2AAB">
        <w:rPr>
          <w:b/>
          <w:bCs/>
          <w:color w:val="auto"/>
        </w:rPr>
        <w:t xml:space="preserve"> </w:t>
      </w:r>
    </w:p>
    <w:p w:rsidR="009A2AAB" w:rsidRDefault="009A2AAB" w:rsidP="009A2AAB">
      <w:pPr>
        <w:pStyle w:val="Default"/>
        <w:contextualSpacing/>
        <w:rPr>
          <w:b/>
          <w:bCs/>
          <w:color w:val="auto"/>
        </w:rPr>
      </w:pPr>
    </w:p>
    <w:p w:rsidR="009A2AAB" w:rsidRPr="009A2AAB" w:rsidRDefault="009A2AAB" w:rsidP="009A2AAB">
      <w:pPr>
        <w:pStyle w:val="Default"/>
        <w:contextualSpacing/>
        <w:rPr>
          <w:b/>
          <w:bCs/>
          <w:color w:val="auto"/>
        </w:rPr>
      </w:pPr>
    </w:p>
    <w:p w:rsidR="004C40AF" w:rsidRPr="009A2AAB" w:rsidRDefault="004C40AF" w:rsidP="009A2AAB">
      <w:pPr>
        <w:pStyle w:val="Heading1"/>
        <w:spacing w:before="0"/>
        <w:contextualSpacing/>
        <w:rPr>
          <w:rFonts w:ascii="Times New Roman" w:hAnsi="Times New Roman" w:cs="Times New Roman"/>
          <w:color w:val="auto"/>
          <w:sz w:val="24"/>
          <w:szCs w:val="24"/>
        </w:rPr>
      </w:pPr>
      <w:r w:rsidRPr="009A2AAB">
        <w:rPr>
          <w:rFonts w:ascii="Times New Roman" w:hAnsi="Times New Roman" w:cs="Times New Roman"/>
          <w:color w:val="auto"/>
          <w:sz w:val="24"/>
          <w:szCs w:val="24"/>
        </w:rPr>
        <w:t>Method of delivery</w:t>
      </w:r>
    </w:p>
    <w:p w:rsidR="004C40AF" w:rsidRDefault="00E609ED" w:rsidP="009A2AAB">
      <w:pPr>
        <w:contextualSpacing/>
      </w:pPr>
      <w:r w:rsidRPr="009A2AAB">
        <w:t>(</w:t>
      </w:r>
      <w:r w:rsidR="004C40AF" w:rsidRPr="009A2AAB">
        <w:t>Face to face lectures</w:t>
      </w:r>
      <w:r w:rsidR="00AC7516" w:rsidRPr="009A2AAB">
        <w:t xml:space="preserve">/ discussions/ </w:t>
      </w:r>
      <w:r w:rsidR="00962C22" w:rsidRPr="009A2AAB">
        <w:t>power point</w:t>
      </w:r>
      <w:r w:rsidR="00AC7516" w:rsidRPr="009A2AAB">
        <w:t xml:space="preserve"> presentations</w:t>
      </w:r>
      <w:r w:rsidR="004C40AF" w:rsidRPr="009A2AAB">
        <w:t>, self study material</w:t>
      </w:r>
      <w:r w:rsidRPr="009A2AAB">
        <w:t>, Active Learning Techniques)</w:t>
      </w:r>
    </w:p>
    <w:p w:rsidR="009A2AAB" w:rsidRDefault="009A2AAB" w:rsidP="009A2AAB">
      <w:pPr>
        <w:contextualSpacing/>
      </w:pPr>
    </w:p>
    <w:p w:rsidR="009A2AAB" w:rsidRPr="009A2AAB" w:rsidRDefault="009A2AAB" w:rsidP="009A2AAB">
      <w:pPr>
        <w:contextualSpacing/>
      </w:pPr>
    </w:p>
    <w:p w:rsidR="004C40AF" w:rsidRPr="009A2AAB" w:rsidRDefault="004C40AF" w:rsidP="009A2AAB">
      <w:pPr>
        <w:pStyle w:val="Heading1"/>
        <w:spacing w:before="0"/>
        <w:contextualSpacing/>
        <w:rPr>
          <w:rFonts w:ascii="Times New Roman" w:hAnsi="Times New Roman" w:cs="Times New Roman"/>
          <w:color w:val="auto"/>
          <w:sz w:val="24"/>
          <w:szCs w:val="24"/>
        </w:rPr>
      </w:pPr>
      <w:r w:rsidRPr="009A2AAB">
        <w:rPr>
          <w:rFonts w:ascii="Times New Roman" w:hAnsi="Times New Roman" w:cs="Times New Roman"/>
          <w:color w:val="auto"/>
          <w:sz w:val="24"/>
          <w:szCs w:val="24"/>
        </w:rPr>
        <w:t>Study time</w:t>
      </w:r>
    </w:p>
    <w:p w:rsidR="004C40AF" w:rsidRDefault="00AC7516" w:rsidP="009A2AAB">
      <w:pPr>
        <w:contextualSpacing/>
      </w:pPr>
      <w:r w:rsidRPr="009A2AAB">
        <w:t>(Four</w:t>
      </w:r>
      <w:r w:rsidR="0086153B" w:rsidRPr="009A2AAB">
        <w:t xml:space="preserve"> </w:t>
      </w:r>
      <w:r w:rsidRPr="009A2AAB">
        <w:t>h</w:t>
      </w:r>
      <w:r w:rsidR="0086153B" w:rsidRPr="009A2AAB">
        <w:t xml:space="preserve">ours </w:t>
      </w:r>
      <w:r w:rsidRPr="009A2AAB">
        <w:t>p</w:t>
      </w:r>
      <w:r w:rsidR="0086153B" w:rsidRPr="009A2AAB">
        <w:t xml:space="preserve">er </w:t>
      </w:r>
      <w:r w:rsidRPr="009A2AAB">
        <w:t>week)</w:t>
      </w:r>
    </w:p>
    <w:p w:rsidR="009A2AAB" w:rsidRPr="009A2AAB" w:rsidRDefault="009A2AAB" w:rsidP="009A2AAB">
      <w:pPr>
        <w:contextualSpacing/>
      </w:pPr>
    </w:p>
    <w:p w:rsidR="004C40AF" w:rsidRPr="009A2AAB" w:rsidRDefault="004C40AF" w:rsidP="009A2AAB">
      <w:pPr>
        <w:ind w:left="567" w:hanging="567"/>
        <w:contextualSpacing/>
        <w:jc w:val="both"/>
      </w:pPr>
    </w:p>
    <w:p w:rsidR="00AC7516" w:rsidRPr="009A2AAB" w:rsidRDefault="005A33B5" w:rsidP="009A2AAB">
      <w:pPr>
        <w:pStyle w:val="Heading1"/>
        <w:spacing w:before="0"/>
        <w:contextualSpacing/>
        <w:rPr>
          <w:rFonts w:ascii="Times New Roman" w:hAnsi="Times New Roman" w:cs="Times New Roman"/>
          <w:color w:val="auto"/>
          <w:sz w:val="24"/>
          <w:szCs w:val="24"/>
        </w:rPr>
      </w:pPr>
      <w:r w:rsidRPr="009A2AAB">
        <w:rPr>
          <w:rFonts w:ascii="Times New Roman" w:hAnsi="Times New Roman" w:cs="Times New Roman"/>
          <w:color w:val="auto"/>
          <w:sz w:val="24"/>
          <w:szCs w:val="24"/>
        </w:rPr>
        <w:t>CO-PO Mapping (PO: Program Outcomes)</w:t>
      </w:r>
    </w:p>
    <w:tbl>
      <w:tblPr>
        <w:tblW w:w="4746" w:type="dxa"/>
        <w:tblInd w:w="-10" w:type="dxa"/>
        <w:tblLook w:val="04A0" w:firstRow="1" w:lastRow="0" w:firstColumn="1" w:lastColumn="0" w:noHBand="0" w:noVBand="1"/>
      </w:tblPr>
      <w:tblGrid>
        <w:gridCol w:w="696"/>
        <w:gridCol w:w="670"/>
        <w:gridCol w:w="670"/>
        <w:gridCol w:w="670"/>
        <w:gridCol w:w="670"/>
        <w:gridCol w:w="670"/>
        <w:gridCol w:w="670"/>
        <w:gridCol w:w="636"/>
      </w:tblGrid>
      <w:tr w:rsidR="00470E6D" w:rsidRPr="007247F9" w:rsidTr="00C35C35">
        <w:trPr>
          <w:trHeight w:val="315"/>
        </w:trPr>
        <w:tc>
          <w:tcPr>
            <w:tcW w:w="61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70E6D" w:rsidRPr="007247F9" w:rsidRDefault="00470E6D" w:rsidP="00C35C35">
            <w:pPr>
              <w:contextualSpacing/>
            </w:pPr>
            <w:r w:rsidRPr="007247F9">
              <w:t> </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rPr>
                <w:b/>
                <w:bCs/>
              </w:rPr>
            </w:pPr>
            <w:r w:rsidRPr="007247F9">
              <w:rPr>
                <w:b/>
                <w:bCs/>
              </w:rPr>
              <w:t>PO1</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rPr>
                <w:b/>
                <w:bCs/>
              </w:rPr>
            </w:pPr>
            <w:r w:rsidRPr="007247F9">
              <w:rPr>
                <w:b/>
                <w:bCs/>
              </w:rPr>
              <w:t>PO2</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rPr>
                <w:b/>
                <w:bCs/>
              </w:rPr>
            </w:pPr>
            <w:r w:rsidRPr="007247F9">
              <w:rPr>
                <w:b/>
                <w:bCs/>
              </w:rPr>
              <w:t>PO3</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rPr>
                <w:b/>
                <w:bCs/>
              </w:rPr>
            </w:pPr>
            <w:r w:rsidRPr="007247F9">
              <w:rPr>
                <w:b/>
                <w:bCs/>
              </w:rPr>
              <w:t>PO4</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rPr>
                <w:b/>
                <w:bCs/>
              </w:rPr>
            </w:pPr>
            <w:r w:rsidRPr="007247F9">
              <w:rPr>
                <w:b/>
                <w:bCs/>
              </w:rPr>
              <w:t>PO5</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rPr>
                <w:b/>
                <w:bCs/>
              </w:rPr>
            </w:pPr>
            <w:r w:rsidRPr="007247F9">
              <w:rPr>
                <w:b/>
                <w:bCs/>
              </w:rPr>
              <w:t>PO6</w:t>
            </w:r>
          </w:p>
        </w:tc>
        <w:tc>
          <w:tcPr>
            <w:tcW w:w="566"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470E6D" w:rsidRPr="007247F9" w:rsidRDefault="00470E6D" w:rsidP="00C35C35">
            <w:pPr>
              <w:contextualSpacing/>
            </w:pPr>
            <w:r w:rsidRPr="007247F9">
              <w:t> </w:t>
            </w:r>
          </w:p>
        </w:tc>
      </w:tr>
      <w:tr w:rsidR="00470E6D" w:rsidRPr="007247F9" w:rsidTr="00C35C35">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70E6D" w:rsidRPr="007247F9" w:rsidRDefault="00470E6D" w:rsidP="00C35C35">
            <w:pPr>
              <w:contextualSpacing/>
              <w:rPr>
                <w:b/>
                <w:bCs/>
              </w:rPr>
            </w:pPr>
            <w:r w:rsidRPr="007247F9">
              <w:rPr>
                <w:b/>
                <w:bCs/>
              </w:rPr>
              <w:t>CO1</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jc w:val="right"/>
            </w:pPr>
            <w:r w:rsidRPr="007247F9">
              <w:t>3</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jc w:val="right"/>
            </w:pPr>
            <w:r w:rsidRPr="007247F9">
              <w:t>2</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pPr>
            <w:r w:rsidRPr="007247F9">
              <w:t> </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pPr>
            <w:r w:rsidRPr="007247F9">
              <w:t> </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jc w:val="right"/>
            </w:pPr>
            <w:r w:rsidRPr="007247F9">
              <w:t>1</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pPr>
            <w:r w:rsidRPr="007247F9">
              <w:t> </w:t>
            </w:r>
          </w:p>
        </w:tc>
        <w:tc>
          <w:tcPr>
            <w:tcW w:w="566" w:type="dxa"/>
            <w:vMerge/>
            <w:tcBorders>
              <w:top w:val="single" w:sz="8" w:space="0" w:color="auto"/>
              <w:left w:val="single" w:sz="4" w:space="0" w:color="auto"/>
              <w:bottom w:val="single" w:sz="4" w:space="0" w:color="auto"/>
              <w:right w:val="single" w:sz="8" w:space="0" w:color="auto"/>
            </w:tcBorders>
            <w:vAlign w:val="center"/>
            <w:hideMark/>
          </w:tcPr>
          <w:p w:rsidR="00470E6D" w:rsidRPr="007247F9" w:rsidRDefault="00470E6D" w:rsidP="00C35C35">
            <w:pPr>
              <w:contextualSpacing/>
            </w:pPr>
          </w:p>
        </w:tc>
      </w:tr>
      <w:tr w:rsidR="00470E6D" w:rsidRPr="007247F9" w:rsidTr="00C35C35">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70E6D" w:rsidRPr="007247F9" w:rsidRDefault="00470E6D" w:rsidP="00C35C35">
            <w:pPr>
              <w:contextualSpacing/>
              <w:rPr>
                <w:b/>
                <w:bCs/>
              </w:rPr>
            </w:pPr>
            <w:r w:rsidRPr="007247F9">
              <w:rPr>
                <w:b/>
                <w:bCs/>
              </w:rPr>
              <w:t>CO2</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jc w:val="right"/>
            </w:pPr>
            <w:r w:rsidRPr="007247F9">
              <w:t>1</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jc w:val="right"/>
            </w:pPr>
            <w:r w:rsidRPr="007247F9">
              <w:t>3</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pPr>
            <w:r w:rsidRPr="007247F9">
              <w:t> </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pPr>
            <w:r w:rsidRPr="007247F9">
              <w:t> </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jc w:val="right"/>
            </w:pPr>
            <w:r w:rsidRPr="007247F9">
              <w:t>2</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pPr>
            <w:r w:rsidRPr="007247F9">
              <w:t> </w:t>
            </w:r>
          </w:p>
        </w:tc>
        <w:tc>
          <w:tcPr>
            <w:tcW w:w="566" w:type="dxa"/>
            <w:vMerge/>
            <w:tcBorders>
              <w:top w:val="single" w:sz="8" w:space="0" w:color="auto"/>
              <w:left w:val="single" w:sz="4" w:space="0" w:color="auto"/>
              <w:bottom w:val="single" w:sz="4" w:space="0" w:color="auto"/>
              <w:right w:val="single" w:sz="8" w:space="0" w:color="auto"/>
            </w:tcBorders>
            <w:vAlign w:val="center"/>
            <w:hideMark/>
          </w:tcPr>
          <w:p w:rsidR="00470E6D" w:rsidRPr="007247F9" w:rsidRDefault="00470E6D" w:rsidP="00C35C35">
            <w:pPr>
              <w:contextualSpacing/>
            </w:pPr>
          </w:p>
        </w:tc>
      </w:tr>
      <w:tr w:rsidR="00470E6D" w:rsidRPr="007247F9" w:rsidTr="00C35C35">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70E6D" w:rsidRPr="007247F9" w:rsidRDefault="00470E6D" w:rsidP="00C35C35">
            <w:pPr>
              <w:contextualSpacing/>
              <w:rPr>
                <w:b/>
                <w:bCs/>
              </w:rPr>
            </w:pPr>
            <w:r w:rsidRPr="007247F9">
              <w:rPr>
                <w:b/>
                <w:bCs/>
              </w:rPr>
              <w:t>CO3</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pPr>
            <w:r w:rsidRPr="007247F9">
              <w:t> </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jc w:val="right"/>
            </w:pPr>
            <w:r w:rsidRPr="007247F9">
              <w:t>1</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jc w:val="right"/>
            </w:pPr>
            <w:r w:rsidRPr="007247F9">
              <w:t>2</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pPr>
            <w:r w:rsidRPr="007247F9">
              <w:t> </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pPr>
            <w:r w:rsidRPr="007247F9">
              <w:t> </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jc w:val="right"/>
            </w:pPr>
            <w:r w:rsidRPr="007247F9">
              <w:t>3</w:t>
            </w:r>
          </w:p>
        </w:tc>
        <w:tc>
          <w:tcPr>
            <w:tcW w:w="566" w:type="dxa"/>
            <w:vMerge/>
            <w:tcBorders>
              <w:top w:val="single" w:sz="8" w:space="0" w:color="auto"/>
              <w:left w:val="single" w:sz="4" w:space="0" w:color="auto"/>
              <w:bottom w:val="single" w:sz="4" w:space="0" w:color="auto"/>
              <w:right w:val="single" w:sz="8" w:space="0" w:color="auto"/>
            </w:tcBorders>
            <w:vAlign w:val="center"/>
            <w:hideMark/>
          </w:tcPr>
          <w:p w:rsidR="00470E6D" w:rsidRPr="007247F9" w:rsidRDefault="00470E6D" w:rsidP="00C35C35">
            <w:pPr>
              <w:contextualSpacing/>
            </w:pPr>
          </w:p>
        </w:tc>
      </w:tr>
      <w:tr w:rsidR="00470E6D" w:rsidRPr="007247F9" w:rsidTr="00C35C35">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70E6D" w:rsidRPr="007247F9" w:rsidRDefault="00470E6D" w:rsidP="00C35C35">
            <w:pPr>
              <w:contextualSpacing/>
              <w:rPr>
                <w:b/>
                <w:bCs/>
              </w:rPr>
            </w:pPr>
            <w:r w:rsidRPr="007247F9">
              <w:rPr>
                <w:b/>
                <w:bCs/>
              </w:rPr>
              <w:t>CO4</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jc w:val="right"/>
            </w:pPr>
            <w:r w:rsidRPr="007247F9">
              <w:t>3</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jc w:val="right"/>
            </w:pPr>
            <w:r w:rsidRPr="007247F9">
              <w:t>2</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pPr>
            <w:r w:rsidRPr="007247F9">
              <w:t> </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pPr>
            <w:r w:rsidRPr="007247F9">
              <w:t> </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jc w:val="right"/>
            </w:pPr>
            <w:r w:rsidRPr="007247F9">
              <w:t>1</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pPr>
            <w:r w:rsidRPr="007247F9">
              <w:t> </w:t>
            </w:r>
          </w:p>
        </w:tc>
        <w:tc>
          <w:tcPr>
            <w:tcW w:w="566" w:type="dxa"/>
            <w:vMerge/>
            <w:tcBorders>
              <w:top w:val="single" w:sz="8" w:space="0" w:color="auto"/>
              <w:left w:val="single" w:sz="4" w:space="0" w:color="auto"/>
              <w:bottom w:val="single" w:sz="4" w:space="0" w:color="auto"/>
              <w:right w:val="single" w:sz="8" w:space="0" w:color="auto"/>
            </w:tcBorders>
            <w:vAlign w:val="center"/>
            <w:hideMark/>
          </w:tcPr>
          <w:p w:rsidR="00470E6D" w:rsidRPr="007247F9" w:rsidRDefault="00470E6D" w:rsidP="00C35C35">
            <w:pPr>
              <w:contextualSpacing/>
            </w:pPr>
          </w:p>
        </w:tc>
      </w:tr>
      <w:tr w:rsidR="00470E6D" w:rsidRPr="007247F9" w:rsidTr="00C35C35">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70E6D" w:rsidRPr="007247F9" w:rsidRDefault="00470E6D" w:rsidP="00C35C35">
            <w:pPr>
              <w:contextualSpacing/>
              <w:rPr>
                <w:b/>
                <w:bCs/>
              </w:rPr>
            </w:pPr>
            <w:r w:rsidRPr="007247F9">
              <w:rPr>
                <w:b/>
                <w:bCs/>
              </w:rPr>
              <w:t>CO5</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pPr>
            <w:r w:rsidRPr="007247F9">
              <w:t> </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jc w:val="right"/>
            </w:pPr>
            <w:r w:rsidRPr="007247F9">
              <w:t>3</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pPr>
            <w:r w:rsidRPr="007247F9">
              <w:t> </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pPr>
            <w:r w:rsidRPr="007247F9">
              <w:t> </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jc w:val="right"/>
            </w:pPr>
            <w:r w:rsidRPr="007247F9">
              <w:t>2</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jc w:val="right"/>
            </w:pPr>
            <w:r w:rsidRPr="007247F9">
              <w:t>1</w:t>
            </w:r>
          </w:p>
        </w:tc>
        <w:tc>
          <w:tcPr>
            <w:tcW w:w="566" w:type="dxa"/>
            <w:vMerge/>
            <w:tcBorders>
              <w:top w:val="single" w:sz="8" w:space="0" w:color="auto"/>
              <w:left w:val="single" w:sz="4" w:space="0" w:color="auto"/>
              <w:bottom w:val="single" w:sz="4" w:space="0" w:color="auto"/>
              <w:right w:val="single" w:sz="8" w:space="0" w:color="auto"/>
            </w:tcBorders>
            <w:vAlign w:val="center"/>
            <w:hideMark/>
          </w:tcPr>
          <w:p w:rsidR="00470E6D" w:rsidRPr="007247F9" w:rsidRDefault="00470E6D" w:rsidP="00C35C35">
            <w:pPr>
              <w:contextualSpacing/>
            </w:pPr>
          </w:p>
        </w:tc>
      </w:tr>
      <w:tr w:rsidR="00470E6D" w:rsidRPr="007247F9" w:rsidTr="00C35C35">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70E6D" w:rsidRPr="007247F9" w:rsidRDefault="00470E6D" w:rsidP="00C35C35">
            <w:pPr>
              <w:contextualSpacing/>
              <w:rPr>
                <w:b/>
                <w:bCs/>
              </w:rPr>
            </w:pPr>
            <w:r w:rsidRPr="007247F9">
              <w:rPr>
                <w:b/>
                <w:bCs/>
              </w:rPr>
              <w:t>CO6</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jc w:val="right"/>
            </w:pPr>
            <w:r w:rsidRPr="007247F9">
              <w:t>2</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jc w:val="right"/>
            </w:pPr>
            <w:r w:rsidRPr="007247F9">
              <w:t>2</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jc w:val="right"/>
            </w:pPr>
            <w:r w:rsidRPr="007247F9">
              <w:t>2</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jc w:val="right"/>
            </w:pPr>
            <w:r w:rsidRPr="007247F9">
              <w:t>2</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jc w:val="right"/>
            </w:pPr>
            <w:r w:rsidRPr="007247F9">
              <w:t>1</w:t>
            </w:r>
          </w:p>
        </w:tc>
        <w:tc>
          <w:tcPr>
            <w:tcW w:w="594" w:type="dxa"/>
            <w:tcBorders>
              <w:top w:val="nil"/>
              <w:left w:val="nil"/>
              <w:bottom w:val="single" w:sz="4" w:space="0" w:color="auto"/>
              <w:right w:val="single" w:sz="4" w:space="0" w:color="auto"/>
            </w:tcBorders>
            <w:shd w:val="clear" w:color="auto" w:fill="auto"/>
            <w:noWrap/>
            <w:vAlign w:val="center"/>
            <w:hideMark/>
          </w:tcPr>
          <w:p w:rsidR="00470E6D" w:rsidRPr="007247F9" w:rsidRDefault="00470E6D" w:rsidP="00C35C35">
            <w:pPr>
              <w:contextualSpacing/>
              <w:jc w:val="right"/>
            </w:pPr>
            <w:r w:rsidRPr="007247F9">
              <w:t>2</w:t>
            </w:r>
          </w:p>
        </w:tc>
        <w:tc>
          <w:tcPr>
            <w:tcW w:w="566" w:type="dxa"/>
            <w:vMerge/>
            <w:tcBorders>
              <w:top w:val="single" w:sz="8" w:space="0" w:color="auto"/>
              <w:left w:val="single" w:sz="4" w:space="0" w:color="auto"/>
              <w:bottom w:val="single" w:sz="4" w:space="0" w:color="auto"/>
              <w:right w:val="single" w:sz="8" w:space="0" w:color="auto"/>
            </w:tcBorders>
            <w:vAlign w:val="center"/>
            <w:hideMark/>
          </w:tcPr>
          <w:p w:rsidR="00470E6D" w:rsidRPr="007247F9" w:rsidRDefault="00470E6D" w:rsidP="00C35C35">
            <w:pPr>
              <w:contextualSpacing/>
            </w:pPr>
          </w:p>
        </w:tc>
      </w:tr>
      <w:tr w:rsidR="00470E6D" w:rsidRPr="007247F9" w:rsidTr="00C35C35">
        <w:trPr>
          <w:trHeight w:val="315"/>
        </w:trPr>
        <w:tc>
          <w:tcPr>
            <w:tcW w:w="616" w:type="dxa"/>
            <w:tcBorders>
              <w:top w:val="nil"/>
              <w:left w:val="single" w:sz="8" w:space="0" w:color="auto"/>
              <w:bottom w:val="single" w:sz="8" w:space="0" w:color="auto"/>
              <w:right w:val="single" w:sz="4" w:space="0" w:color="auto"/>
            </w:tcBorders>
            <w:shd w:val="clear" w:color="auto" w:fill="auto"/>
            <w:noWrap/>
            <w:vAlign w:val="center"/>
            <w:hideMark/>
          </w:tcPr>
          <w:p w:rsidR="00470E6D" w:rsidRPr="007247F9" w:rsidRDefault="00470E6D" w:rsidP="00C35C35">
            <w:pPr>
              <w:contextualSpacing/>
              <w:rPr>
                <w:b/>
                <w:bCs/>
                <w:u w:val="single"/>
              </w:rPr>
            </w:pPr>
            <w:r w:rsidRPr="007247F9">
              <w:rPr>
                <w:b/>
                <w:bCs/>
                <w:u w:val="single"/>
              </w:rPr>
              <w:t>WA</w:t>
            </w:r>
          </w:p>
        </w:tc>
        <w:tc>
          <w:tcPr>
            <w:tcW w:w="594" w:type="dxa"/>
            <w:tcBorders>
              <w:top w:val="nil"/>
              <w:left w:val="nil"/>
              <w:bottom w:val="single" w:sz="8" w:space="0" w:color="auto"/>
              <w:right w:val="single" w:sz="4" w:space="0" w:color="auto"/>
            </w:tcBorders>
            <w:shd w:val="clear" w:color="auto" w:fill="auto"/>
            <w:noWrap/>
            <w:vAlign w:val="center"/>
            <w:hideMark/>
          </w:tcPr>
          <w:p w:rsidR="00470E6D" w:rsidRPr="007247F9" w:rsidRDefault="00470E6D" w:rsidP="00C35C35">
            <w:pPr>
              <w:contextualSpacing/>
              <w:jc w:val="right"/>
              <w:rPr>
                <w:b/>
                <w:bCs/>
              </w:rPr>
            </w:pPr>
            <w:r w:rsidRPr="007247F9">
              <w:rPr>
                <w:b/>
                <w:bCs/>
              </w:rPr>
              <w:t>2.25</w:t>
            </w:r>
          </w:p>
        </w:tc>
        <w:tc>
          <w:tcPr>
            <w:tcW w:w="594" w:type="dxa"/>
            <w:tcBorders>
              <w:top w:val="nil"/>
              <w:left w:val="nil"/>
              <w:bottom w:val="single" w:sz="8" w:space="0" w:color="auto"/>
              <w:right w:val="single" w:sz="4" w:space="0" w:color="auto"/>
            </w:tcBorders>
            <w:shd w:val="clear" w:color="auto" w:fill="auto"/>
            <w:noWrap/>
            <w:vAlign w:val="center"/>
            <w:hideMark/>
          </w:tcPr>
          <w:p w:rsidR="00470E6D" w:rsidRPr="007247F9" w:rsidRDefault="00470E6D" w:rsidP="00C35C35">
            <w:pPr>
              <w:contextualSpacing/>
              <w:jc w:val="right"/>
              <w:rPr>
                <w:b/>
                <w:bCs/>
              </w:rPr>
            </w:pPr>
            <w:r w:rsidRPr="007247F9">
              <w:rPr>
                <w:b/>
                <w:bCs/>
              </w:rPr>
              <w:t>2.17</w:t>
            </w:r>
          </w:p>
        </w:tc>
        <w:tc>
          <w:tcPr>
            <w:tcW w:w="594" w:type="dxa"/>
            <w:tcBorders>
              <w:top w:val="nil"/>
              <w:left w:val="nil"/>
              <w:bottom w:val="single" w:sz="8" w:space="0" w:color="auto"/>
              <w:right w:val="single" w:sz="4" w:space="0" w:color="auto"/>
            </w:tcBorders>
            <w:shd w:val="clear" w:color="auto" w:fill="auto"/>
            <w:noWrap/>
            <w:vAlign w:val="center"/>
            <w:hideMark/>
          </w:tcPr>
          <w:p w:rsidR="00470E6D" w:rsidRPr="007247F9" w:rsidRDefault="00470E6D" w:rsidP="00C35C35">
            <w:pPr>
              <w:contextualSpacing/>
              <w:jc w:val="right"/>
              <w:rPr>
                <w:b/>
                <w:bCs/>
              </w:rPr>
            </w:pPr>
            <w:r w:rsidRPr="007247F9">
              <w:rPr>
                <w:b/>
                <w:bCs/>
              </w:rPr>
              <w:t>2</w:t>
            </w:r>
          </w:p>
        </w:tc>
        <w:tc>
          <w:tcPr>
            <w:tcW w:w="594" w:type="dxa"/>
            <w:tcBorders>
              <w:top w:val="nil"/>
              <w:left w:val="nil"/>
              <w:bottom w:val="single" w:sz="8" w:space="0" w:color="auto"/>
              <w:right w:val="single" w:sz="4" w:space="0" w:color="auto"/>
            </w:tcBorders>
            <w:shd w:val="clear" w:color="auto" w:fill="auto"/>
            <w:noWrap/>
            <w:vAlign w:val="center"/>
            <w:hideMark/>
          </w:tcPr>
          <w:p w:rsidR="00470E6D" w:rsidRPr="007247F9" w:rsidRDefault="00470E6D" w:rsidP="00C35C35">
            <w:pPr>
              <w:contextualSpacing/>
              <w:jc w:val="right"/>
              <w:rPr>
                <w:b/>
                <w:bCs/>
              </w:rPr>
            </w:pPr>
            <w:r w:rsidRPr="007247F9">
              <w:rPr>
                <w:b/>
                <w:bCs/>
              </w:rPr>
              <w:t>2</w:t>
            </w:r>
          </w:p>
        </w:tc>
        <w:tc>
          <w:tcPr>
            <w:tcW w:w="594" w:type="dxa"/>
            <w:tcBorders>
              <w:top w:val="nil"/>
              <w:left w:val="nil"/>
              <w:bottom w:val="single" w:sz="8" w:space="0" w:color="auto"/>
              <w:right w:val="single" w:sz="4" w:space="0" w:color="auto"/>
            </w:tcBorders>
            <w:shd w:val="clear" w:color="auto" w:fill="auto"/>
            <w:noWrap/>
            <w:vAlign w:val="center"/>
            <w:hideMark/>
          </w:tcPr>
          <w:p w:rsidR="00470E6D" w:rsidRPr="007247F9" w:rsidRDefault="00470E6D" w:rsidP="00C35C35">
            <w:pPr>
              <w:contextualSpacing/>
              <w:jc w:val="right"/>
              <w:rPr>
                <w:b/>
                <w:bCs/>
              </w:rPr>
            </w:pPr>
            <w:r w:rsidRPr="007247F9">
              <w:rPr>
                <w:b/>
                <w:bCs/>
              </w:rPr>
              <w:t>1.4</w:t>
            </w:r>
          </w:p>
        </w:tc>
        <w:tc>
          <w:tcPr>
            <w:tcW w:w="594" w:type="dxa"/>
            <w:tcBorders>
              <w:top w:val="nil"/>
              <w:left w:val="nil"/>
              <w:bottom w:val="single" w:sz="8" w:space="0" w:color="auto"/>
              <w:right w:val="nil"/>
            </w:tcBorders>
            <w:shd w:val="clear" w:color="auto" w:fill="auto"/>
            <w:noWrap/>
            <w:vAlign w:val="center"/>
            <w:hideMark/>
          </w:tcPr>
          <w:p w:rsidR="00470E6D" w:rsidRPr="007247F9" w:rsidRDefault="00470E6D" w:rsidP="00C35C35">
            <w:pPr>
              <w:contextualSpacing/>
              <w:jc w:val="right"/>
              <w:rPr>
                <w:b/>
                <w:bCs/>
              </w:rPr>
            </w:pPr>
            <w:r w:rsidRPr="007247F9">
              <w:rPr>
                <w:b/>
                <w:bCs/>
              </w:rPr>
              <w:t>2</w:t>
            </w:r>
          </w:p>
        </w:tc>
        <w:tc>
          <w:tcPr>
            <w:tcW w:w="5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70E6D" w:rsidRPr="007247F9" w:rsidRDefault="00470E6D" w:rsidP="00C35C35">
            <w:pPr>
              <w:contextualSpacing/>
              <w:jc w:val="right"/>
              <w:rPr>
                <w:b/>
                <w:bCs/>
              </w:rPr>
            </w:pPr>
            <w:r w:rsidRPr="007247F9">
              <w:rPr>
                <w:b/>
                <w:bCs/>
              </w:rPr>
              <w:t>1.97</w:t>
            </w:r>
          </w:p>
        </w:tc>
      </w:tr>
    </w:tbl>
    <w:p w:rsidR="005C63E6" w:rsidRPr="009A2AAB" w:rsidRDefault="005C63E6" w:rsidP="009A2AAB">
      <w:pPr>
        <w:contextualSpacing/>
      </w:pPr>
    </w:p>
    <w:p w:rsidR="009A34E3" w:rsidRPr="009A2AAB" w:rsidRDefault="009A34E3" w:rsidP="009A2AAB">
      <w:pPr>
        <w:contextualSpacing/>
        <w:rPr>
          <w:lang w:val="en-AU"/>
        </w:rPr>
      </w:pPr>
    </w:p>
    <w:p w:rsidR="00D33ED9" w:rsidRPr="009A2AAB" w:rsidRDefault="00D33ED9" w:rsidP="009A2AAB">
      <w:pPr>
        <w:pStyle w:val="Heading1"/>
        <w:spacing w:before="0"/>
        <w:contextualSpacing/>
        <w:rPr>
          <w:rFonts w:ascii="Times New Roman" w:hAnsi="Times New Roman" w:cs="Times New Roman"/>
          <w:color w:val="auto"/>
          <w:sz w:val="24"/>
          <w:szCs w:val="24"/>
          <w:lang w:val="en-AU"/>
        </w:rPr>
      </w:pPr>
      <w:r w:rsidRPr="009A2AAB">
        <w:rPr>
          <w:rFonts w:ascii="Times New Roman" w:hAnsi="Times New Roman" w:cs="Times New Roman"/>
          <w:color w:val="auto"/>
          <w:sz w:val="24"/>
          <w:szCs w:val="24"/>
          <w:lang w:val="en-AU"/>
        </w:rPr>
        <w:t>Lecture/tutorial times</w:t>
      </w:r>
    </w:p>
    <w:p w:rsidR="00E4527A" w:rsidRPr="009A2AAB" w:rsidRDefault="009A2AAB" w:rsidP="009A2AAB">
      <w:pPr>
        <w:contextualSpacing/>
        <w:jc w:val="both"/>
        <w:rPr>
          <w:b/>
          <w:lang w:val="en-AU"/>
        </w:rPr>
      </w:pPr>
      <w:r>
        <w:rPr>
          <w:b/>
          <w:lang w:val="en-AU"/>
        </w:rPr>
        <w:t>Lecture</w:t>
      </w:r>
      <w:r>
        <w:rPr>
          <w:b/>
          <w:lang w:val="en-AU"/>
        </w:rPr>
        <w:tab/>
      </w:r>
      <w:r w:rsidR="00E4527A" w:rsidRPr="009A2AAB">
        <w:rPr>
          <w:b/>
          <w:lang w:val="en-AU"/>
        </w:rPr>
        <w:tab/>
      </w:r>
      <w:r>
        <w:rPr>
          <w:b/>
          <w:lang w:val="en-AU"/>
        </w:rPr>
        <w:t>Tuesday</w:t>
      </w:r>
      <w:r>
        <w:rPr>
          <w:b/>
          <w:lang w:val="en-AU"/>
        </w:rPr>
        <w:tab/>
      </w:r>
      <w:r>
        <w:rPr>
          <w:b/>
          <w:lang w:val="en-AU"/>
        </w:rPr>
        <w:tab/>
        <w:t>09:55 to 10:50 am</w:t>
      </w:r>
      <w:r w:rsidR="00E4527A" w:rsidRPr="009A2AAB">
        <w:rPr>
          <w:b/>
          <w:lang w:val="en-AU"/>
        </w:rPr>
        <w:tab/>
      </w:r>
      <w:r w:rsidR="00E4527A" w:rsidRPr="009A2AAB">
        <w:rPr>
          <w:b/>
          <w:lang w:val="en-AU"/>
        </w:rPr>
        <w:tab/>
      </w:r>
      <w:r w:rsidR="00E4527A" w:rsidRPr="009A2AAB">
        <w:rPr>
          <w:b/>
          <w:lang w:val="en-AU"/>
        </w:rPr>
        <w:tab/>
      </w:r>
      <w:r>
        <w:rPr>
          <w:b/>
          <w:lang w:val="en-AU"/>
        </w:rPr>
        <w:t>LH 35</w:t>
      </w:r>
    </w:p>
    <w:p w:rsidR="00E4527A" w:rsidRDefault="009A2AAB" w:rsidP="009A2AAB">
      <w:pPr>
        <w:contextualSpacing/>
        <w:jc w:val="both"/>
        <w:rPr>
          <w:b/>
          <w:lang w:val="en-AU"/>
        </w:rPr>
      </w:pPr>
      <w:r>
        <w:rPr>
          <w:b/>
          <w:lang w:val="en-AU"/>
        </w:rPr>
        <w:t>Lecture</w:t>
      </w:r>
      <w:r w:rsidR="00E4527A" w:rsidRPr="009A2AAB">
        <w:rPr>
          <w:b/>
          <w:lang w:val="en-AU"/>
        </w:rPr>
        <w:tab/>
      </w:r>
      <w:r w:rsidR="00E4527A" w:rsidRPr="009A2AAB">
        <w:rPr>
          <w:b/>
          <w:lang w:val="en-AU"/>
        </w:rPr>
        <w:tab/>
      </w:r>
      <w:r>
        <w:rPr>
          <w:b/>
          <w:lang w:val="en-AU"/>
        </w:rPr>
        <w:t>Wednesday</w:t>
      </w:r>
      <w:r w:rsidR="00E4527A" w:rsidRPr="009A2AAB">
        <w:rPr>
          <w:b/>
          <w:lang w:val="en-AU"/>
        </w:rPr>
        <w:tab/>
      </w:r>
      <w:r>
        <w:rPr>
          <w:b/>
          <w:lang w:val="en-AU"/>
        </w:rPr>
        <w:tab/>
      </w:r>
      <w:r>
        <w:rPr>
          <w:b/>
          <w:lang w:val="en-AU"/>
        </w:rPr>
        <w:t>09:55 to 10:50 am</w:t>
      </w:r>
      <w:r w:rsidR="00E4527A" w:rsidRPr="009A2AAB">
        <w:rPr>
          <w:b/>
          <w:lang w:val="en-AU"/>
        </w:rPr>
        <w:tab/>
      </w:r>
      <w:r w:rsidR="00E4527A" w:rsidRPr="009A2AAB">
        <w:rPr>
          <w:b/>
          <w:lang w:val="en-AU"/>
        </w:rPr>
        <w:tab/>
      </w:r>
      <w:r w:rsidR="00E4527A" w:rsidRPr="009A2AAB">
        <w:rPr>
          <w:b/>
          <w:lang w:val="en-AU"/>
        </w:rPr>
        <w:tab/>
      </w:r>
      <w:r>
        <w:rPr>
          <w:b/>
          <w:lang w:val="en-AU"/>
        </w:rPr>
        <w:t>LH 35</w:t>
      </w:r>
    </w:p>
    <w:p w:rsidR="009A2AAB" w:rsidRPr="009A2AAB" w:rsidRDefault="009A2AAB" w:rsidP="009A2AAB">
      <w:pPr>
        <w:contextualSpacing/>
        <w:jc w:val="both"/>
        <w:rPr>
          <w:b/>
          <w:lang w:val="en-AU"/>
        </w:rPr>
      </w:pPr>
      <w:r>
        <w:rPr>
          <w:b/>
          <w:lang w:val="en-AU"/>
        </w:rPr>
        <w:t>Lecture</w:t>
      </w:r>
      <w:r>
        <w:rPr>
          <w:b/>
          <w:lang w:val="en-AU"/>
        </w:rPr>
        <w:tab/>
      </w:r>
      <w:r>
        <w:rPr>
          <w:b/>
          <w:lang w:val="en-AU"/>
        </w:rPr>
        <w:tab/>
        <w:t>Thursday</w:t>
      </w:r>
      <w:r>
        <w:rPr>
          <w:b/>
          <w:lang w:val="en-AU"/>
        </w:rPr>
        <w:tab/>
      </w:r>
      <w:r>
        <w:rPr>
          <w:b/>
          <w:lang w:val="en-AU"/>
        </w:rPr>
        <w:tab/>
        <w:t>01:20 to 02:15 pm</w:t>
      </w:r>
      <w:r>
        <w:rPr>
          <w:b/>
          <w:lang w:val="en-AU"/>
        </w:rPr>
        <w:tab/>
      </w:r>
      <w:r>
        <w:rPr>
          <w:b/>
          <w:lang w:val="en-AU"/>
        </w:rPr>
        <w:tab/>
      </w:r>
      <w:r>
        <w:rPr>
          <w:b/>
          <w:lang w:val="en-AU"/>
        </w:rPr>
        <w:tab/>
      </w:r>
      <w:r>
        <w:rPr>
          <w:b/>
          <w:lang w:val="en-AU"/>
        </w:rPr>
        <w:t>LH 35</w:t>
      </w:r>
    </w:p>
    <w:p w:rsidR="00E4527A" w:rsidRPr="009A2AAB" w:rsidRDefault="009A2AAB" w:rsidP="009A2AAB">
      <w:pPr>
        <w:contextualSpacing/>
        <w:rPr>
          <w:b/>
          <w:lang w:val="en-AU"/>
        </w:rPr>
      </w:pPr>
      <w:r>
        <w:rPr>
          <w:b/>
          <w:lang w:val="en-AU"/>
        </w:rPr>
        <w:t>Lecture</w:t>
      </w:r>
      <w:r>
        <w:rPr>
          <w:lang w:val="en-AU"/>
        </w:rPr>
        <w:tab/>
      </w:r>
      <w:r>
        <w:rPr>
          <w:lang w:val="en-AU"/>
        </w:rPr>
        <w:tab/>
      </w:r>
      <w:r w:rsidR="00E4527A" w:rsidRPr="009A2AAB">
        <w:rPr>
          <w:b/>
          <w:lang w:val="en-AU"/>
        </w:rPr>
        <w:t>Friday</w:t>
      </w:r>
      <w:r w:rsidR="00E4527A" w:rsidRPr="009A2AAB">
        <w:rPr>
          <w:b/>
          <w:lang w:val="en-AU"/>
        </w:rPr>
        <w:tab/>
        <w:t xml:space="preserve">         </w:t>
      </w:r>
      <w:r>
        <w:rPr>
          <w:b/>
          <w:lang w:val="en-AU"/>
        </w:rPr>
        <w:tab/>
      </w:r>
      <w:r>
        <w:rPr>
          <w:b/>
          <w:lang w:val="en-AU"/>
        </w:rPr>
        <w:tab/>
      </w:r>
      <w:r>
        <w:rPr>
          <w:b/>
          <w:lang w:val="en-AU"/>
        </w:rPr>
        <w:t>09:55 to 10:50 am</w:t>
      </w:r>
      <w:r w:rsidR="00E4527A" w:rsidRPr="009A2AAB">
        <w:rPr>
          <w:b/>
          <w:lang w:val="en-AU"/>
        </w:rPr>
        <w:tab/>
      </w:r>
      <w:r w:rsidR="00E4527A" w:rsidRPr="009A2AAB">
        <w:rPr>
          <w:b/>
          <w:lang w:val="en-AU"/>
        </w:rPr>
        <w:tab/>
      </w:r>
      <w:r w:rsidR="00E4527A" w:rsidRPr="009A2AAB">
        <w:rPr>
          <w:lang w:val="en-AU"/>
        </w:rPr>
        <w:tab/>
      </w:r>
      <w:r>
        <w:rPr>
          <w:b/>
          <w:lang w:val="en-AU"/>
        </w:rPr>
        <w:t>LH 35</w:t>
      </w:r>
    </w:p>
    <w:p w:rsidR="00E4527A" w:rsidRPr="009A2AAB" w:rsidRDefault="00E4527A" w:rsidP="009A2AAB">
      <w:pPr>
        <w:contextualSpacing/>
        <w:rPr>
          <w:b/>
          <w:lang w:val="en-AU"/>
        </w:rPr>
      </w:pPr>
    </w:p>
    <w:p w:rsidR="00E4527A" w:rsidRPr="009A2AAB" w:rsidRDefault="00E4527A" w:rsidP="009A2AAB">
      <w:pPr>
        <w:contextualSpacing/>
        <w:rPr>
          <w:b/>
          <w:lang w:val="en-AU"/>
        </w:rPr>
      </w:pPr>
    </w:p>
    <w:p w:rsidR="00B60B81" w:rsidRPr="009A2AAB" w:rsidRDefault="00D33ED9" w:rsidP="009A2AAB">
      <w:pPr>
        <w:contextualSpacing/>
        <w:rPr>
          <w:rFonts w:eastAsiaTheme="majorEastAsia"/>
          <w:b/>
          <w:bCs/>
          <w:lang w:val="en-AU"/>
        </w:rPr>
      </w:pPr>
      <w:r w:rsidRPr="009A2AAB">
        <w:rPr>
          <w:rFonts w:eastAsiaTheme="majorEastAsia"/>
          <w:b/>
          <w:bCs/>
          <w:lang w:val="en-AU"/>
        </w:rPr>
        <w:t>Attendance Requirements</w:t>
      </w:r>
    </w:p>
    <w:p w:rsidR="00D33ED9" w:rsidRDefault="00D33ED9" w:rsidP="009A2AAB">
      <w:pPr>
        <w:contextualSpacing/>
        <w:jc w:val="both"/>
        <w:rPr>
          <w:lang w:val="en-AU"/>
        </w:rPr>
      </w:pPr>
      <w:r w:rsidRPr="009A2AAB">
        <w:rPr>
          <w:lang w:val="en-AU"/>
        </w:rPr>
        <w:t xml:space="preserve">The University </w:t>
      </w:r>
      <w:r w:rsidR="00656635" w:rsidRPr="009A2AAB">
        <w:rPr>
          <w:lang w:val="en-AU"/>
        </w:rPr>
        <w:t>norms</w:t>
      </w:r>
      <w:r w:rsidRPr="009A2AAB">
        <w:rPr>
          <w:lang w:val="en-AU"/>
        </w:rPr>
        <w:t xml:space="preserve"> states that it is the responsibility of students to attend all lectures, tutorials, seminars and practical work as stipulated in the </w:t>
      </w:r>
      <w:r w:rsidR="006540D4" w:rsidRPr="009A2AAB">
        <w:rPr>
          <w:lang w:val="en-AU"/>
        </w:rPr>
        <w:t>Course</w:t>
      </w:r>
      <w:r w:rsidRPr="009A2AAB">
        <w:rPr>
          <w:lang w:val="en-AU"/>
        </w:rPr>
        <w:t xml:space="preserve"> outline. </w:t>
      </w:r>
      <w:r w:rsidR="00656635" w:rsidRPr="009A2AAB">
        <w:rPr>
          <w:lang w:val="en-AU"/>
        </w:rPr>
        <w:t>Minimum attendance requirement</w:t>
      </w:r>
      <w:r w:rsidR="003338EC" w:rsidRPr="009A2AAB">
        <w:rPr>
          <w:lang w:val="en-AU"/>
        </w:rPr>
        <w:t xml:space="preserve"> as per university norms</w:t>
      </w:r>
      <w:r w:rsidR="00656635" w:rsidRPr="009A2AAB">
        <w:rPr>
          <w:lang w:val="en-AU"/>
        </w:rPr>
        <w:t xml:space="preserve"> is compulsory for being eligible for mid and end semester examinations.</w:t>
      </w:r>
    </w:p>
    <w:p w:rsidR="009A2AAB" w:rsidRDefault="009A2AAB" w:rsidP="009A2AAB">
      <w:pPr>
        <w:contextualSpacing/>
        <w:jc w:val="both"/>
        <w:rPr>
          <w:lang w:val="en-AU"/>
        </w:rPr>
      </w:pPr>
    </w:p>
    <w:p w:rsidR="009A2AAB" w:rsidRPr="009A2AAB" w:rsidRDefault="009A2AAB" w:rsidP="009A2AAB">
      <w:pPr>
        <w:contextualSpacing/>
        <w:jc w:val="both"/>
        <w:rPr>
          <w:lang w:val="en-AU"/>
        </w:rPr>
      </w:pPr>
    </w:p>
    <w:p w:rsidR="00B60B81" w:rsidRDefault="00F52EF1" w:rsidP="009A2AAB">
      <w:pPr>
        <w:pStyle w:val="Heading1"/>
        <w:spacing w:before="0"/>
        <w:contextualSpacing/>
        <w:rPr>
          <w:rFonts w:ascii="Times New Roman" w:hAnsi="Times New Roman" w:cs="Times New Roman"/>
          <w:color w:val="auto"/>
          <w:sz w:val="24"/>
          <w:szCs w:val="24"/>
          <w:lang w:val="en-AU"/>
        </w:rPr>
      </w:pPr>
      <w:r w:rsidRPr="009A2AAB">
        <w:rPr>
          <w:rFonts w:ascii="Times New Roman" w:hAnsi="Times New Roman" w:cs="Times New Roman"/>
          <w:color w:val="auto"/>
          <w:sz w:val="24"/>
          <w:szCs w:val="24"/>
          <w:lang w:val="en-AU"/>
        </w:rPr>
        <w:t>Details of referencing system to be used in written work</w:t>
      </w:r>
    </w:p>
    <w:p w:rsidR="009A2AAB" w:rsidRDefault="009A2AAB" w:rsidP="009A2AAB">
      <w:pPr>
        <w:rPr>
          <w:lang w:val="en-AU"/>
        </w:rPr>
      </w:pPr>
      <w:r>
        <w:rPr>
          <w:lang w:val="en-AU"/>
        </w:rPr>
        <w:t>APA 6</w:t>
      </w:r>
      <w:r w:rsidRPr="009A2AAB">
        <w:rPr>
          <w:vertAlign w:val="superscript"/>
          <w:lang w:val="en-AU"/>
        </w:rPr>
        <w:t>th</w:t>
      </w:r>
      <w:r>
        <w:rPr>
          <w:lang w:val="en-AU"/>
        </w:rPr>
        <w:t xml:space="preserve"> Edition</w:t>
      </w:r>
    </w:p>
    <w:p w:rsidR="009A2AAB" w:rsidRDefault="009A2AAB" w:rsidP="009A2AAB">
      <w:pPr>
        <w:rPr>
          <w:lang w:val="en-AU"/>
        </w:rPr>
      </w:pPr>
    </w:p>
    <w:p w:rsidR="009A2AAB" w:rsidRPr="009A2AAB" w:rsidRDefault="009A2AAB" w:rsidP="009A2AAB">
      <w:pPr>
        <w:rPr>
          <w:lang w:val="en-AU"/>
        </w:rPr>
      </w:pPr>
    </w:p>
    <w:p w:rsidR="00D33ED9" w:rsidRPr="009A2AAB" w:rsidRDefault="00D33ED9" w:rsidP="009A2AAB">
      <w:pPr>
        <w:pStyle w:val="Heading1"/>
        <w:spacing w:before="0"/>
        <w:contextualSpacing/>
        <w:rPr>
          <w:rFonts w:ascii="Times New Roman" w:hAnsi="Times New Roman" w:cs="Times New Roman"/>
          <w:color w:val="auto"/>
          <w:sz w:val="24"/>
          <w:szCs w:val="24"/>
          <w:lang w:val="en-AU"/>
        </w:rPr>
      </w:pPr>
      <w:r w:rsidRPr="009A2AAB">
        <w:rPr>
          <w:rFonts w:ascii="Times New Roman" w:hAnsi="Times New Roman" w:cs="Times New Roman"/>
          <w:color w:val="auto"/>
          <w:sz w:val="24"/>
          <w:szCs w:val="24"/>
          <w:lang w:val="en-AU"/>
        </w:rPr>
        <w:t>Text book</w:t>
      </w:r>
      <w:r w:rsidR="003E4553" w:rsidRPr="009A2AAB">
        <w:rPr>
          <w:rFonts w:ascii="Times New Roman" w:hAnsi="Times New Roman" w:cs="Times New Roman"/>
          <w:color w:val="auto"/>
          <w:sz w:val="24"/>
          <w:szCs w:val="24"/>
          <w:lang w:val="en-AU"/>
        </w:rPr>
        <w:t>s</w:t>
      </w:r>
      <w:r w:rsidR="0058143C" w:rsidRPr="009A2AAB">
        <w:rPr>
          <w:rFonts w:ascii="Times New Roman" w:hAnsi="Times New Roman" w:cs="Times New Roman"/>
          <w:color w:val="auto"/>
          <w:sz w:val="24"/>
          <w:szCs w:val="24"/>
          <w:lang w:val="en-AU"/>
        </w:rPr>
        <w:tab/>
      </w:r>
    </w:p>
    <w:p w:rsidR="00445C15" w:rsidRPr="009A2AAB" w:rsidRDefault="00445C15" w:rsidP="009A2AAB">
      <w:pPr>
        <w:pStyle w:val="Default"/>
        <w:numPr>
          <w:ilvl w:val="0"/>
          <w:numId w:val="13"/>
        </w:numPr>
        <w:contextualSpacing/>
        <w:rPr>
          <w:color w:val="auto"/>
        </w:rPr>
      </w:pPr>
      <w:r w:rsidRPr="009A2AAB">
        <w:rPr>
          <w:color w:val="auto"/>
        </w:rPr>
        <w:t xml:space="preserve">Managerial Economics </w:t>
      </w:r>
      <w:proofErr w:type="spellStart"/>
      <w:r w:rsidRPr="009A2AAB">
        <w:rPr>
          <w:color w:val="auto"/>
        </w:rPr>
        <w:t>Geetika</w:t>
      </w:r>
      <w:proofErr w:type="spellEnd"/>
      <w:r w:rsidRPr="009A2AAB">
        <w:rPr>
          <w:color w:val="auto"/>
        </w:rPr>
        <w:t xml:space="preserve"> </w:t>
      </w:r>
      <w:proofErr w:type="spellStart"/>
      <w:r w:rsidRPr="009A2AAB">
        <w:rPr>
          <w:color w:val="auto"/>
        </w:rPr>
        <w:t>Piyali</w:t>
      </w:r>
      <w:proofErr w:type="spellEnd"/>
      <w:r w:rsidRPr="009A2AAB">
        <w:rPr>
          <w:color w:val="auto"/>
        </w:rPr>
        <w:t xml:space="preserve">&amp; Ghosh </w:t>
      </w:r>
      <w:proofErr w:type="spellStart"/>
      <w:r w:rsidRPr="009A2AAB">
        <w:rPr>
          <w:color w:val="auto"/>
        </w:rPr>
        <w:t>Purba</w:t>
      </w:r>
      <w:proofErr w:type="spellEnd"/>
      <w:r w:rsidRPr="009A2AAB">
        <w:rPr>
          <w:color w:val="auto"/>
        </w:rPr>
        <w:t xml:space="preserve"> Roy </w:t>
      </w:r>
      <w:proofErr w:type="spellStart"/>
      <w:r w:rsidRPr="009A2AAB">
        <w:rPr>
          <w:color w:val="auto"/>
        </w:rPr>
        <w:t>Choudhary</w:t>
      </w:r>
      <w:proofErr w:type="spellEnd"/>
      <w:r w:rsidRPr="009A2AAB">
        <w:rPr>
          <w:color w:val="auto"/>
        </w:rPr>
        <w:t xml:space="preserve"> Tata McGraw</w:t>
      </w:r>
    </w:p>
    <w:p w:rsidR="00445C15" w:rsidRPr="009A2AAB" w:rsidRDefault="00445C15" w:rsidP="009A2AAB">
      <w:pPr>
        <w:pStyle w:val="Default"/>
        <w:ind w:left="720"/>
        <w:contextualSpacing/>
        <w:rPr>
          <w:color w:val="auto"/>
        </w:rPr>
      </w:pPr>
      <w:r w:rsidRPr="009A2AAB">
        <w:rPr>
          <w:color w:val="auto"/>
        </w:rPr>
        <w:t>Hill 2nd edition</w:t>
      </w:r>
    </w:p>
    <w:p w:rsidR="00445C15" w:rsidRPr="009A2AAB" w:rsidRDefault="00445C15" w:rsidP="009A2AAB">
      <w:pPr>
        <w:pStyle w:val="Default"/>
        <w:numPr>
          <w:ilvl w:val="0"/>
          <w:numId w:val="13"/>
        </w:numPr>
        <w:contextualSpacing/>
        <w:rPr>
          <w:color w:val="auto"/>
        </w:rPr>
      </w:pPr>
      <w:r w:rsidRPr="009A2AAB">
        <w:rPr>
          <w:color w:val="auto"/>
        </w:rPr>
        <w:t xml:space="preserve">Principles of Economics N Gregory </w:t>
      </w:r>
      <w:proofErr w:type="spellStart"/>
      <w:r w:rsidRPr="009A2AAB">
        <w:rPr>
          <w:color w:val="auto"/>
        </w:rPr>
        <w:t>Mankiw</w:t>
      </w:r>
      <w:proofErr w:type="spellEnd"/>
      <w:r w:rsidRPr="009A2AAB">
        <w:rPr>
          <w:color w:val="auto"/>
        </w:rPr>
        <w:t xml:space="preserve"> Cengage Learning latest edition</w:t>
      </w:r>
    </w:p>
    <w:p w:rsidR="00445C15" w:rsidRPr="009A2AAB" w:rsidRDefault="00445C15" w:rsidP="009A2AAB">
      <w:pPr>
        <w:pStyle w:val="Default"/>
        <w:numPr>
          <w:ilvl w:val="0"/>
          <w:numId w:val="13"/>
        </w:numPr>
        <w:contextualSpacing/>
        <w:rPr>
          <w:color w:val="auto"/>
        </w:rPr>
      </w:pPr>
      <w:r w:rsidRPr="009A2AAB">
        <w:rPr>
          <w:color w:val="auto"/>
        </w:rPr>
        <w:t>Macroeconomics, Theory and policy, Dr. H L Ahuja, S Chand Publications, Latest edition</w:t>
      </w:r>
    </w:p>
    <w:p w:rsidR="009A2AAB" w:rsidRDefault="009A2AAB" w:rsidP="009A2AAB">
      <w:pPr>
        <w:pStyle w:val="Default"/>
        <w:contextualSpacing/>
        <w:rPr>
          <w:color w:val="auto"/>
        </w:rPr>
      </w:pPr>
    </w:p>
    <w:p w:rsidR="009A2AAB" w:rsidRPr="009A2AAB" w:rsidRDefault="009A2AAB" w:rsidP="009A2AAB">
      <w:pPr>
        <w:pStyle w:val="Default"/>
        <w:contextualSpacing/>
        <w:rPr>
          <w:color w:val="auto"/>
        </w:rPr>
      </w:pPr>
    </w:p>
    <w:p w:rsidR="00D33ED9" w:rsidRPr="009A2AAB" w:rsidRDefault="00D33ED9" w:rsidP="009A2AAB">
      <w:pPr>
        <w:pStyle w:val="Default"/>
        <w:contextualSpacing/>
        <w:rPr>
          <w:rFonts w:eastAsiaTheme="majorEastAsia"/>
          <w:b/>
          <w:bCs/>
          <w:color w:val="auto"/>
          <w:lang w:val="en-AU" w:eastAsia="en-US"/>
        </w:rPr>
      </w:pPr>
      <w:r w:rsidRPr="009A2AAB">
        <w:rPr>
          <w:rFonts w:eastAsiaTheme="majorEastAsia"/>
          <w:b/>
          <w:bCs/>
          <w:color w:val="auto"/>
          <w:lang w:val="en-AU" w:eastAsia="en-US"/>
        </w:rPr>
        <w:t>Additional Materials</w:t>
      </w:r>
    </w:p>
    <w:p w:rsidR="00445C15" w:rsidRPr="009A2AAB" w:rsidRDefault="00445C15" w:rsidP="009A2AAB">
      <w:pPr>
        <w:pStyle w:val="Default"/>
        <w:numPr>
          <w:ilvl w:val="0"/>
          <w:numId w:val="23"/>
        </w:numPr>
        <w:contextualSpacing/>
        <w:rPr>
          <w:color w:val="auto"/>
        </w:rPr>
      </w:pPr>
      <w:r w:rsidRPr="009A2AAB">
        <w:rPr>
          <w:color w:val="auto"/>
        </w:rPr>
        <w:t xml:space="preserve">Managerial Economics Theory and Applications Dr. D. M. </w:t>
      </w:r>
      <w:proofErr w:type="spellStart"/>
      <w:r w:rsidRPr="009A2AAB">
        <w:rPr>
          <w:color w:val="auto"/>
        </w:rPr>
        <w:t>Mithani</w:t>
      </w:r>
      <w:proofErr w:type="spellEnd"/>
      <w:r w:rsidRPr="009A2AAB">
        <w:rPr>
          <w:color w:val="auto"/>
        </w:rPr>
        <w:t xml:space="preserve"> Himalaya</w:t>
      </w:r>
    </w:p>
    <w:p w:rsidR="00445C15" w:rsidRPr="009A2AAB" w:rsidRDefault="00445C15" w:rsidP="009A2AAB">
      <w:pPr>
        <w:pStyle w:val="Default"/>
        <w:ind w:left="720"/>
        <w:contextualSpacing/>
        <w:rPr>
          <w:color w:val="auto"/>
        </w:rPr>
      </w:pPr>
      <w:r w:rsidRPr="009A2AAB">
        <w:rPr>
          <w:color w:val="auto"/>
        </w:rPr>
        <w:t>Publication latest edition</w:t>
      </w:r>
    </w:p>
    <w:p w:rsidR="00445C15" w:rsidRPr="009A2AAB" w:rsidRDefault="00445C15" w:rsidP="009A2AAB">
      <w:pPr>
        <w:pStyle w:val="Default"/>
        <w:numPr>
          <w:ilvl w:val="0"/>
          <w:numId w:val="23"/>
        </w:numPr>
        <w:contextualSpacing/>
        <w:rPr>
          <w:color w:val="auto"/>
        </w:rPr>
      </w:pPr>
      <w:r w:rsidRPr="009A2AAB">
        <w:rPr>
          <w:color w:val="auto"/>
        </w:rPr>
        <w:t xml:space="preserve">Macroeconomic Theory, M L </w:t>
      </w:r>
      <w:proofErr w:type="spellStart"/>
      <w:r w:rsidRPr="009A2AAB">
        <w:rPr>
          <w:color w:val="auto"/>
        </w:rPr>
        <w:t>Jhingan</w:t>
      </w:r>
      <w:proofErr w:type="spellEnd"/>
      <w:r w:rsidRPr="009A2AAB">
        <w:rPr>
          <w:color w:val="auto"/>
        </w:rPr>
        <w:t xml:space="preserve">, </w:t>
      </w:r>
      <w:proofErr w:type="spellStart"/>
      <w:r w:rsidRPr="009A2AAB">
        <w:rPr>
          <w:color w:val="auto"/>
        </w:rPr>
        <w:t>Vrinda</w:t>
      </w:r>
      <w:proofErr w:type="spellEnd"/>
      <w:r w:rsidRPr="009A2AAB">
        <w:rPr>
          <w:color w:val="auto"/>
        </w:rPr>
        <w:t xml:space="preserve"> Publication, Latest edition</w:t>
      </w:r>
    </w:p>
    <w:p w:rsidR="00445C15" w:rsidRPr="009A2AAB" w:rsidRDefault="00445C15" w:rsidP="009A2AAB">
      <w:pPr>
        <w:pStyle w:val="Default"/>
        <w:numPr>
          <w:ilvl w:val="0"/>
          <w:numId w:val="23"/>
        </w:numPr>
        <w:contextualSpacing/>
        <w:rPr>
          <w:color w:val="auto"/>
        </w:rPr>
      </w:pPr>
      <w:r w:rsidRPr="009A2AAB">
        <w:rPr>
          <w:color w:val="auto"/>
        </w:rPr>
        <w:t xml:space="preserve">Managerial Economics </w:t>
      </w:r>
      <w:proofErr w:type="spellStart"/>
      <w:r w:rsidRPr="009A2AAB">
        <w:rPr>
          <w:color w:val="auto"/>
        </w:rPr>
        <w:t>Yogesh</w:t>
      </w:r>
      <w:proofErr w:type="spellEnd"/>
      <w:r w:rsidRPr="009A2AAB">
        <w:rPr>
          <w:color w:val="auto"/>
        </w:rPr>
        <w:t xml:space="preserve"> </w:t>
      </w:r>
      <w:proofErr w:type="spellStart"/>
      <w:r w:rsidRPr="009A2AAB">
        <w:rPr>
          <w:color w:val="auto"/>
        </w:rPr>
        <w:t>Maheshwari</w:t>
      </w:r>
      <w:proofErr w:type="spellEnd"/>
      <w:r w:rsidRPr="009A2AAB">
        <w:rPr>
          <w:color w:val="auto"/>
        </w:rPr>
        <w:t xml:space="preserve"> Prentice Hall India Latest edition</w:t>
      </w:r>
    </w:p>
    <w:p w:rsidR="00445C15" w:rsidRPr="009A2AAB" w:rsidRDefault="00445C15" w:rsidP="009A2AAB">
      <w:pPr>
        <w:pStyle w:val="Default"/>
        <w:numPr>
          <w:ilvl w:val="0"/>
          <w:numId w:val="23"/>
        </w:numPr>
        <w:contextualSpacing/>
        <w:rPr>
          <w:color w:val="auto"/>
        </w:rPr>
      </w:pPr>
      <w:r w:rsidRPr="009A2AAB">
        <w:rPr>
          <w:color w:val="auto"/>
        </w:rPr>
        <w:t xml:space="preserve">Managerial Economics Christopher R Thomas S Charles Maurice </w:t>
      </w:r>
      <w:proofErr w:type="spellStart"/>
      <w:r w:rsidRPr="009A2AAB">
        <w:rPr>
          <w:color w:val="auto"/>
        </w:rPr>
        <w:t>Sumit</w:t>
      </w:r>
      <w:proofErr w:type="spellEnd"/>
      <w:r w:rsidRPr="009A2AAB">
        <w:rPr>
          <w:color w:val="auto"/>
        </w:rPr>
        <w:t xml:space="preserve"> Sarkar Tata</w:t>
      </w:r>
    </w:p>
    <w:p w:rsidR="00445C15" w:rsidRPr="009A2AAB" w:rsidRDefault="00445C15" w:rsidP="009A2AAB">
      <w:pPr>
        <w:pStyle w:val="Default"/>
        <w:ind w:left="720"/>
        <w:contextualSpacing/>
        <w:rPr>
          <w:color w:val="auto"/>
        </w:rPr>
      </w:pPr>
      <w:r w:rsidRPr="009A2AAB">
        <w:rPr>
          <w:color w:val="auto"/>
        </w:rPr>
        <w:t>McGraw Hill 9th Special Indian Edition</w:t>
      </w:r>
    </w:p>
    <w:p w:rsidR="00445C15" w:rsidRPr="009A2AAB" w:rsidRDefault="00445C15" w:rsidP="009A2AAB">
      <w:pPr>
        <w:pStyle w:val="Default"/>
        <w:numPr>
          <w:ilvl w:val="0"/>
          <w:numId w:val="23"/>
        </w:numPr>
        <w:contextualSpacing/>
        <w:rPr>
          <w:color w:val="auto"/>
        </w:rPr>
      </w:pPr>
      <w:r w:rsidRPr="009A2AAB">
        <w:rPr>
          <w:color w:val="auto"/>
        </w:rPr>
        <w:t>Microeconomics: Theory and Applications, D Salvatore Oxford Publication</w:t>
      </w:r>
    </w:p>
    <w:p w:rsidR="00445C15" w:rsidRPr="009A2AAB" w:rsidRDefault="00445C15" w:rsidP="009A2AAB">
      <w:pPr>
        <w:pStyle w:val="Default"/>
        <w:numPr>
          <w:ilvl w:val="0"/>
          <w:numId w:val="23"/>
        </w:numPr>
        <w:contextualSpacing/>
        <w:rPr>
          <w:color w:val="auto"/>
        </w:rPr>
      </w:pPr>
      <w:r w:rsidRPr="009A2AAB">
        <w:rPr>
          <w:color w:val="auto"/>
        </w:rPr>
        <w:t xml:space="preserve">Managerial Economics, </w:t>
      </w:r>
      <w:proofErr w:type="spellStart"/>
      <w:r w:rsidRPr="009A2AAB">
        <w:rPr>
          <w:color w:val="auto"/>
        </w:rPr>
        <w:t>Atmanand</w:t>
      </w:r>
      <w:proofErr w:type="spellEnd"/>
      <w:r w:rsidRPr="009A2AAB">
        <w:rPr>
          <w:color w:val="auto"/>
        </w:rPr>
        <w:t xml:space="preserve"> Excel Books Latest edition</w:t>
      </w:r>
    </w:p>
    <w:p w:rsidR="00445C15" w:rsidRPr="009A2AAB" w:rsidRDefault="00445C15" w:rsidP="009A2AAB">
      <w:pPr>
        <w:pStyle w:val="Default"/>
        <w:numPr>
          <w:ilvl w:val="0"/>
          <w:numId w:val="23"/>
        </w:numPr>
        <w:contextualSpacing/>
        <w:rPr>
          <w:color w:val="auto"/>
        </w:rPr>
      </w:pPr>
      <w:r w:rsidRPr="009A2AAB">
        <w:rPr>
          <w:color w:val="auto"/>
        </w:rPr>
        <w:t xml:space="preserve">Advanced Microeconomic Theory, Mishra and </w:t>
      </w:r>
      <w:proofErr w:type="spellStart"/>
      <w:r w:rsidRPr="009A2AAB">
        <w:rPr>
          <w:color w:val="auto"/>
        </w:rPr>
        <w:t>Puri</w:t>
      </w:r>
      <w:proofErr w:type="spellEnd"/>
      <w:r w:rsidRPr="009A2AAB">
        <w:rPr>
          <w:color w:val="auto"/>
        </w:rPr>
        <w:t xml:space="preserve"> Himalaya Publishing House latest edition</w:t>
      </w:r>
    </w:p>
    <w:p w:rsidR="00445C15" w:rsidRPr="009A2AAB" w:rsidRDefault="00445C15" w:rsidP="009A2AAB">
      <w:pPr>
        <w:contextualSpacing/>
        <w:rPr>
          <w:rFonts w:eastAsiaTheme="majorEastAsia"/>
          <w:b/>
          <w:bCs/>
          <w:lang w:val="en-AU"/>
        </w:rPr>
      </w:pPr>
      <w:r w:rsidRPr="009A2AAB">
        <w:rPr>
          <w:lang w:val="en-AU"/>
        </w:rPr>
        <w:br w:type="page"/>
      </w:r>
    </w:p>
    <w:p w:rsidR="00D33ED9" w:rsidRPr="009A2AAB" w:rsidRDefault="00D33ED9" w:rsidP="009A2AAB">
      <w:pPr>
        <w:pStyle w:val="Heading1"/>
        <w:spacing w:before="0"/>
        <w:contextualSpacing/>
        <w:rPr>
          <w:rFonts w:ascii="Times New Roman" w:hAnsi="Times New Roman" w:cs="Times New Roman"/>
          <w:color w:val="auto"/>
          <w:sz w:val="24"/>
          <w:szCs w:val="24"/>
          <w:lang w:val="en-AU"/>
        </w:rPr>
      </w:pPr>
      <w:r w:rsidRPr="009A2AAB">
        <w:rPr>
          <w:rFonts w:ascii="Times New Roman" w:hAnsi="Times New Roman" w:cs="Times New Roman"/>
          <w:color w:val="auto"/>
          <w:sz w:val="24"/>
          <w:szCs w:val="24"/>
          <w:lang w:val="en-AU"/>
        </w:rPr>
        <w:lastRenderedPageBreak/>
        <w:t>ASSESSMENT GUIDELINES</w:t>
      </w:r>
    </w:p>
    <w:p w:rsidR="009A2AAB" w:rsidRDefault="003E4553" w:rsidP="009A2AAB">
      <w:pPr>
        <w:ind w:left="2820" w:hanging="2820"/>
        <w:contextualSpacing/>
        <w:jc w:val="both"/>
        <w:rPr>
          <w:bCs/>
          <w:lang w:val="en-AU"/>
        </w:rPr>
      </w:pPr>
      <w:r w:rsidRPr="009A2AAB">
        <w:rPr>
          <w:bCs/>
          <w:lang w:val="en-AU"/>
        </w:rPr>
        <w:t xml:space="preserve">Your final </w:t>
      </w:r>
      <w:r w:rsidR="00B2526E" w:rsidRPr="009A2AAB">
        <w:rPr>
          <w:bCs/>
          <w:lang w:val="en-AU"/>
        </w:rPr>
        <w:t>c</w:t>
      </w:r>
      <w:r w:rsidR="006540D4" w:rsidRPr="009A2AAB">
        <w:rPr>
          <w:bCs/>
          <w:lang w:val="en-AU"/>
        </w:rPr>
        <w:t>ourse</w:t>
      </w:r>
      <w:r w:rsidRPr="009A2AAB">
        <w:rPr>
          <w:bCs/>
          <w:lang w:val="en-AU"/>
        </w:rPr>
        <w:t xml:space="preserve"> mark will be calculated from the following:</w:t>
      </w:r>
    </w:p>
    <w:p w:rsidR="009A2AAB" w:rsidRDefault="009A2AAB" w:rsidP="009A2AAB">
      <w:pPr>
        <w:ind w:left="2820" w:hanging="2820"/>
        <w:contextualSpacing/>
        <w:jc w:val="both"/>
        <w:rPr>
          <w:bCs/>
          <w:lang w:val="en-AU"/>
        </w:rPr>
      </w:pPr>
      <w:r w:rsidRPr="009A2AAB">
        <w:rPr>
          <w:noProof/>
        </w:rPr>
        <mc:AlternateContent>
          <mc:Choice Requires="wps">
            <w:drawing>
              <wp:anchor distT="0" distB="0" distL="114300" distR="114300" simplePos="0" relativeHeight="251661312" behindDoc="0" locked="0" layoutInCell="1" allowOverlap="1">
                <wp:simplePos x="0" y="0"/>
                <wp:positionH relativeFrom="column">
                  <wp:posOffset>130810</wp:posOffset>
                </wp:positionH>
                <wp:positionV relativeFrom="paragraph">
                  <wp:posOffset>50165</wp:posOffset>
                </wp:positionV>
                <wp:extent cx="5848350" cy="82486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824865"/>
                        </a:xfrm>
                        <a:prstGeom prst="rect">
                          <a:avLst/>
                        </a:prstGeom>
                        <a:solidFill>
                          <a:schemeClr val="bg1">
                            <a:lumMod val="95000"/>
                          </a:schemeClr>
                        </a:solidFill>
                        <a:ln w="3175">
                          <a:solidFill>
                            <a:srgbClr val="000000"/>
                          </a:solidFill>
                          <a:miter lim="800000"/>
                          <a:headEnd/>
                          <a:tailEnd/>
                        </a:ln>
                      </wps:spPr>
                      <wps:txbx>
                        <w:txbxContent>
                          <w:p w:rsidR="00E33269" w:rsidRPr="009A2AAB" w:rsidRDefault="009A2AAB" w:rsidP="007C7A17">
                            <w:pPr>
                              <w:tabs>
                                <w:tab w:val="left" w:pos="4536"/>
                              </w:tabs>
                              <w:ind w:left="567"/>
                              <w:jc w:val="both"/>
                              <w:rPr>
                                <w:sz w:val="20"/>
                                <w:lang w:val="en-AU"/>
                              </w:rPr>
                            </w:pPr>
                            <w:r>
                              <w:rPr>
                                <w:b/>
                                <w:sz w:val="20"/>
                                <w:lang w:val="en-AU"/>
                              </w:rPr>
                              <w:t>Assignment</w:t>
                            </w:r>
                            <w:r w:rsidR="00E33269" w:rsidRPr="009A2AAB">
                              <w:rPr>
                                <w:b/>
                                <w:sz w:val="20"/>
                                <w:lang w:val="en-AU"/>
                              </w:rPr>
                              <w:t xml:space="preserve"> </w:t>
                            </w:r>
                            <w:r w:rsidR="00E33269" w:rsidRPr="009A2AAB">
                              <w:rPr>
                                <w:sz w:val="20"/>
                                <w:lang w:val="en-AU"/>
                              </w:rPr>
                              <w:tab/>
                              <w:t xml:space="preserve">5% (week 4) </w:t>
                            </w:r>
                            <w:r w:rsidR="00E33269" w:rsidRPr="009A2AAB">
                              <w:rPr>
                                <w:sz w:val="20"/>
                                <w:lang w:val="en-AU"/>
                              </w:rPr>
                              <w:tab/>
                            </w:r>
                          </w:p>
                          <w:p w:rsidR="00E33269" w:rsidRDefault="009A2AAB" w:rsidP="007C7A17">
                            <w:pPr>
                              <w:tabs>
                                <w:tab w:val="left" w:pos="4536"/>
                              </w:tabs>
                              <w:ind w:left="567"/>
                              <w:jc w:val="both"/>
                              <w:rPr>
                                <w:sz w:val="20"/>
                                <w:lang w:val="en-AU"/>
                              </w:rPr>
                            </w:pPr>
                            <w:r>
                              <w:rPr>
                                <w:b/>
                                <w:sz w:val="20"/>
                                <w:lang w:val="en-AU"/>
                              </w:rPr>
                              <w:t>Presentation</w:t>
                            </w:r>
                            <w:r w:rsidR="00E33269" w:rsidRPr="009A2AAB">
                              <w:rPr>
                                <w:sz w:val="20"/>
                                <w:lang w:val="en-AU"/>
                              </w:rPr>
                              <w:tab/>
                              <w:t xml:space="preserve">5% (week 8) </w:t>
                            </w:r>
                            <w:r w:rsidR="00E33269" w:rsidRPr="009A2AAB">
                              <w:rPr>
                                <w:sz w:val="20"/>
                                <w:lang w:val="en-AU"/>
                              </w:rPr>
                              <w:tab/>
                            </w:r>
                          </w:p>
                          <w:p w:rsidR="009A2AAB" w:rsidRPr="009A2AAB" w:rsidRDefault="009A2AAB" w:rsidP="007C7A17">
                            <w:pPr>
                              <w:tabs>
                                <w:tab w:val="left" w:pos="4536"/>
                              </w:tabs>
                              <w:ind w:left="567"/>
                              <w:jc w:val="both"/>
                              <w:rPr>
                                <w:sz w:val="20"/>
                                <w:lang w:val="en-AU"/>
                              </w:rPr>
                            </w:pPr>
                            <w:r>
                              <w:rPr>
                                <w:b/>
                                <w:sz w:val="20"/>
                                <w:lang w:val="en-AU"/>
                              </w:rPr>
                              <w:t>Project</w:t>
                            </w:r>
                            <w:r>
                              <w:rPr>
                                <w:b/>
                                <w:sz w:val="20"/>
                                <w:lang w:val="en-AU"/>
                              </w:rPr>
                              <w:tab/>
                            </w:r>
                            <w:r w:rsidRPr="009A2AAB">
                              <w:rPr>
                                <w:sz w:val="20"/>
                                <w:lang w:val="en-AU"/>
                              </w:rPr>
                              <w:t>10% (week 10)</w:t>
                            </w:r>
                            <w:r>
                              <w:rPr>
                                <w:b/>
                                <w:sz w:val="20"/>
                                <w:lang w:val="en-AU"/>
                              </w:rPr>
                              <w:tab/>
                            </w:r>
                          </w:p>
                          <w:p w:rsidR="00E33269" w:rsidRPr="009A2AAB" w:rsidRDefault="00E33269" w:rsidP="007C7A17">
                            <w:pPr>
                              <w:tabs>
                                <w:tab w:val="left" w:pos="4536"/>
                              </w:tabs>
                              <w:ind w:left="567"/>
                              <w:jc w:val="both"/>
                              <w:rPr>
                                <w:sz w:val="20"/>
                                <w:lang w:val="en-AU"/>
                              </w:rPr>
                            </w:pPr>
                            <w:r w:rsidRPr="009A2AAB">
                              <w:rPr>
                                <w:b/>
                                <w:sz w:val="20"/>
                                <w:lang w:val="en-AU"/>
                              </w:rPr>
                              <w:t>Mid semester</w:t>
                            </w:r>
                            <w:r w:rsidRPr="009A2AAB">
                              <w:rPr>
                                <w:sz w:val="20"/>
                                <w:lang w:val="en-AU"/>
                              </w:rPr>
                              <w:tab/>
                            </w:r>
                            <w:r w:rsidR="009A2AAB">
                              <w:rPr>
                                <w:sz w:val="20"/>
                                <w:lang w:val="en-AU"/>
                              </w:rPr>
                              <w:t>4</w:t>
                            </w:r>
                            <w:r w:rsidRPr="009A2AAB">
                              <w:rPr>
                                <w:sz w:val="20"/>
                                <w:lang w:val="en-AU"/>
                              </w:rPr>
                              <w:t xml:space="preserve">0% (due week 10) </w:t>
                            </w:r>
                            <w:r w:rsidRPr="009A2AAB">
                              <w:rPr>
                                <w:sz w:val="20"/>
                                <w:lang w:val="en-AU"/>
                              </w:rPr>
                              <w:tab/>
                            </w:r>
                          </w:p>
                          <w:p w:rsidR="009A2AAB" w:rsidRPr="009A2AAB" w:rsidRDefault="00E33269" w:rsidP="009A2AAB">
                            <w:pPr>
                              <w:tabs>
                                <w:tab w:val="left" w:pos="4536"/>
                                <w:tab w:val="left" w:pos="6379"/>
                              </w:tabs>
                              <w:ind w:left="567"/>
                              <w:jc w:val="both"/>
                              <w:rPr>
                                <w:sz w:val="20"/>
                                <w:lang w:val="en-AU"/>
                              </w:rPr>
                            </w:pPr>
                            <w:r w:rsidRPr="009A2AAB">
                              <w:rPr>
                                <w:b/>
                                <w:sz w:val="20"/>
                                <w:lang w:val="en-AU"/>
                              </w:rPr>
                              <w:t xml:space="preserve">Final exam </w:t>
                            </w:r>
                            <w:r w:rsidRPr="009A2AAB">
                              <w:rPr>
                                <w:sz w:val="20"/>
                                <w:lang w:val="en-AU"/>
                              </w:rPr>
                              <w:t>(</w:t>
                            </w:r>
                            <w:r w:rsidRPr="009A2AAB">
                              <w:rPr>
                                <w:i/>
                                <w:sz w:val="20"/>
                                <w:lang w:val="en-AU"/>
                              </w:rPr>
                              <w:t>closed book</w:t>
                            </w:r>
                            <w:r w:rsidR="009A2AAB">
                              <w:rPr>
                                <w:sz w:val="20"/>
                                <w:lang w:val="en-AU"/>
                              </w:rPr>
                              <w:t xml:space="preserve">) </w:t>
                            </w:r>
                            <w:r w:rsidR="009A2AAB">
                              <w:rPr>
                                <w:sz w:val="20"/>
                                <w:lang w:val="en-AU"/>
                              </w:rPr>
                              <w:tab/>
                              <w:t>4</w:t>
                            </w:r>
                            <w:r w:rsidRPr="009A2AAB">
                              <w:rPr>
                                <w:sz w:val="20"/>
                                <w:lang w:val="en-AU"/>
                              </w:rPr>
                              <w:t xml:space="preserve">0% </w:t>
                            </w:r>
                            <w:r w:rsidRPr="009A2AAB">
                              <w:rPr>
                                <w:sz w:val="20"/>
                                <w:lang w:val="en-AU"/>
                              </w:rPr>
                              <w:ta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pt;margin-top:3.95pt;width:460.5pt;height:64.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" fillcolor="#f2f2f2 [3052]" strokeweight=".25pt">
                <v:textbox style="mso-fit-shape-to-text:t">
                  <w:txbxContent>
                    <w:p w:rsidR="00E33269" w:rsidRPr="009A2AAB" w:rsidRDefault="009A2AAB" w:rsidP="007C7A17">
                      <w:pPr>
                        <w:tabs>
                          <w:tab w:val="left" w:pos="4536"/>
                        </w:tabs>
                        <w:ind w:left="567"/>
                        <w:jc w:val="both"/>
                        <w:rPr>
                          <w:sz w:val="20"/>
                          <w:lang w:val="en-AU"/>
                        </w:rPr>
                      </w:pPr>
                      <w:r>
                        <w:rPr>
                          <w:b/>
                          <w:sz w:val="20"/>
                          <w:lang w:val="en-AU"/>
                        </w:rPr>
                        <w:t>Assignment</w:t>
                      </w:r>
                      <w:r w:rsidR="00E33269" w:rsidRPr="009A2AAB">
                        <w:rPr>
                          <w:b/>
                          <w:sz w:val="20"/>
                          <w:lang w:val="en-AU"/>
                        </w:rPr>
                        <w:t xml:space="preserve"> </w:t>
                      </w:r>
                      <w:r w:rsidR="00E33269" w:rsidRPr="009A2AAB">
                        <w:rPr>
                          <w:sz w:val="20"/>
                          <w:lang w:val="en-AU"/>
                        </w:rPr>
                        <w:tab/>
                        <w:t xml:space="preserve">5% (week 4) </w:t>
                      </w:r>
                      <w:r w:rsidR="00E33269" w:rsidRPr="009A2AAB">
                        <w:rPr>
                          <w:sz w:val="20"/>
                          <w:lang w:val="en-AU"/>
                        </w:rPr>
                        <w:tab/>
                      </w:r>
                    </w:p>
                    <w:p w:rsidR="00E33269" w:rsidRDefault="009A2AAB" w:rsidP="007C7A17">
                      <w:pPr>
                        <w:tabs>
                          <w:tab w:val="left" w:pos="4536"/>
                        </w:tabs>
                        <w:ind w:left="567"/>
                        <w:jc w:val="both"/>
                        <w:rPr>
                          <w:sz w:val="20"/>
                          <w:lang w:val="en-AU"/>
                        </w:rPr>
                      </w:pPr>
                      <w:r>
                        <w:rPr>
                          <w:b/>
                          <w:sz w:val="20"/>
                          <w:lang w:val="en-AU"/>
                        </w:rPr>
                        <w:t>Presentation</w:t>
                      </w:r>
                      <w:r w:rsidR="00E33269" w:rsidRPr="009A2AAB">
                        <w:rPr>
                          <w:sz w:val="20"/>
                          <w:lang w:val="en-AU"/>
                        </w:rPr>
                        <w:tab/>
                        <w:t xml:space="preserve">5% (week 8) </w:t>
                      </w:r>
                      <w:r w:rsidR="00E33269" w:rsidRPr="009A2AAB">
                        <w:rPr>
                          <w:sz w:val="20"/>
                          <w:lang w:val="en-AU"/>
                        </w:rPr>
                        <w:tab/>
                      </w:r>
                    </w:p>
                    <w:p w:rsidR="009A2AAB" w:rsidRPr="009A2AAB" w:rsidRDefault="009A2AAB" w:rsidP="007C7A17">
                      <w:pPr>
                        <w:tabs>
                          <w:tab w:val="left" w:pos="4536"/>
                        </w:tabs>
                        <w:ind w:left="567"/>
                        <w:jc w:val="both"/>
                        <w:rPr>
                          <w:sz w:val="20"/>
                          <w:lang w:val="en-AU"/>
                        </w:rPr>
                      </w:pPr>
                      <w:r>
                        <w:rPr>
                          <w:b/>
                          <w:sz w:val="20"/>
                          <w:lang w:val="en-AU"/>
                        </w:rPr>
                        <w:t>Project</w:t>
                      </w:r>
                      <w:r>
                        <w:rPr>
                          <w:b/>
                          <w:sz w:val="20"/>
                          <w:lang w:val="en-AU"/>
                        </w:rPr>
                        <w:tab/>
                      </w:r>
                      <w:r w:rsidRPr="009A2AAB">
                        <w:rPr>
                          <w:sz w:val="20"/>
                          <w:lang w:val="en-AU"/>
                        </w:rPr>
                        <w:t>10% (week 10)</w:t>
                      </w:r>
                      <w:r>
                        <w:rPr>
                          <w:b/>
                          <w:sz w:val="20"/>
                          <w:lang w:val="en-AU"/>
                        </w:rPr>
                        <w:tab/>
                      </w:r>
                    </w:p>
                    <w:p w:rsidR="00E33269" w:rsidRPr="009A2AAB" w:rsidRDefault="00E33269" w:rsidP="007C7A17">
                      <w:pPr>
                        <w:tabs>
                          <w:tab w:val="left" w:pos="4536"/>
                        </w:tabs>
                        <w:ind w:left="567"/>
                        <w:jc w:val="both"/>
                        <w:rPr>
                          <w:sz w:val="20"/>
                          <w:lang w:val="en-AU"/>
                        </w:rPr>
                      </w:pPr>
                      <w:r w:rsidRPr="009A2AAB">
                        <w:rPr>
                          <w:b/>
                          <w:sz w:val="20"/>
                          <w:lang w:val="en-AU"/>
                        </w:rPr>
                        <w:t>Mid semester</w:t>
                      </w:r>
                      <w:r w:rsidRPr="009A2AAB">
                        <w:rPr>
                          <w:sz w:val="20"/>
                          <w:lang w:val="en-AU"/>
                        </w:rPr>
                        <w:tab/>
                      </w:r>
                      <w:r w:rsidR="009A2AAB">
                        <w:rPr>
                          <w:sz w:val="20"/>
                          <w:lang w:val="en-AU"/>
                        </w:rPr>
                        <w:t>4</w:t>
                      </w:r>
                      <w:r w:rsidRPr="009A2AAB">
                        <w:rPr>
                          <w:sz w:val="20"/>
                          <w:lang w:val="en-AU"/>
                        </w:rPr>
                        <w:t xml:space="preserve">0% (due week 10) </w:t>
                      </w:r>
                      <w:r w:rsidRPr="009A2AAB">
                        <w:rPr>
                          <w:sz w:val="20"/>
                          <w:lang w:val="en-AU"/>
                        </w:rPr>
                        <w:tab/>
                      </w:r>
                    </w:p>
                    <w:p w:rsidR="009A2AAB" w:rsidRPr="009A2AAB" w:rsidRDefault="00E33269" w:rsidP="009A2AAB">
                      <w:pPr>
                        <w:tabs>
                          <w:tab w:val="left" w:pos="4536"/>
                          <w:tab w:val="left" w:pos="6379"/>
                        </w:tabs>
                        <w:ind w:left="567"/>
                        <w:jc w:val="both"/>
                        <w:rPr>
                          <w:sz w:val="20"/>
                          <w:lang w:val="en-AU"/>
                        </w:rPr>
                      </w:pPr>
                      <w:r w:rsidRPr="009A2AAB">
                        <w:rPr>
                          <w:b/>
                          <w:sz w:val="20"/>
                          <w:lang w:val="en-AU"/>
                        </w:rPr>
                        <w:t xml:space="preserve">Final exam </w:t>
                      </w:r>
                      <w:r w:rsidRPr="009A2AAB">
                        <w:rPr>
                          <w:sz w:val="20"/>
                          <w:lang w:val="en-AU"/>
                        </w:rPr>
                        <w:t>(</w:t>
                      </w:r>
                      <w:r w:rsidRPr="009A2AAB">
                        <w:rPr>
                          <w:i/>
                          <w:sz w:val="20"/>
                          <w:lang w:val="en-AU"/>
                        </w:rPr>
                        <w:t>closed book</w:t>
                      </w:r>
                      <w:r w:rsidR="009A2AAB">
                        <w:rPr>
                          <w:sz w:val="20"/>
                          <w:lang w:val="en-AU"/>
                        </w:rPr>
                        <w:t xml:space="preserve">) </w:t>
                      </w:r>
                      <w:r w:rsidR="009A2AAB">
                        <w:rPr>
                          <w:sz w:val="20"/>
                          <w:lang w:val="en-AU"/>
                        </w:rPr>
                        <w:tab/>
                        <w:t>4</w:t>
                      </w:r>
                      <w:r w:rsidRPr="009A2AAB">
                        <w:rPr>
                          <w:sz w:val="20"/>
                          <w:lang w:val="en-AU"/>
                        </w:rPr>
                        <w:t xml:space="preserve">0% </w:t>
                      </w:r>
                      <w:r w:rsidRPr="009A2AAB">
                        <w:rPr>
                          <w:sz w:val="20"/>
                          <w:lang w:val="en-AU"/>
                        </w:rPr>
                        <w:tab/>
                        <w:t xml:space="preserve">  </w:t>
                      </w:r>
                    </w:p>
                  </w:txbxContent>
                </v:textbox>
                <w10:wrap type="topAndBottom"/>
              </v:shape>
            </w:pict>
          </mc:Fallback>
        </mc:AlternateContent>
      </w:r>
    </w:p>
    <w:p w:rsidR="009A2AAB" w:rsidRPr="009A2AAB" w:rsidRDefault="009A2AAB" w:rsidP="009A2AAB">
      <w:pPr>
        <w:ind w:left="2820" w:hanging="2820"/>
        <w:contextualSpacing/>
        <w:jc w:val="both"/>
        <w:rPr>
          <w:bCs/>
          <w:lang w:val="en-AU"/>
        </w:rPr>
      </w:pPr>
    </w:p>
    <w:p w:rsidR="008669A5" w:rsidRPr="009A2AAB" w:rsidRDefault="009A2AAB" w:rsidP="009A2AAB">
      <w:pPr>
        <w:pStyle w:val="Heading1"/>
        <w:spacing w:before="0"/>
        <w:contextualSpacing/>
        <w:rPr>
          <w:rFonts w:ascii="Times New Roman" w:hAnsi="Times New Roman" w:cs="Times New Roman"/>
          <w:color w:val="auto"/>
          <w:sz w:val="24"/>
          <w:szCs w:val="24"/>
          <w:lang w:val="en-AU"/>
        </w:rPr>
      </w:pPr>
      <w:r w:rsidRPr="009A2AAB">
        <w:rPr>
          <w:rFonts w:ascii="Times New Roman" w:hAnsi="Times New Roman" w:cs="Times New Roman"/>
          <w:color w:val="auto"/>
          <w:sz w:val="24"/>
          <w:szCs w:val="24"/>
          <w:lang w:val="en-AU"/>
        </w:rPr>
        <w:t>Supplementary assessment</w:t>
      </w:r>
    </w:p>
    <w:p w:rsidR="008669A5" w:rsidRDefault="008669A5" w:rsidP="009A2AAB">
      <w:pPr>
        <w:contextualSpacing/>
        <w:jc w:val="both"/>
        <w:rPr>
          <w:lang w:val="en-AU"/>
        </w:rPr>
      </w:pPr>
      <w:r w:rsidRPr="009A2AAB">
        <w:rPr>
          <w:lang w:val="en-AU"/>
        </w:rPr>
        <w:t>Students who receive a</w:t>
      </w:r>
      <w:r w:rsidR="00E96017" w:rsidRPr="009A2AAB">
        <w:rPr>
          <w:lang w:val="en-AU"/>
        </w:rPr>
        <w:t>n overall</w:t>
      </w:r>
      <w:r w:rsidRPr="009A2AAB">
        <w:rPr>
          <w:lang w:val="en-AU"/>
        </w:rPr>
        <w:t xml:space="preserve"> mark </w:t>
      </w:r>
      <w:r w:rsidR="00B73C58" w:rsidRPr="009A2AAB">
        <w:rPr>
          <w:lang w:val="en-AU"/>
        </w:rPr>
        <w:t xml:space="preserve">less than </w:t>
      </w:r>
      <w:r w:rsidR="0091038B" w:rsidRPr="009A2AAB">
        <w:rPr>
          <w:lang w:val="en-AU"/>
        </w:rPr>
        <w:t>5</w:t>
      </w:r>
      <w:r w:rsidR="00B73C58" w:rsidRPr="009A2AAB">
        <w:rPr>
          <w:lang w:val="en-AU"/>
        </w:rPr>
        <w:t xml:space="preserve">0% in mid semester or end semester </w:t>
      </w:r>
      <w:r w:rsidRPr="009A2AAB">
        <w:rPr>
          <w:lang w:val="en-AU"/>
        </w:rPr>
        <w:t>will be considered for supplementary assessment</w:t>
      </w:r>
      <w:r w:rsidR="00101CD9" w:rsidRPr="009A2AAB">
        <w:rPr>
          <w:lang w:val="en-AU"/>
        </w:rPr>
        <w:t xml:space="preserve"> in the </w:t>
      </w:r>
      <w:r w:rsidR="00B73C58" w:rsidRPr="009A2AAB">
        <w:rPr>
          <w:lang w:val="en-AU"/>
        </w:rPr>
        <w:t>respective components (</w:t>
      </w:r>
      <w:proofErr w:type="spellStart"/>
      <w:r w:rsidR="00B73C58" w:rsidRPr="009A2AAB">
        <w:rPr>
          <w:lang w:val="en-AU"/>
        </w:rPr>
        <w:t>i.e</w:t>
      </w:r>
      <w:proofErr w:type="spellEnd"/>
      <w:r w:rsidR="00B73C58" w:rsidRPr="009A2AAB">
        <w:rPr>
          <w:lang w:val="en-AU"/>
        </w:rPr>
        <w:t xml:space="preserve"> mid semester or end semester) of semester </w:t>
      </w:r>
      <w:r w:rsidR="00101CD9" w:rsidRPr="009A2AAB">
        <w:rPr>
          <w:lang w:val="en-AU"/>
        </w:rPr>
        <w:t>concerned</w:t>
      </w:r>
      <w:r w:rsidRPr="009A2AAB">
        <w:rPr>
          <w:lang w:val="en-AU"/>
        </w:rPr>
        <w:t xml:space="preserve">. Students must make themselves available during the supplementary examination period to take up </w:t>
      </w:r>
      <w:r w:rsidR="00285B01" w:rsidRPr="009A2AAB">
        <w:rPr>
          <w:lang w:val="en-AU"/>
        </w:rPr>
        <w:t xml:space="preserve">the respective components (mid semester or end semester) and need </w:t>
      </w:r>
      <w:r w:rsidR="0091038B" w:rsidRPr="009A2AAB">
        <w:rPr>
          <w:lang w:val="en-AU"/>
        </w:rPr>
        <w:t>to obtain the required minimum 5</w:t>
      </w:r>
      <w:r w:rsidR="00285B01" w:rsidRPr="009A2AAB">
        <w:rPr>
          <w:lang w:val="en-AU"/>
        </w:rPr>
        <w:t xml:space="preserve">0% marks to clear the concerned </w:t>
      </w:r>
      <w:r w:rsidR="003338EC" w:rsidRPr="009A2AAB">
        <w:rPr>
          <w:lang w:val="en-AU"/>
        </w:rPr>
        <w:t>components</w:t>
      </w:r>
      <w:r w:rsidR="00C82C6A" w:rsidRPr="009A2AAB">
        <w:rPr>
          <w:lang w:val="en-AU"/>
        </w:rPr>
        <w:t>.</w:t>
      </w:r>
    </w:p>
    <w:p w:rsidR="009A2AAB" w:rsidRDefault="009A2AAB" w:rsidP="009A2AAB">
      <w:pPr>
        <w:contextualSpacing/>
        <w:jc w:val="both"/>
        <w:rPr>
          <w:lang w:val="en-AU"/>
        </w:rPr>
      </w:pPr>
    </w:p>
    <w:p w:rsidR="009A2AAB" w:rsidRPr="009A2AAB" w:rsidRDefault="009A2AAB" w:rsidP="009A2AAB">
      <w:pPr>
        <w:contextualSpacing/>
        <w:jc w:val="both"/>
        <w:rPr>
          <w:lang w:val="en-AU"/>
        </w:rPr>
      </w:pPr>
    </w:p>
    <w:p w:rsidR="00D33ED9" w:rsidRPr="009A2AAB" w:rsidRDefault="00D33ED9" w:rsidP="009A2AAB">
      <w:pPr>
        <w:pStyle w:val="Heading1"/>
        <w:spacing w:before="0"/>
        <w:contextualSpacing/>
        <w:rPr>
          <w:rFonts w:ascii="Times New Roman" w:hAnsi="Times New Roman" w:cs="Times New Roman"/>
          <w:color w:val="auto"/>
          <w:sz w:val="24"/>
          <w:szCs w:val="24"/>
          <w:lang w:val="en-AU"/>
        </w:rPr>
      </w:pPr>
      <w:r w:rsidRPr="009A2AAB">
        <w:rPr>
          <w:rFonts w:ascii="Times New Roman" w:hAnsi="Times New Roman" w:cs="Times New Roman"/>
          <w:color w:val="auto"/>
          <w:sz w:val="24"/>
          <w:szCs w:val="24"/>
          <w:lang w:val="en-AU"/>
        </w:rPr>
        <w:t>Practical Work Report</w:t>
      </w:r>
      <w:r w:rsidR="005A33B5" w:rsidRPr="009A2AAB">
        <w:rPr>
          <w:rFonts w:ascii="Times New Roman" w:hAnsi="Times New Roman" w:cs="Times New Roman"/>
          <w:color w:val="auto"/>
          <w:sz w:val="24"/>
          <w:szCs w:val="24"/>
          <w:lang w:val="en-AU"/>
        </w:rPr>
        <w:t xml:space="preserve">/Laboratory </w:t>
      </w:r>
      <w:r w:rsidR="00285B01" w:rsidRPr="009A2AAB">
        <w:rPr>
          <w:rFonts w:ascii="Times New Roman" w:hAnsi="Times New Roman" w:cs="Times New Roman"/>
          <w:color w:val="auto"/>
          <w:sz w:val="24"/>
          <w:szCs w:val="24"/>
          <w:lang w:val="en-AU"/>
        </w:rPr>
        <w:t>Report</w:t>
      </w:r>
      <w:r w:rsidRPr="009A2AAB">
        <w:rPr>
          <w:rFonts w:ascii="Times New Roman" w:hAnsi="Times New Roman" w:cs="Times New Roman"/>
          <w:color w:val="auto"/>
          <w:sz w:val="24"/>
          <w:szCs w:val="24"/>
          <w:lang w:val="en-AU"/>
        </w:rPr>
        <w:t>:</w:t>
      </w:r>
    </w:p>
    <w:p w:rsidR="00F65F47" w:rsidRDefault="00F65F47" w:rsidP="009A2AAB">
      <w:pPr>
        <w:contextualSpacing/>
        <w:jc w:val="both"/>
        <w:rPr>
          <w:lang w:val="en-AU"/>
        </w:rPr>
      </w:pPr>
      <w:r w:rsidRPr="009A2AAB">
        <w:rPr>
          <w:lang w:val="en-AU"/>
        </w:rPr>
        <w:t xml:space="preserve">A report on the practical work is due the </w:t>
      </w:r>
      <w:r w:rsidR="00670770" w:rsidRPr="009A2AAB">
        <w:rPr>
          <w:lang w:val="en-AU"/>
        </w:rPr>
        <w:t>subsequent</w:t>
      </w:r>
      <w:r w:rsidRPr="009A2AAB">
        <w:rPr>
          <w:lang w:val="en-AU"/>
        </w:rPr>
        <w:t xml:space="preserve"> week after completion of the class by each group.</w:t>
      </w:r>
    </w:p>
    <w:p w:rsidR="009A2AAB" w:rsidRDefault="009A2AAB" w:rsidP="009A2AAB">
      <w:pPr>
        <w:contextualSpacing/>
        <w:jc w:val="both"/>
        <w:rPr>
          <w:lang w:val="en-AU"/>
        </w:rPr>
      </w:pPr>
    </w:p>
    <w:p w:rsidR="009A2AAB" w:rsidRPr="009A2AAB" w:rsidRDefault="009A2AAB" w:rsidP="009A2AAB">
      <w:pPr>
        <w:contextualSpacing/>
        <w:jc w:val="both"/>
        <w:rPr>
          <w:lang w:val="en-AU"/>
        </w:rPr>
      </w:pPr>
    </w:p>
    <w:p w:rsidR="00D33ED9" w:rsidRPr="009A2AAB" w:rsidRDefault="00670770" w:rsidP="009A2AAB">
      <w:pPr>
        <w:pStyle w:val="Heading1"/>
        <w:spacing w:before="0"/>
        <w:contextualSpacing/>
        <w:rPr>
          <w:rFonts w:ascii="Times New Roman" w:hAnsi="Times New Roman" w:cs="Times New Roman"/>
          <w:caps/>
          <w:color w:val="auto"/>
          <w:sz w:val="24"/>
          <w:szCs w:val="24"/>
          <w:lang w:val="en-AU"/>
        </w:rPr>
      </w:pPr>
      <w:r w:rsidRPr="009A2AAB">
        <w:rPr>
          <w:rFonts w:ascii="Times New Roman" w:hAnsi="Times New Roman" w:cs="Times New Roman"/>
          <w:color w:val="auto"/>
          <w:sz w:val="24"/>
          <w:szCs w:val="24"/>
          <w:lang w:val="en-AU"/>
        </w:rPr>
        <w:t>Late Work</w:t>
      </w:r>
    </w:p>
    <w:p w:rsidR="00D33ED9" w:rsidRDefault="00D33ED9" w:rsidP="009A2AAB">
      <w:pPr>
        <w:ind w:hanging="1"/>
        <w:contextualSpacing/>
        <w:jc w:val="both"/>
        <w:rPr>
          <w:lang w:val="en-AU"/>
        </w:rPr>
      </w:pPr>
      <w:r w:rsidRPr="009A2AAB">
        <w:rPr>
          <w:lang w:val="en-AU"/>
        </w:rPr>
        <w:t>Late assignments will not be accepted without supporting documentation.  Late submission of the report</w:t>
      </w:r>
      <w:r w:rsidR="00E00AB7" w:rsidRPr="009A2AAB">
        <w:rPr>
          <w:lang w:val="en-AU"/>
        </w:rPr>
        <w:t>s</w:t>
      </w:r>
      <w:r w:rsidRPr="009A2AAB">
        <w:rPr>
          <w:lang w:val="en-AU"/>
        </w:rPr>
        <w:t xml:space="preserve"> will result in a deduction of </w:t>
      </w:r>
      <w:r w:rsidR="00FD4F1D" w:rsidRPr="009A2AAB">
        <w:rPr>
          <w:lang w:val="en-AU"/>
        </w:rPr>
        <w:t>5</w:t>
      </w:r>
      <w:r w:rsidRPr="009A2AAB">
        <w:rPr>
          <w:lang w:val="en-AU"/>
        </w:rPr>
        <w:t xml:space="preserve">% of the maximum mark per </w:t>
      </w:r>
      <w:r w:rsidR="00E00AB7" w:rsidRPr="009A2AAB">
        <w:rPr>
          <w:lang w:val="en-AU"/>
        </w:rPr>
        <w:t xml:space="preserve">calendar </w:t>
      </w:r>
      <w:r w:rsidR="001D36B2" w:rsidRPr="009A2AAB">
        <w:rPr>
          <w:lang w:val="en-AU"/>
        </w:rPr>
        <w:t>day</w:t>
      </w:r>
    </w:p>
    <w:p w:rsidR="009A2AAB" w:rsidRDefault="009A2AAB" w:rsidP="009A2AAB">
      <w:pPr>
        <w:ind w:hanging="1"/>
        <w:contextualSpacing/>
        <w:jc w:val="both"/>
        <w:rPr>
          <w:lang w:val="en-AU"/>
        </w:rPr>
      </w:pPr>
    </w:p>
    <w:p w:rsidR="009A2AAB" w:rsidRPr="009A2AAB" w:rsidRDefault="009A2AAB" w:rsidP="009A2AAB">
      <w:pPr>
        <w:ind w:hanging="1"/>
        <w:contextualSpacing/>
        <w:jc w:val="both"/>
        <w:rPr>
          <w:lang w:val="en-AU"/>
        </w:rPr>
      </w:pPr>
    </w:p>
    <w:p w:rsidR="004C40AF" w:rsidRPr="009A2AAB" w:rsidRDefault="004C40AF" w:rsidP="009A2AAB">
      <w:pPr>
        <w:pStyle w:val="Heading1"/>
        <w:spacing w:before="0"/>
        <w:contextualSpacing/>
        <w:rPr>
          <w:rFonts w:ascii="Times New Roman" w:hAnsi="Times New Roman" w:cs="Times New Roman"/>
          <w:color w:val="auto"/>
          <w:sz w:val="24"/>
          <w:szCs w:val="24"/>
        </w:rPr>
      </w:pPr>
      <w:r w:rsidRPr="009A2AAB">
        <w:rPr>
          <w:rFonts w:ascii="Times New Roman" w:hAnsi="Times New Roman" w:cs="Times New Roman"/>
          <w:color w:val="auto"/>
          <w:sz w:val="24"/>
          <w:szCs w:val="24"/>
        </w:rPr>
        <w:t>Format</w:t>
      </w:r>
    </w:p>
    <w:p w:rsidR="004C40AF" w:rsidRDefault="004C40AF" w:rsidP="009A2AAB">
      <w:pPr>
        <w:tabs>
          <w:tab w:val="left" w:pos="1980"/>
        </w:tabs>
        <w:contextualSpacing/>
        <w:jc w:val="both"/>
        <w:rPr>
          <w:b/>
          <w:bCs/>
        </w:rPr>
      </w:pPr>
      <w:r w:rsidRPr="009A2AAB">
        <w:t xml:space="preserve">All assignments must be presented in a neat, legible format with all information sources correctly referenced.  </w:t>
      </w:r>
      <w:r w:rsidRPr="009A2AAB">
        <w:rPr>
          <w:b/>
          <w:bCs/>
        </w:rPr>
        <w:t xml:space="preserve">Assignment material handed in throughout the </w:t>
      </w:r>
      <w:r w:rsidR="00285B01" w:rsidRPr="009A2AAB">
        <w:rPr>
          <w:b/>
          <w:bCs/>
        </w:rPr>
        <w:t>session</w:t>
      </w:r>
      <w:r w:rsidRPr="009A2AAB">
        <w:rPr>
          <w:b/>
          <w:bCs/>
        </w:rPr>
        <w:t xml:space="preserve"> that is not neat and legible will not be marked and will be returned to the student.</w:t>
      </w:r>
    </w:p>
    <w:p w:rsidR="009A2AAB" w:rsidRDefault="009A2AAB" w:rsidP="009A2AAB">
      <w:pPr>
        <w:tabs>
          <w:tab w:val="left" w:pos="1980"/>
        </w:tabs>
        <w:contextualSpacing/>
        <w:jc w:val="both"/>
        <w:rPr>
          <w:b/>
          <w:bCs/>
        </w:rPr>
      </w:pPr>
    </w:p>
    <w:p w:rsidR="009A2AAB" w:rsidRPr="009A2AAB" w:rsidRDefault="009A2AAB" w:rsidP="009A2AAB">
      <w:pPr>
        <w:tabs>
          <w:tab w:val="left" w:pos="1980"/>
        </w:tabs>
        <w:contextualSpacing/>
        <w:jc w:val="both"/>
      </w:pPr>
    </w:p>
    <w:p w:rsidR="0035382F" w:rsidRPr="009A2AAB" w:rsidRDefault="0035382F" w:rsidP="009A2AAB">
      <w:pPr>
        <w:pStyle w:val="Heading1"/>
        <w:spacing w:before="0"/>
        <w:contextualSpacing/>
        <w:rPr>
          <w:rFonts w:ascii="Times New Roman" w:hAnsi="Times New Roman" w:cs="Times New Roman"/>
          <w:color w:val="auto"/>
          <w:sz w:val="24"/>
          <w:szCs w:val="24"/>
        </w:rPr>
      </w:pPr>
      <w:r w:rsidRPr="009A2AAB">
        <w:rPr>
          <w:rFonts w:ascii="Times New Roman" w:hAnsi="Times New Roman" w:cs="Times New Roman"/>
          <w:color w:val="auto"/>
          <w:sz w:val="24"/>
          <w:szCs w:val="24"/>
        </w:rPr>
        <w:t>Retention of Written Work</w:t>
      </w:r>
    </w:p>
    <w:p w:rsidR="0035382F" w:rsidRDefault="0035382F" w:rsidP="009A2AAB">
      <w:pPr>
        <w:contextualSpacing/>
        <w:jc w:val="both"/>
        <w:rPr>
          <w:bCs/>
        </w:rPr>
      </w:pPr>
      <w:r w:rsidRPr="009A2AAB">
        <w:rPr>
          <w:bCs/>
        </w:rPr>
        <w:t xml:space="preserve">Written assessment work will be retained by the </w:t>
      </w:r>
      <w:r w:rsidR="0086255B" w:rsidRPr="009A2AAB">
        <w:rPr>
          <w:bCs/>
        </w:rPr>
        <w:t>Course coordinator</w:t>
      </w:r>
      <w:r w:rsidR="00C5722D" w:rsidRPr="009A2AAB">
        <w:rPr>
          <w:bCs/>
        </w:rPr>
        <w:t>/lecturer</w:t>
      </w:r>
      <w:r w:rsidR="00670770" w:rsidRPr="009A2AAB">
        <w:rPr>
          <w:bCs/>
        </w:rPr>
        <w:t xml:space="preserve"> for two weeks after marking to be collected by the students. </w:t>
      </w:r>
    </w:p>
    <w:p w:rsidR="009A2AAB" w:rsidRDefault="009A2AAB" w:rsidP="009A2AAB">
      <w:pPr>
        <w:contextualSpacing/>
        <w:jc w:val="both"/>
        <w:rPr>
          <w:bCs/>
        </w:rPr>
      </w:pPr>
    </w:p>
    <w:p w:rsidR="009A2AAB" w:rsidRPr="009A2AAB" w:rsidRDefault="009A2AAB" w:rsidP="009A2AAB">
      <w:pPr>
        <w:contextualSpacing/>
        <w:jc w:val="both"/>
        <w:rPr>
          <w:bCs/>
        </w:rPr>
      </w:pPr>
    </w:p>
    <w:p w:rsidR="004C40AF" w:rsidRPr="009A2AAB" w:rsidRDefault="004C40AF" w:rsidP="009A2AAB">
      <w:pPr>
        <w:pStyle w:val="Heading1"/>
        <w:spacing w:before="0"/>
        <w:contextualSpacing/>
        <w:rPr>
          <w:rFonts w:ascii="Times New Roman" w:hAnsi="Times New Roman" w:cs="Times New Roman"/>
          <w:color w:val="auto"/>
          <w:sz w:val="24"/>
          <w:szCs w:val="24"/>
          <w:lang w:val="en-AU"/>
        </w:rPr>
      </w:pPr>
      <w:r w:rsidRPr="009A2AAB">
        <w:rPr>
          <w:rFonts w:ascii="Times New Roman" w:hAnsi="Times New Roman" w:cs="Times New Roman"/>
          <w:color w:val="auto"/>
          <w:sz w:val="24"/>
          <w:szCs w:val="24"/>
          <w:lang w:val="en-AU"/>
        </w:rPr>
        <w:t>University and Faculty Policies</w:t>
      </w:r>
    </w:p>
    <w:p w:rsidR="004C40AF" w:rsidRPr="009A2AAB" w:rsidRDefault="004C40AF" w:rsidP="009A2AAB">
      <w:pPr>
        <w:pStyle w:val="Normal1"/>
        <w:contextualSpacing/>
        <w:rPr>
          <w:rFonts w:ascii="Times New Roman" w:hAnsi="Times New Roman"/>
          <w:b/>
          <w:szCs w:val="24"/>
          <w:lang w:val="en-AU"/>
        </w:rPr>
      </w:pPr>
      <w:r w:rsidRPr="009A2AAB">
        <w:rPr>
          <w:rFonts w:ascii="Times New Roman" w:hAnsi="Times New Roman"/>
          <w:szCs w:val="24"/>
          <w:lang w:val="en-AU"/>
        </w:rPr>
        <w:t xml:space="preserve">Students should make themselves aware of the University and/or Faculty Policies regarding plagiarism, special consideration, supplementary examinations and other educational issues and student matters. </w:t>
      </w:r>
    </w:p>
    <w:p w:rsidR="004C40AF" w:rsidRPr="009A2AAB" w:rsidRDefault="004C40AF" w:rsidP="009A2AAB">
      <w:pPr>
        <w:contextualSpacing/>
      </w:pPr>
    </w:p>
    <w:p w:rsidR="004C40AF" w:rsidRPr="009A2AAB" w:rsidRDefault="004C40AF" w:rsidP="009A2AAB">
      <w:pPr>
        <w:ind w:left="720"/>
        <w:contextualSpacing/>
        <w:jc w:val="both"/>
        <w:rPr>
          <w:lang w:val="en-AU"/>
        </w:rPr>
      </w:pPr>
      <w:r w:rsidRPr="009A2AAB">
        <w:rPr>
          <w:b/>
          <w:lang w:val="en-AU"/>
        </w:rPr>
        <w:t>Plagi</w:t>
      </w:r>
      <w:r w:rsidRPr="009A2AAB">
        <w:rPr>
          <w:bCs/>
          <w:lang w:val="en-AU"/>
        </w:rPr>
        <w:t>a</w:t>
      </w:r>
      <w:r w:rsidRPr="009A2AAB">
        <w:rPr>
          <w:b/>
          <w:lang w:val="en-AU"/>
        </w:rPr>
        <w:t>rism</w:t>
      </w:r>
      <w:r w:rsidRPr="009A2AAB">
        <w:t xml:space="preserve"> - Plagiarism is not acceptable and may result in the imposition of severe penalties.   Plagiarism is the use of another person’s work, or idea, as if it is his or her own - if you have any doubts at all on what constitutes plagiarism, please consult your </w:t>
      </w:r>
      <w:r w:rsidR="006540D4" w:rsidRPr="009A2AAB">
        <w:t>Course</w:t>
      </w:r>
      <w:r w:rsidRPr="009A2AAB">
        <w:t xml:space="preserve"> coordinator or lecturer. Plagiarism will be penalized severely. </w:t>
      </w:r>
    </w:p>
    <w:p w:rsidR="00D17D13" w:rsidRPr="009A2AAB" w:rsidRDefault="00D17D13" w:rsidP="009A2AAB">
      <w:pPr>
        <w:contextualSpacing/>
        <w:rPr>
          <w:b/>
          <w:bCs/>
          <w:i/>
          <w:iCs/>
        </w:rPr>
      </w:pPr>
    </w:p>
    <w:p w:rsidR="001427D9" w:rsidRPr="009A2AAB" w:rsidRDefault="001427D9" w:rsidP="009A2AAB">
      <w:pPr>
        <w:contextualSpacing/>
        <w:rPr>
          <w:b/>
          <w:bCs/>
          <w:i/>
          <w:iCs/>
        </w:rPr>
      </w:pPr>
      <w:r w:rsidRPr="009A2AAB">
        <w:rPr>
          <w:b/>
          <w:bCs/>
          <w:i/>
          <w:iCs/>
        </w:rPr>
        <w:t xml:space="preserve">Do not copy the work of other students. </w:t>
      </w:r>
    </w:p>
    <w:p w:rsidR="00445C15" w:rsidRPr="009A2AAB" w:rsidRDefault="001427D9" w:rsidP="009A2AAB">
      <w:pPr>
        <w:contextualSpacing/>
        <w:rPr>
          <w:b/>
          <w:bCs/>
          <w:i/>
          <w:iCs/>
        </w:rPr>
      </w:pPr>
      <w:r w:rsidRPr="009A2AAB">
        <w:rPr>
          <w:b/>
          <w:bCs/>
          <w:i/>
          <w:iCs/>
        </w:rPr>
        <w:t>Do not share your work with other students (except where required for a group activity or assessment</w:t>
      </w:r>
      <w:r w:rsidR="00445C15" w:rsidRPr="009A2AAB">
        <w:rPr>
          <w:b/>
          <w:bCs/>
          <w:i/>
          <w:iCs/>
        </w:rPr>
        <w:t>)</w:t>
      </w:r>
    </w:p>
    <w:p w:rsidR="00445C15" w:rsidRPr="009A2AAB" w:rsidRDefault="00445C15" w:rsidP="009A2AAB">
      <w:pPr>
        <w:contextualSpacing/>
        <w:rPr>
          <w:b/>
          <w:bCs/>
          <w:i/>
          <w:iCs/>
        </w:rPr>
      </w:pPr>
      <w:r w:rsidRPr="009A2AAB">
        <w:rPr>
          <w:b/>
          <w:bCs/>
          <w:i/>
          <w:iCs/>
        </w:rPr>
        <w:br w:type="page"/>
      </w:r>
    </w:p>
    <w:p w:rsidR="003B1F2D" w:rsidRPr="00470E6D" w:rsidRDefault="006540D4" w:rsidP="00470E6D">
      <w:pPr>
        <w:pStyle w:val="Heading1"/>
        <w:spacing w:before="0"/>
        <w:contextualSpacing/>
        <w:rPr>
          <w:rFonts w:ascii="Times New Roman" w:hAnsi="Times New Roman" w:cs="Times New Roman"/>
          <w:color w:val="auto"/>
          <w:sz w:val="24"/>
          <w:szCs w:val="24"/>
          <w:lang w:val="en-AU"/>
        </w:rPr>
      </w:pPr>
      <w:r w:rsidRPr="009A2AAB">
        <w:rPr>
          <w:rFonts w:ascii="Times New Roman" w:hAnsi="Times New Roman" w:cs="Times New Roman"/>
          <w:color w:val="auto"/>
          <w:sz w:val="24"/>
          <w:szCs w:val="24"/>
          <w:lang w:val="en-AU"/>
        </w:rPr>
        <w:lastRenderedPageBreak/>
        <w:t>Course</w:t>
      </w:r>
      <w:r w:rsidR="002B42B7" w:rsidRPr="009A2AAB">
        <w:rPr>
          <w:rFonts w:ascii="Times New Roman" w:hAnsi="Times New Roman" w:cs="Times New Roman"/>
          <w:color w:val="auto"/>
          <w:sz w:val="24"/>
          <w:szCs w:val="24"/>
          <w:lang w:val="en-AU"/>
        </w:rPr>
        <w:t xml:space="preserve"> schedule</w:t>
      </w:r>
      <w:r w:rsidR="00445C15" w:rsidRPr="009A2AAB">
        <w:rPr>
          <w:rFonts w:ascii="Times New Roman" w:hAnsi="Times New Roman" w:cs="Times New Roman"/>
          <w:color w:val="auto"/>
          <w:sz w:val="24"/>
          <w:szCs w:val="24"/>
          <w:lang w:val="en-AU"/>
        </w:rPr>
        <w:t xml:space="preserve"> </w:t>
      </w:r>
      <w:r w:rsidR="00174A05" w:rsidRPr="009A2AAB">
        <w:rPr>
          <w:rFonts w:ascii="Times New Roman" w:hAnsi="Times New Roman" w:cs="Times New Roman"/>
          <w:color w:val="auto"/>
          <w:sz w:val="24"/>
          <w:szCs w:val="24"/>
          <w:lang w:val="en-AU"/>
        </w:rPr>
        <w:t>(subject to change)</w:t>
      </w:r>
    </w:p>
    <w:p w:rsidR="00AE1519" w:rsidRPr="009A2AAB" w:rsidRDefault="00AE1519" w:rsidP="009A2AAB">
      <w:pPr>
        <w:contextualSpacing/>
        <w:rPr>
          <w:b/>
          <w:lang w:val="en-AU"/>
        </w:rPr>
      </w:pPr>
    </w:p>
    <w:tbl>
      <w:tblPr>
        <w:tblStyle w:val="TableGrid"/>
        <w:tblW w:w="10084" w:type="dxa"/>
        <w:jc w:val="center"/>
        <w:tblLook w:val="01E0" w:firstRow="1" w:lastRow="1" w:firstColumn="1" w:lastColumn="1" w:noHBand="0" w:noVBand="0"/>
      </w:tblPr>
      <w:tblGrid>
        <w:gridCol w:w="498"/>
        <w:gridCol w:w="1206"/>
        <w:gridCol w:w="4256"/>
        <w:gridCol w:w="1518"/>
        <w:gridCol w:w="2606"/>
      </w:tblGrid>
      <w:tr w:rsidR="009A2AAB" w:rsidRPr="009A2AAB" w:rsidTr="00E33269">
        <w:trPr>
          <w:cnfStyle w:val="100000000000" w:firstRow="1" w:lastRow="0" w:firstColumn="0" w:lastColumn="0" w:oddVBand="0" w:evenVBand="0" w:oddHBand="0" w:evenHBand="0" w:firstRowFirstColumn="0" w:firstRowLastColumn="0" w:lastRowFirstColumn="0" w:lastRowLastColumn="0"/>
          <w:trHeight w:val="850"/>
          <w:jc w:val="center"/>
        </w:trPr>
        <w:tc>
          <w:tcPr>
            <w:tcW w:w="0" w:type="auto"/>
            <w:vAlign w:val="center"/>
          </w:tcPr>
          <w:p w:rsidR="005A33B5" w:rsidRPr="009A2AAB" w:rsidRDefault="005A33B5" w:rsidP="009A2AAB">
            <w:pPr>
              <w:contextualSpacing/>
              <w:jc w:val="center"/>
              <w:rPr>
                <w:rFonts w:ascii="Times New Roman" w:hAnsi="Times New Roman"/>
                <w:b/>
                <w:color w:val="auto"/>
              </w:rPr>
            </w:pPr>
          </w:p>
        </w:tc>
        <w:tc>
          <w:tcPr>
            <w:tcW w:w="1206" w:type="dxa"/>
            <w:vAlign w:val="center"/>
          </w:tcPr>
          <w:p w:rsidR="005A33B5" w:rsidRPr="009A2AAB" w:rsidRDefault="005A33B5" w:rsidP="009A2AAB">
            <w:pPr>
              <w:contextualSpacing/>
              <w:rPr>
                <w:rFonts w:ascii="Times New Roman" w:hAnsi="Times New Roman"/>
                <w:b/>
                <w:color w:val="auto"/>
              </w:rPr>
            </w:pPr>
            <w:r w:rsidRPr="009A2AAB">
              <w:rPr>
                <w:rFonts w:ascii="Times New Roman" w:hAnsi="Times New Roman"/>
                <w:b/>
                <w:color w:val="auto"/>
              </w:rPr>
              <w:t xml:space="preserve">Week # </w:t>
            </w:r>
          </w:p>
        </w:tc>
        <w:tc>
          <w:tcPr>
            <w:tcW w:w="0" w:type="auto"/>
            <w:vAlign w:val="center"/>
          </w:tcPr>
          <w:p w:rsidR="005A33B5" w:rsidRPr="009A2AAB" w:rsidRDefault="005A33B5" w:rsidP="009A2AAB">
            <w:pPr>
              <w:contextualSpacing/>
              <w:rPr>
                <w:rFonts w:ascii="Times New Roman" w:hAnsi="Times New Roman"/>
                <w:b/>
                <w:color w:val="auto"/>
              </w:rPr>
            </w:pPr>
            <w:r w:rsidRPr="009A2AAB">
              <w:rPr>
                <w:rFonts w:ascii="Times New Roman" w:hAnsi="Times New Roman"/>
                <w:b/>
                <w:color w:val="auto"/>
              </w:rPr>
              <w:t xml:space="preserve">Topic &amp; contents </w:t>
            </w:r>
          </w:p>
        </w:tc>
        <w:tc>
          <w:tcPr>
            <w:tcW w:w="0" w:type="auto"/>
          </w:tcPr>
          <w:p w:rsidR="005A33B5" w:rsidRPr="009A2AAB" w:rsidRDefault="005A33B5" w:rsidP="009A2AAB">
            <w:pPr>
              <w:contextualSpacing/>
              <w:rPr>
                <w:rFonts w:ascii="Times New Roman" w:hAnsi="Times New Roman"/>
                <w:b/>
                <w:color w:val="auto"/>
              </w:rPr>
            </w:pPr>
          </w:p>
          <w:p w:rsidR="005A33B5" w:rsidRPr="009A2AAB" w:rsidRDefault="005A33B5" w:rsidP="009A2AAB">
            <w:pPr>
              <w:contextualSpacing/>
              <w:rPr>
                <w:rFonts w:ascii="Times New Roman" w:hAnsi="Times New Roman"/>
                <w:b/>
                <w:color w:val="auto"/>
              </w:rPr>
            </w:pPr>
            <w:r w:rsidRPr="009A2AAB">
              <w:rPr>
                <w:rFonts w:ascii="Times New Roman" w:hAnsi="Times New Roman"/>
                <w:b/>
                <w:color w:val="auto"/>
              </w:rPr>
              <w:t>CO Addressed</w:t>
            </w:r>
          </w:p>
        </w:tc>
        <w:tc>
          <w:tcPr>
            <w:tcW w:w="0" w:type="auto"/>
            <w:vAlign w:val="center"/>
          </w:tcPr>
          <w:p w:rsidR="005A33B5" w:rsidRPr="009A2AAB" w:rsidRDefault="005A33B5" w:rsidP="009A2AAB">
            <w:pPr>
              <w:contextualSpacing/>
              <w:rPr>
                <w:rFonts w:ascii="Times New Roman" w:hAnsi="Times New Roman"/>
                <w:b/>
                <w:color w:val="auto"/>
              </w:rPr>
            </w:pPr>
            <w:r w:rsidRPr="009A2AAB">
              <w:rPr>
                <w:rFonts w:ascii="Times New Roman" w:hAnsi="Times New Roman"/>
                <w:b/>
                <w:color w:val="auto"/>
              </w:rPr>
              <w:t>Teaching Learning Activity (TLA)</w:t>
            </w:r>
          </w:p>
        </w:tc>
      </w:tr>
      <w:tr w:rsidR="00470E6D" w:rsidRPr="009A2AAB" w:rsidTr="002A5F61">
        <w:trPr>
          <w:cnfStyle w:val="000000100000" w:firstRow="0" w:lastRow="0" w:firstColumn="0" w:lastColumn="0" w:oddVBand="0" w:evenVBand="0" w:oddHBand="1" w:evenHBand="0" w:firstRowFirstColumn="0" w:firstRowLastColumn="0" w:lastRowFirstColumn="0" w:lastRowLastColumn="0"/>
          <w:trHeight w:val="850"/>
          <w:jc w:val="center"/>
        </w:trPr>
        <w:tc>
          <w:tcPr>
            <w:tcW w:w="0" w:type="auto"/>
            <w:vMerge w:val="restart"/>
            <w:textDirection w:val="btLr"/>
            <w:vAlign w:val="center"/>
          </w:tcPr>
          <w:p w:rsidR="00470E6D" w:rsidRPr="009A2AAB" w:rsidRDefault="00470E6D" w:rsidP="00470E6D">
            <w:pPr>
              <w:ind w:left="113" w:right="113"/>
              <w:contextualSpacing/>
              <w:jc w:val="center"/>
              <w:rPr>
                <w:b/>
              </w:rPr>
            </w:pPr>
            <w:r w:rsidRPr="009A2AAB">
              <w:rPr>
                <w:b/>
              </w:rPr>
              <w:t>Module 1</w:t>
            </w:r>
          </w:p>
        </w:tc>
        <w:tc>
          <w:tcPr>
            <w:tcW w:w="1206" w:type="dxa"/>
            <w:vAlign w:val="center"/>
          </w:tcPr>
          <w:p w:rsidR="00470E6D" w:rsidRPr="009A2AAB" w:rsidRDefault="00470E6D" w:rsidP="00470E6D">
            <w:pPr>
              <w:contextualSpacing/>
            </w:pPr>
            <w:r w:rsidRPr="009A2AAB">
              <w:t>Weeks 1</w:t>
            </w:r>
          </w:p>
        </w:tc>
        <w:tc>
          <w:tcPr>
            <w:tcW w:w="0" w:type="auto"/>
            <w:vAlign w:val="center"/>
          </w:tcPr>
          <w:p w:rsidR="00470E6D" w:rsidRPr="009A2AAB" w:rsidRDefault="00470E6D" w:rsidP="00470E6D">
            <w:pPr>
              <w:contextualSpacing/>
              <w:jc w:val="both"/>
            </w:pPr>
            <w:r w:rsidRPr="009A2AAB">
              <w:rPr>
                <w:lang w:eastAsia="en-AU"/>
              </w:rPr>
              <w:t>Perfect Competition : Features and Price determination of the firm &amp; industry</w:t>
            </w:r>
          </w:p>
        </w:tc>
        <w:tc>
          <w:tcPr>
            <w:tcW w:w="0" w:type="auto"/>
          </w:tcPr>
          <w:p w:rsidR="00470E6D" w:rsidRPr="007247F9" w:rsidRDefault="00470E6D" w:rsidP="00470E6D">
            <w:pPr>
              <w:contextualSpacing/>
              <w:jc w:val="both"/>
            </w:pPr>
            <w:r w:rsidRPr="007247F9">
              <w:t>CO1</w:t>
            </w:r>
          </w:p>
        </w:tc>
        <w:tc>
          <w:tcPr>
            <w:tcW w:w="0" w:type="auto"/>
          </w:tcPr>
          <w:p w:rsidR="00470E6D" w:rsidRPr="007247F9" w:rsidRDefault="00470E6D" w:rsidP="00470E6D">
            <w:pPr>
              <w:contextualSpacing/>
              <w:jc w:val="both"/>
            </w:pPr>
            <w:proofErr w:type="spellStart"/>
            <w:r w:rsidRPr="007247F9">
              <w:t>Powerpoints</w:t>
            </w:r>
            <w:proofErr w:type="spellEnd"/>
            <w:r w:rsidRPr="007247F9">
              <w:t>, discussions, practical work</w:t>
            </w:r>
          </w:p>
        </w:tc>
      </w:tr>
      <w:tr w:rsidR="00470E6D" w:rsidRPr="009A2AAB" w:rsidTr="002A5F61">
        <w:trPr>
          <w:trHeight w:val="850"/>
          <w:jc w:val="center"/>
        </w:trPr>
        <w:tc>
          <w:tcPr>
            <w:tcW w:w="0" w:type="auto"/>
            <w:vMerge/>
            <w:shd w:val="clear" w:color="auto" w:fill="C6D9F1" w:themeFill="text2" w:themeFillTint="33"/>
            <w:vAlign w:val="center"/>
          </w:tcPr>
          <w:p w:rsidR="00470E6D" w:rsidRPr="009A2AAB" w:rsidRDefault="00470E6D" w:rsidP="00470E6D">
            <w:pPr>
              <w:contextualSpacing/>
              <w:jc w:val="center"/>
              <w:rPr>
                <w:b/>
              </w:rPr>
            </w:pPr>
          </w:p>
        </w:tc>
        <w:tc>
          <w:tcPr>
            <w:tcW w:w="1206" w:type="dxa"/>
            <w:vAlign w:val="center"/>
          </w:tcPr>
          <w:p w:rsidR="00470E6D" w:rsidRPr="009A2AAB" w:rsidRDefault="00470E6D" w:rsidP="00470E6D">
            <w:pPr>
              <w:contextualSpacing/>
            </w:pPr>
            <w:r w:rsidRPr="009A2AAB">
              <w:t>Weeks 2</w:t>
            </w:r>
          </w:p>
        </w:tc>
        <w:tc>
          <w:tcPr>
            <w:tcW w:w="0" w:type="auto"/>
            <w:vAlign w:val="center"/>
          </w:tcPr>
          <w:p w:rsidR="00470E6D" w:rsidRPr="009A2AAB" w:rsidRDefault="00470E6D" w:rsidP="00470E6D">
            <w:pPr>
              <w:contextualSpacing/>
              <w:jc w:val="both"/>
            </w:pPr>
            <w:r w:rsidRPr="009A2AAB">
              <w:rPr>
                <w:lang w:eastAsia="en-AU"/>
              </w:rPr>
              <w:t>Monopoly: Features, Price determination &amp; Price discrimination.</w:t>
            </w:r>
          </w:p>
        </w:tc>
        <w:tc>
          <w:tcPr>
            <w:tcW w:w="0" w:type="auto"/>
          </w:tcPr>
          <w:p w:rsidR="00470E6D" w:rsidRPr="007247F9" w:rsidRDefault="00470E6D" w:rsidP="00470E6D">
            <w:pPr>
              <w:contextualSpacing/>
              <w:jc w:val="both"/>
            </w:pPr>
            <w:r w:rsidRPr="007247F9">
              <w:t>CO1</w:t>
            </w:r>
          </w:p>
        </w:tc>
        <w:tc>
          <w:tcPr>
            <w:tcW w:w="0" w:type="auto"/>
          </w:tcPr>
          <w:p w:rsidR="00470E6D" w:rsidRPr="007247F9" w:rsidRDefault="00470E6D" w:rsidP="00470E6D">
            <w:pPr>
              <w:contextualSpacing/>
              <w:jc w:val="both"/>
            </w:pPr>
            <w:proofErr w:type="spellStart"/>
            <w:r w:rsidRPr="007247F9">
              <w:t>Powerpoints</w:t>
            </w:r>
            <w:proofErr w:type="spellEnd"/>
          </w:p>
        </w:tc>
      </w:tr>
      <w:tr w:rsidR="00470E6D" w:rsidRPr="009A2AAB" w:rsidTr="002A5F61">
        <w:trPr>
          <w:cnfStyle w:val="000000100000" w:firstRow="0" w:lastRow="0" w:firstColumn="0" w:lastColumn="0" w:oddVBand="0" w:evenVBand="0" w:oddHBand="1" w:evenHBand="0" w:firstRowFirstColumn="0" w:firstRowLastColumn="0" w:lastRowFirstColumn="0" w:lastRowLastColumn="0"/>
          <w:trHeight w:val="604"/>
          <w:jc w:val="center"/>
        </w:trPr>
        <w:tc>
          <w:tcPr>
            <w:tcW w:w="0" w:type="auto"/>
            <w:vMerge/>
            <w:vAlign w:val="center"/>
          </w:tcPr>
          <w:p w:rsidR="00470E6D" w:rsidRPr="009A2AAB" w:rsidRDefault="00470E6D" w:rsidP="00470E6D">
            <w:pPr>
              <w:contextualSpacing/>
              <w:jc w:val="center"/>
              <w:rPr>
                <w:b/>
              </w:rPr>
            </w:pPr>
          </w:p>
        </w:tc>
        <w:tc>
          <w:tcPr>
            <w:tcW w:w="1206" w:type="dxa"/>
            <w:vAlign w:val="center"/>
          </w:tcPr>
          <w:p w:rsidR="00470E6D" w:rsidRPr="009A2AAB" w:rsidRDefault="00470E6D" w:rsidP="00470E6D">
            <w:pPr>
              <w:contextualSpacing/>
            </w:pPr>
            <w:r w:rsidRPr="009A2AAB">
              <w:t>Week 3</w:t>
            </w:r>
          </w:p>
        </w:tc>
        <w:tc>
          <w:tcPr>
            <w:tcW w:w="0" w:type="auto"/>
            <w:vAlign w:val="center"/>
          </w:tcPr>
          <w:p w:rsidR="00470E6D" w:rsidRPr="009A2AAB" w:rsidRDefault="00470E6D" w:rsidP="00470E6D">
            <w:pPr>
              <w:contextualSpacing/>
              <w:jc w:val="both"/>
              <w:rPr>
                <w:i/>
              </w:rPr>
            </w:pPr>
            <w:r w:rsidRPr="009A2AAB">
              <w:rPr>
                <w:lang w:eastAsia="en-AU"/>
              </w:rPr>
              <w:t>Monopolistic Competition</w:t>
            </w:r>
          </w:p>
        </w:tc>
        <w:tc>
          <w:tcPr>
            <w:tcW w:w="0" w:type="auto"/>
          </w:tcPr>
          <w:p w:rsidR="00470E6D" w:rsidRPr="007247F9" w:rsidRDefault="00470E6D" w:rsidP="00470E6D">
            <w:pPr>
              <w:contextualSpacing/>
              <w:jc w:val="both"/>
            </w:pPr>
            <w:r w:rsidRPr="007247F9">
              <w:t>CO1, CO2</w:t>
            </w:r>
          </w:p>
        </w:tc>
        <w:tc>
          <w:tcPr>
            <w:tcW w:w="0" w:type="auto"/>
          </w:tcPr>
          <w:p w:rsidR="00470E6D" w:rsidRPr="007247F9" w:rsidRDefault="00470E6D" w:rsidP="00470E6D">
            <w:pPr>
              <w:contextualSpacing/>
              <w:jc w:val="both"/>
            </w:pPr>
            <w:proofErr w:type="spellStart"/>
            <w:r w:rsidRPr="007247F9">
              <w:t>Powerpoints</w:t>
            </w:r>
            <w:proofErr w:type="spellEnd"/>
            <w:r w:rsidRPr="007247F9">
              <w:t>, discussions</w:t>
            </w:r>
          </w:p>
        </w:tc>
      </w:tr>
      <w:tr w:rsidR="00470E6D" w:rsidRPr="009A2AAB" w:rsidTr="002A5F61">
        <w:trPr>
          <w:trHeight w:val="543"/>
          <w:jc w:val="center"/>
        </w:trPr>
        <w:tc>
          <w:tcPr>
            <w:tcW w:w="0" w:type="auto"/>
            <w:vMerge/>
            <w:shd w:val="clear" w:color="auto" w:fill="C6D9F1" w:themeFill="text2" w:themeFillTint="33"/>
            <w:vAlign w:val="center"/>
          </w:tcPr>
          <w:p w:rsidR="00470E6D" w:rsidRPr="009A2AAB" w:rsidRDefault="00470E6D" w:rsidP="00470E6D">
            <w:pPr>
              <w:contextualSpacing/>
              <w:jc w:val="center"/>
              <w:rPr>
                <w:b/>
              </w:rPr>
            </w:pPr>
          </w:p>
        </w:tc>
        <w:tc>
          <w:tcPr>
            <w:tcW w:w="1206" w:type="dxa"/>
            <w:vAlign w:val="center"/>
          </w:tcPr>
          <w:p w:rsidR="00470E6D" w:rsidRPr="009A2AAB" w:rsidRDefault="00470E6D" w:rsidP="00470E6D">
            <w:pPr>
              <w:contextualSpacing/>
            </w:pPr>
            <w:r w:rsidRPr="009A2AAB">
              <w:t>Week 4</w:t>
            </w:r>
          </w:p>
        </w:tc>
        <w:tc>
          <w:tcPr>
            <w:tcW w:w="0" w:type="auto"/>
            <w:vAlign w:val="center"/>
          </w:tcPr>
          <w:p w:rsidR="00470E6D" w:rsidRPr="009A2AAB" w:rsidRDefault="00470E6D" w:rsidP="00470E6D">
            <w:pPr>
              <w:contextualSpacing/>
              <w:jc w:val="both"/>
            </w:pPr>
            <w:r w:rsidRPr="009A2AAB">
              <w:rPr>
                <w:lang w:eastAsia="en-AU"/>
              </w:rPr>
              <w:t>Oligopoly</w:t>
            </w:r>
          </w:p>
        </w:tc>
        <w:tc>
          <w:tcPr>
            <w:tcW w:w="0" w:type="auto"/>
          </w:tcPr>
          <w:p w:rsidR="00470E6D" w:rsidRPr="007247F9" w:rsidRDefault="00470E6D" w:rsidP="00470E6D">
            <w:pPr>
              <w:contextualSpacing/>
              <w:jc w:val="both"/>
            </w:pPr>
            <w:r w:rsidRPr="007247F9">
              <w:t>CO1</w:t>
            </w:r>
          </w:p>
        </w:tc>
        <w:tc>
          <w:tcPr>
            <w:tcW w:w="0" w:type="auto"/>
          </w:tcPr>
          <w:p w:rsidR="00470E6D" w:rsidRPr="007247F9" w:rsidRDefault="00470E6D" w:rsidP="00470E6D">
            <w:pPr>
              <w:contextualSpacing/>
              <w:jc w:val="both"/>
            </w:pPr>
            <w:proofErr w:type="spellStart"/>
            <w:r w:rsidRPr="007247F9">
              <w:t>Powerpoints</w:t>
            </w:r>
            <w:proofErr w:type="spellEnd"/>
            <w:r w:rsidRPr="007247F9">
              <w:t>, discussions</w:t>
            </w:r>
          </w:p>
        </w:tc>
      </w:tr>
      <w:tr w:rsidR="00470E6D" w:rsidRPr="009A2AAB" w:rsidTr="002A5F61">
        <w:trPr>
          <w:cnfStyle w:val="000000100000" w:firstRow="0" w:lastRow="0" w:firstColumn="0" w:lastColumn="0" w:oddVBand="0" w:evenVBand="0" w:oddHBand="1" w:evenHBand="0" w:firstRowFirstColumn="0" w:firstRowLastColumn="0" w:lastRowFirstColumn="0" w:lastRowLastColumn="0"/>
          <w:trHeight w:val="714"/>
          <w:jc w:val="center"/>
        </w:trPr>
        <w:tc>
          <w:tcPr>
            <w:tcW w:w="0" w:type="auto"/>
            <w:vMerge w:val="restart"/>
            <w:textDirection w:val="btLr"/>
            <w:vAlign w:val="center"/>
          </w:tcPr>
          <w:p w:rsidR="00470E6D" w:rsidRPr="009A2AAB" w:rsidRDefault="00470E6D" w:rsidP="00470E6D">
            <w:pPr>
              <w:ind w:left="113" w:right="113"/>
              <w:contextualSpacing/>
              <w:jc w:val="center"/>
              <w:rPr>
                <w:b/>
              </w:rPr>
            </w:pPr>
            <w:r w:rsidRPr="009A2AAB">
              <w:rPr>
                <w:b/>
              </w:rPr>
              <w:t>Module 2</w:t>
            </w:r>
          </w:p>
        </w:tc>
        <w:tc>
          <w:tcPr>
            <w:tcW w:w="1206" w:type="dxa"/>
            <w:vAlign w:val="center"/>
          </w:tcPr>
          <w:p w:rsidR="00470E6D" w:rsidRPr="009A2AAB" w:rsidRDefault="00470E6D" w:rsidP="00470E6D">
            <w:pPr>
              <w:contextualSpacing/>
            </w:pPr>
            <w:r w:rsidRPr="009A2AAB">
              <w:t>Week 5</w:t>
            </w:r>
          </w:p>
        </w:tc>
        <w:tc>
          <w:tcPr>
            <w:tcW w:w="0" w:type="auto"/>
            <w:vAlign w:val="center"/>
          </w:tcPr>
          <w:p w:rsidR="00470E6D" w:rsidRPr="009A2AAB" w:rsidRDefault="00470E6D" w:rsidP="00470E6D">
            <w:pPr>
              <w:contextualSpacing/>
              <w:jc w:val="both"/>
            </w:pPr>
            <w:r w:rsidRPr="009A2AAB">
              <w:rPr>
                <w:lang w:eastAsia="en-AU"/>
              </w:rPr>
              <w:t>Meaning and Techniques of Demand forecasting</w:t>
            </w:r>
          </w:p>
        </w:tc>
        <w:tc>
          <w:tcPr>
            <w:tcW w:w="0" w:type="auto"/>
          </w:tcPr>
          <w:p w:rsidR="00470E6D" w:rsidRPr="007247F9" w:rsidRDefault="00470E6D" w:rsidP="00470E6D">
            <w:pPr>
              <w:contextualSpacing/>
              <w:jc w:val="both"/>
            </w:pPr>
            <w:r w:rsidRPr="007247F9">
              <w:t>CO1</w:t>
            </w:r>
          </w:p>
        </w:tc>
        <w:tc>
          <w:tcPr>
            <w:tcW w:w="0" w:type="auto"/>
          </w:tcPr>
          <w:p w:rsidR="00470E6D" w:rsidRPr="007247F9" w:rsidRDefault="00470E6D" w:rsidP="00470E6D">
            <w:pPr>
              <w:contextualSpacing/>
              <w:jc w:val="both"/>
            </w:pPr>
            <w:proofErr w:type="spellStart"/>
            <w:r w:rsidRPr="007247F9">
              <w:t>Powerpoints</w:t>
            </w:r>
            <w:proofErr w:type="spellEnd"/>
            <w:r w:rsidRPr="007247F9">
              <w:t>, discussions, practical work</w:t>
            </w:r>
          </w:p>
        </w:tc>
      </w:tr>
      <w:tr w:rsidR="00470E6D" w:rsidRPr="009A2AAB" w:rsidTr="002A5F61">
        <w:trPr>
          <w:trHeight w:val="606"/>
          <w:jc w:val="center"/>
        </w:trPr>
        <w:tc>
          <w:tcPr>
            <w:tcW w:w="0" w:type="auto"/>
            <w:vMerge/>
            <w:textDirection w:val="btLr"/>
            <w:vAlign w:val="center"/>
          </w:tcPr>
          <w:p w:rsidR="00470E6D" w:rsidRPr="009A2AAB" w:rsidRDefault="00470E6D" w:rsidP="00470E6D">
            <w:pPr>
              <w:ind w:left="113" w:right="113"/>
              <w:contextualSpacing/>
              <w:rPr>
                <w:b/>
              </w:rPr>
            </w:pPr>
          </w:p>
        </w:tc>
        <w:tc>
          <w:tcPr>
            <w:tcW w:w="1206" w:type="dxa"/>
            <w:vAlign w:val="center"/>
          </w:tcPr>
          <w:p w:rsidR="00470E6D" w:rsidRPr="009A2AAB" w:rsidRDefault="00470E6D" w:rsidP="00470E6D">
            <w:pPr>
              <w:contextualSpacing/>
            </w:pPr>
            <w:r w:rsidRPr="009A2AAB">
              <w:t>Week 6</w:t>
            </w:r>
          </w:p>
        </w:tc>
        <w:tc>
          <w:tcPr>
            <w:tcW w:w="0" w:type="auto"/>
            <w:vAlign w:val="center"/>
          </w:tcPr>
          <w:p w:rsidR="00470E6D" w:rsidRPr="009A2AAB" w:rsidRDefault="00470E6D" w:rsidP="00470E6D">
            <w:pPr>
              <w:contextualSpacing/>
              <w:jc w:val="both"/>
            </w:pPr>
            <w:r w:rsidRPr="009A2AAB">
              <w:rPr>
                <w:lang w:eastAsia="en-AU"/>
              </w:rPr>
              <w:t>Marginal Productivity Theory of Distribution</w:t>
            </w:r>
          </w:p>
        </w:tc>
        <w:tc>
          <w:tcPr>
            <w:tcW w:w="0" w:type="auto"/>
          </w:tcPr>
          <w:p w:rsidR="00470E6D" w:rsidRPr="007247F9" w:rsidRDefault="00470E6D" w:rsidP="00470E6D">
            <w:pPr>
              <w:contextualSpacing/>
              <w:jc w:val="both"/>
            </w:pPr>
            <w:r w:rsidRPr="007247F9">
              <w:t>CO2, CO5</w:t>
            </w:r>
          </w:p>
        </w:tc>
        <w:tc>
          <w:tcPr>
            <w:tcW w:w="0" w:type="auto"/>
          </w:tcPr>
          <w:p w:rsidR="00470E6D" w:rsidRPr="007247F9" w:rsidRDefault="00470E6D" w:rsidP="00470E6D">
            <w:pPr>
              <w:contextualSpacing/>
              <w:jc w:val="both"/>
            </w:pPr>
            <w:proofErr w:type="spellStart"/>
            <w:r w:rsidRPr="007247F9">
              <w:t>Powerpoints</w:t>
            </w:r>
            <w:proofErr w:type="spellEnd"/>
          </w:p>
        </w:tc>
      </w:tr>
      <w:tr w:rsidR="00470E6D" w:rsidRPr="009A2AAB" w:rsidTr="002A5F61">
        <w:trPr>
          <w:cnfStyle w:val="000000100000" w:firstRow="0" w:lastRow="0" w:firstColumn="0" w:lastColumn="0" w:oddVBand="0" w:evenVBand="0" w:oddHBand="1" w:evenHBand="0" w:firstRowFirstColumn="0" w:firstRowLastColumn="0" w:lastRowFirstColumn="0" w:lastRowLastColumn="0"/>
          <w:trHeight w:val="850"/>
          <w:jc w:val="center"/>
        </w:trPr>
        <w:tc>
          <w:tcPr>
            <w:tcW w:w="0" w:type="auto"/>
            <w:vMerge/>
            <w:vAlign w:val="center"/>
          </w:tcPr>
          <w:p w:rsidR="00470E6D" w:rsidRPr="009A2AAB" w:rsidRDefault="00470E6D" w:rsidP="00470E6D">
            <w:pPr>
              <w:contextualSpacing/>
              <w:jc w:val="center"/>
              <w:rPr>
                <w:b/>
              </w:rPr>
            </w:pPr>
          </w:p>
        </w:tc>
        <w:tc>
          <w:tcPr>
            <w:tcW w:w="1206" w:type="dxa"/>
            <w:vAlign w:val="center"/>
          </w:tcPr>
          <w:p w:rsidR="00470E6D" w:rsidRPr="009A2AAB" w:rsidRDefault="00470E6D" w:rsidP="00470E6D">
            <w:pPr>
              <w:contextualSpacing/>
            </w:pPr>
            <w:r w:rsidRPr="009A2AAB">
              <w:t>Week 7</w:t>
            </w:r>
          </w:p>
        </w:tc>
        <w:tc>
          <w:tcPr>
            <w:tcW w:w="0" w:type="auto"/>
            <w:vAlign w:val="center"/>
          </w:tcPr>
          <w:p w:rsidR="00470E6D" w:rsidRPr="009A2AAB" w:rsidRDefault="00470E6D" w:rsidP="00470E6D">
            <w:pPr>
              <w:contextualSpacing/>
              <w:jc w:val="both"/>
            </w:pPr>
            <w:r w:rsidRPr="009A2AAB">
              <w:rPr>
                <w:lang w:eastAsia="en-AU"/>
              </w:rPr>
              <w:t>Rent : Modern Theory of Rent &amp; Quasi Rent, Wage Theory</w:t>
            </w:r>
          </w:p>
        </w:tc>
        <w:tc>
          <w:tcPr>
            <w:tcW w:w="0" w:type="auto"/>
          </w:tcPr>
          <w:p w:rsidR="00470E6D" w:rsidRPr="007247F9" w:rsidRDefault="00470E6D" w:rsidP="00470E6D">
            <w:pPr>
              <w:contextualSpacing/>
              <w:jc w:val="both"/>
            </w:pPr>
            <w:r w:rsidRPr="007247F9">
              <w:t>CO2, CO3</w:t>
            </w:r>
          </w:p>
        </w:tc>
        <w:tc>
          <w:tcPr>
            <w:tcW w:w="0" w:type="auto"/>
          </w:tcPr>
          <w:p w:rsidR="00470E6D" w:rsidRPr="007247F9" w:rsidRDefault="00470E6D" w:rsidP="00470E6D">
            <w:pPr>
              <w:contextualSpacing/>
              <w:jc w:val="both"/>
            </w:pPr>
            <w:proofErr w:type="spellStart"/>
            <w:r w:rsidRPr="007247F9">
              <w:t>Powerpoints</w:t>
            </w:r>
            <w:proofErr w:type="spellEnd"/>
            <w:r w:rsidRPr="007247F9">
              <w:t>, discussions</w:t>
            </w:r>
          </w:p>
        </w:tc>
      </w:tr>
      <w:tr w:rsidR="00470E6D" w:rsidRPr="009A2AAB" w:rsidTr="002A5F61">
        <w:trPr>
          <w:trHeight w:val="488"/>
          <w:jc w:val="center"/>
        </w:trPr>
        <w:tc>
          <w:tcPr>
            <w:tcW w:w="0" w:type="auto"/>
            <w:vMerge/>
            <w:vAlign w:val="center"/>
          </w:tcPr>
          <w:p w:rsidR="00470E6D" w:rsidRPr="009A2AAB" w:rsidRDefault="00470E6D" w:rsidP="00470E6D">
            <w:pPr>
              <w:contextualSpacing/>
              <w:jc w:val="center"/>
              <w:rPr>
                <w:b/>
              </w:rPr>
            </w:pPr>
          </w:p>
        </w:tc>
        <w:tc>
          <w:tcPr>
            <w:tcW w:w="1206" w:type="dxa"/>
            <w:vAlign w:val="center"/>
          </w:tcPr>
          <w:p w:rsidR="00470E6D" w:rsidRPr="009A2AAB" w:rsidRDefault="00470E6D" w:rsidP="00470E6D">
            <w:pPr>
              <w:contextualSpacing/>
            </w:pPr>
            <w:r w:rsidRPr="009A2AAB">
              <w:t>Week 8</w:t>
            </w:r>
          </w:p>
        </w:tc>
        <w:tc>
          <w:tcPr>
            <w:tcW w:w="0" w:type="auto"/>
            <w:vAlign w:val="center"/>
          </w:tcPr>
          <w:p w:rsidR="00470E6D" w:rsidRPr="009A2AAB" w:rsidRDefault="00470E6D" w:rsidP="00470E6D">
            <w:pPr>
              <w:contextualSpacing/>
              <w:jc w:val="both"/>
            </w:pPr>
            <w:r w:rsidRPr="009A2AAB">
              <w:rPr>
                <w:lang w:eastAsia="en-AU"/>
              </w:rPr>
              <w:t>Interest: Liquidity Preference Theory of Interest</w:t>
            </w:r>
          </w:p>
        </w:tc>
        <w:tc>
          <w:tcPr>
            <w:tcW w:w="0" w:type="auto"/>
          </w:tcPr>
          <w:p w:rsidR="00470E6D" w:rsidRPr="007247F9" w:rsidRDefault="00470E6D" w:rsidP="00470E6D">
            <w:pPr>
              <w:contextualSpacing/>
              <w:jc w:val="both"/>
            </w:pPr>
            <w:r w:rsidRPr="007247F9">
              <w:t>CO2, CO3, CO6</w:t>
            </w:r>
          </w:p>
        </w:tc>
        <w:tc>
          <w:tcPr>
            <w:tcW w:w="0" w:type="auto"/>
          </w:tcPr>
          <w:p w:rsidR="00470E6D" w:rsidRPr="007247F9" w:rsidRDefault="00470E6D" w:rsidP="00470E6D">
            <w:pPr>
              <w:contextualSpacing/>
              <w:jc w:val="both"/>
            </w:pPr>
            <w:r w:rsidRPr="007247F9">
              <w:t>Discussions, practical work</w:t>
            </w:r>
          </w:p>
        </w:tc>
      </w:tr>
      <w:tr w:rsidR="00470E6D" w:rsidRPr="009A2AAB" w:rsidTr="002A5F61">
        <w:trPr>
          <w:cnfStyle w:val="000000100000" w:firstRow="0" w:lastRow="0" w:firstColumn="0" w:lastColumn="0" w:oddVBand="0" w:evenVBand="0" w:oddHBand="1" w:evenHBand="0" w:firstRowFirstColumn="0" w:firstRowLastColumn="0" w:lastRowFirstColumn="0" w:lastRowLastColumn="0"/>
          <w:trHeight w:val="850"/>
          <w:jc w:val="center"/>
        </w:trPr>
        <w:tc>
          <w:tcPr>
            <w:tcW w:w="0" w:type="auto"/>
            <w:vMerge w:val="restart"/>
            <w:textDirection w:val="btLr"/>
            <w:vAlign w:val="center"/>
          </w:tcPr>
          <w:p w:rsidR="00470E6D" w:rsidRPr="009A2AAB" w:rsidRDefault="00470E6D" w:rsidP="00470E6D">
            <w:pPr>
              <w:ind w:left="113" w:right="113"/>
              <w:contextualSpacing/>
              <w:jc w:val="center"/>
              <w:rPr>
                <w:b/>
              </w:rPr>
            </w:pPr>
            <w:r w:rsidRPr="009A2AAB">
              <w:rPr>
                <w:b/>
              </w:rPr>
              <w:t>Module 3</w:t>
            </w:r>
          </w:p>
        </w:tc>
        <w:tc>
          <w:tcPr>
            <w:tcW w:w="1206" w:type="dxa"/>
            <w:vAlign w:val="center"/>
          </w:tcPr>
          <w:p w:rsidR="00470E6D" w:rsidRPr="009A2AAB" w:rsidRDefault="00470E6D" w:rsidP="00470E6D">
            <w:pPr>
              <w:contextualSpacing/>
            </w:pPr>
            <w:r w:rsidRPr="009A2AAB">
              <w:t>Week 9</w:t>
            </w:r>
          </w:p>
        </w:tc>
        <w:tc>
          <w:tcPr>
            <w:tcW w:w="0" w:type="auto"/>
            <w:vAlign w:val="center"/>
          </w:tcPr>
          <w:p w:rsidR="00470E6D" w:rsidRPr="009A2AAB" w:rsidRDefault="00470E6D" w:rsidP="00470E6D">
            <w:pPr>
              <w:contextualSpacing/>
              <w:jc w:val="both"/>
              <w:rPr>
                <w:i/>
              </w:rPr>
            </w:pPr>
            <w:r w:rsidRPr="009A2AAB">
              <w:rPr>
                <w:lang w:eastAsia="en-AU"/>
              </w:rPr>
              <w:t>Aggregate Expenditure and Output in short Run</w:t>
            </w:r>
          </w:p>
        </w:tc>
        <w:tc>
          <w:tcPr>
            <w:tcW w:w="0" w:type="auto"/>
          </w:tcPr>
          <w:p w:rsidR="00470E6D" w:rsidRPr="007247F9" w:rsidRDefault="00470E6D" w:rsidP="00470E6D">
            <w:pPr>
              <w:contextualSpacing/>
              <w:jc w:val="both"/>
            </w:pPr>
            <w:r w:rsidRPr="007247F9">
              <w:t>CO2, CO3, CO6</w:t>
            </w:r>
          </w:p>
        </w:tc>
        <w:tc>
          <w:tcPr>
            <w:tcW w:w="0" w:type="auto"/>
          </w:tcPr>
          <w:p w:rsidR="00470E6D" w:rsidRPr="007247F9" w:rsidRDefault="00470E6D" w:rsidP="00470E6D">
            <w:pPr>
              <w:contextualSpacing/>
              <w:jc w:val="both"/>
            </w:pPr>
            <w:r w:rsidRPr="007247F9">
              <w:t>Discussions, practical work</w:t>
            </w:r>
          </w:p>
        </w:tc>
      </w:tr>
      <w:tr w:rsidR="00470E6D" w:rsidRPr="009A2AAB" w:rsidTr="002A5F61">
        <w:trPr>
          <w:trHeight w:val="624"/>
          <w:jc w:val="center"/>
        </w:trPr>
        <w:tc>
          <w:tcPr>
            <w:tcW w:w="0" w:type="auto"/>
            <w:vMerge/>
            <w:textDirection w:val="btLr"/>
            <w:vAlign w:val="center"/>
          </w:tcPr>
          <w:p w:rsidR="00470E6D" w:rsidRPr="009A2AAB" w:rsidRDefault="00470E6D" w:rsidP="00470E6D">
            <w:pPr>
              <w:ind w:left="113" w:right="113"/>
              <w:contextualSpacing/>
              <w:jc w:val="center"/>
              <w:rPr>
                <w:b/>
              </w:rPr>
            </w:pPr>
          </w:p>
        </w:tc>
        <w:tc>
          <w:tcPr>
            <w:tcW w:w="1206" w:type="dxa"/>
            <w:vAlign w:val="center"/>
          </w:tcPr>
          <w:p w:rsidR="00470E6D" w:rsidRPr="009A2AAB" w:rsidRDefault="00470E6D" w:rsidP="00470E6D">
            <w:pPr>
              <w:contextualSpacing/>
            </w:pPr>
            <w:r w:rsidRPr="009A2AAB">
              <w:t>Week 10</w:t>
            </w:r>
          </w:p>
        </w:tc>
        <w:tc>
          <w:tcPr>
            <w:tcW w:w="0" w:type="auto"/>
            <w:vAlign w:val="center"/>
          </w:tcPr>
          <w:p w:rsidR="00470E6D" w:rsidRPr="009A2AAB" w:rsidRDefault="00470E6D" w:rsidP="00470E6D">
            <w:pPr>
              <w:contextualSpacing/>
              <w:jc w:val="both"/>
            </w:pPr>
            <w:r w:rsidRPr="009A2AAB">
              <w:rPr>
                <w:lang w:eastAsia="en-AU"/>
              </w:rPr>
              <w:t>Aggregate Demand and Supply Analysis.</w:t>
            </w:r>
          </w:p>
        </w:tc>
        <w:tc>
          <w:tcPr>
            <w:tcW w:w="0" w:type="auto"/>
          </w:tcPr>
          <w:p w:rsidR="00470E6D" w:rsidRPr="007247F9" w:rsidRDefault="00470E6D" w:rsidP="00470E6D">
            <w:pPr>
              <w:contextualSpacing/>
              <w:jc w:val="both"/>
            </w:pPr>
            <w:r w:rsidRPr="007247F9">
              <w:t>CO1, CO2</w:t>
            </w:r>
          </w:p>
        </w:tc>
        <w:tc>
          <w:tcPr>
            <w:tcW w:w="0" w:type="auto"/>
          </w:tcPr>
          <w:p w:rsidR="00470E6D" w:rsidRPr="007247F9" w:rsidRDefault="00470E6D" w:rsidP="00470E6D">
            <w:pPr>
              <w:contextualSpacing/>
              <w:jc w:val="both"/>
            </w:pPr>
            <w:proofErr w:type="spellStart"/>
            <w:r w:rsidRPr="007247F9">
              <w:t>Powerpoints</w:t>
            </w:r>
            <w:proofErr w:type="spellEnd"/>
            <w:r w:rsidRPr="007247F9">
              <w:t>, discussions</w:t>
            </w:r>
          </w:p>
        </w:tc>
      </w:tr>
      <w:tr w:rsidR="00470E6D" w:rsidRPr="009A2AAB" w:rsidTr="002A5F61">
        <w:trPr>
          <w:cnfStyle w:val="000000100000" w:firstRow="0" w:lastRow="0" w:firstColumn="0" w:lastColumn="0" w:oddVBand="0" w:evenVBand="0" w:oddHBand="1" w:evenHBand="0" w:firstRowFirstColumn="0" w:firstRowLastColumn="0" w:lastRowFirstColumn="0" w:lastRowLastColumn="0"/>
          <w:trHeight w:val="525"/>
          <w:jc w:val="center"/>
        </w:trPr>
        <w:tc>
          <w:tcPr>
            <w:tcW w:w="0" w:type="auto"/>
            <w:vMerge/>
            <w:vAlign w:val="center"/>
          </w:tcPr>
          <w:p w:rsidR="00470E6D" w:rsidRPr="009A2AAB" w:rsidRDefault="00470E6D" w:rsidP="00470E6D">
            <w:pPr>
              <w:contextualSpacing/>
              <w:jc w:val="center"/>
              <w:rPr>
                <w:b/>
              </w:rPr>
            </w:pPr>
          </w:p>
        </w:tc>
        <w:tc>
          <w:tcPr>
            <w:tcW w:w="1206" w:type="dxa"/>
            <w:vAlign w:val="center"/>
          </w:tcPr>
          <w:p w:rsidR="00470E6D" w:rsidRPr="009A2AAB" w:rsidRDefault="00470E6D" w:rsidP="00470E6D">
            <w:pPr>
              <w:contextualSpacing/>
            </w:pPr>
            <w:r w:rsidRPr="009A2AAB">
              <w:t>Week 11</w:t>
            </w:r>
          </w:p>
        </w:tc>
        <w:tc>
          <w:tcPr>
            <w:tcW w:w="0" w:type="auto"/>
            <w:vAlign w:val="center"/>
          </w:tcPr>
          <w:p w:rsidR="00470E6D" w:rsidRPr="009A2AAB" w:rsidRDefault="00470E6D" w:rsidP="00470E6D">
            <w:pPr>
              <w:contextualSpacing/>
              <w:jc w:val="both"/>
            </w:pPr>
            <w:r w:rsidRPr="009A2AAB">
              <w:rPr>
                <w:lang w:eastAsia="en-AU"/>
              </w:rPr>
              <w:t>Balance of trade and balance of Payment</w:t>
            </w:r>
          </w:p>
        </w:tc>
        <w:tc>
          <w:tcPr>
            <w:tcW w:w="0" w:type="auto"/>
          </w:tcPr>
          <w:p w:rsidR="00470E6D" w:rsidRPr="007247F9" w:rsidRDefault="00470E6D" w:rsidP="00470E6D">
            <w:pPr>
              <w:contextualSpacing/>
              <w:jc w:val="both"/>
            </w:pPr>
            <w:r w:rsidRPr="007247F9">
              <w:t>CO1, CO2</w:t>
            </w:r>
          </w:p>
        </w:tc>
        <w:tc>
          <w:tcPr>
            <w:tcW w:w="0" w:type="auto"/>
          </w:tcPr>
          <w:p w:rsidR="00470E6D" w:rsidRPr="007247F9" w:rsidRDefault="00470E6D" w:rsidP="00470E6D">
            <w:pPr>
              <w:contextualSpacing/>
              <w:jc w:val="both"/>
            </w:pPr>
            <w:proofErr w:type="spellStart"/>
            <w:r w:rsidRPr="007247F9">
              <w:t>Powerpoints</w:t>
            </w:r>
            <w:proofErr w:type="spellEnd"/>
            <w:r w:rsidRPr="007247F9">
              <w:t>, discussions</w:t>
            </w:r>
          </w:p>
        </w:tc>
      </w:tr>
      <w:tr w:rsidR="00470E6D" w:rsidRPr="009A2AAB" w:rsidTr="002A5F61">
        <w:trPr>
          <w:trHeight w:val="850"/>
          <w:jc w:val="center"/>
        </w:trPr>
        <w:tc>
          <w:tcPr>
            <w:tcW w:w="0" w:type="auto"/>
            <w:vMerge/>
            <w:vAlign w:val="center"/>
          </w:tcPr>
          <w:p w:rsidR="00470E6D" w:rsidRPr="009A2AAB" w:rsidRDefault="00470E6D" w:rsidP="00470E6D">
            <w:pPr>
              <w:contextualSpacing/>
              <w:jc w:val="center"/>
              <w:rPr>
                <w:b/>
              </w:rPr>
            </w:pPr>
          </w:p>
        </w:tc>
        <w:tc>
          <w:tcPr>
            <w:tcW w:w="1206" w:type="dxa"/>
            <w:vAlign w:val="center"/>
          </w:tcPr>
          <w:p w:rsidR="00470E6D" w:rsidRPr="009A2AAB" w:rsidRDefault="00470E6D" w:rsidP="00470E6D">
            <w:pPr>
              <w:contextualSpacing/>
            </w:pPr>
            <w:r w:rsidRPr="009A2AAB">
              <w:t>Week 12</w:t>
            </w:r>
          </w:p>
        </w:tc>
        <w:tc>
          <w:tcPr>
            <w:tcW w:w="0" w:type="auto"/>
            <w:vAlign w:val="center"/>
          </w:tcPr>
          <w:p w:rsidR="00470E6D" w:rsidRPr="009A2AAB" w:rsidRDefault="00470E6D" w:rsidP="00470E6D">
            <w:pPr>
              <w:contextualSpacing/>
              <w:jc w:val="both"/>
            </w:pPr>
            <w:r w:rsidRPr="009A2AAB">
              <w:rPr>
                <w:lang w:eastAsia="en-AU"/>
              </w:rPr>
              <w:t>Comparative Advantage Theory, Absolute Theory Advantage</w:t>
            </w:r>
          </w:p>
        </w:tc>
        <w:tc>
          <w:tcPr>
            <w:tcW w:w="0" w:type="auto"/>
          </w:tcPr>
          <w:p w:rsidR="00470E6D" w:rsidRPr="007247F9" w:rsidRDefault="00470E6D" w:rsidP="00470E6D">
            <w:pPr>
              <w:contextualSpacing/>
              <w:jc w:val="both"/>
            </w:pPr>
            <w:r w:rsidRPr="007247F9">
              <w:t>CO4</w:t>
            </w:r>
          </w:p>
        </w:tc>
        <w:tc>
          <w:tcPr>
            <w:tcW w:w="0" w:type="auto"/>
          </w:tcPr>
          <w:p w:rsidR="00470E6D" w:rsidRPr="007247F9" w:rsidRDefault="00470E6D" w:rsidP="00470E6D">
            <w:pPr>
              <w:contextualSpacing/>
              <w:jc w:val="both"/>
            </w:pPr>
            <w:proofErr w:type="spellStart"/>
            <w:r w:rsidRPr="007247F9">
              <w:t>Powerpoints</w:t>
            </w:r>
            <w:proofErr w:type="spellEnd"/>
          </w:p>
        </w:tc>
      </w:tr>
      <w:tr w:rsidR="00470E6D" w:rsidRPr="009A2AAB" w:rsidTr="002A5F61">
        <w:trPr>
          <w:cnfStyle w:val="000000100000" w:firstRow="0" w:lastRow="0" w:firstColumn="0" w:lastColumn="0" w:oddVBand="0" w:evenVBand="0" w:oddHBand="1" w:evenHBand="0" w:firstRowFirstColumn="0" w:firstRowLastColumn="0" w:lastRowFirstColumn="0" w:lastRowLastColumn="0"/>
          <w:trHeight w:val="714"/>
          <w:jc w:val="center"/>
        </w:trPr>
        <w:tc>
          <w:tcPr>
            <w:tcW w:w="0" w:type="auto"/>
            <w:vMerge w:val="restart"/>
            <w:textDirection w:val="btLr"/>
            <w:vAlign w:val="center"/>
          </w:tcPr>
          <w:p w:rsidR="00470E6D" w:rsidRPr="009A2AAB" w:rsidRDefault="00470E6D" w:rsidP="00470E6D">
            <w:pPr>
              <w:ind w:left="113" w:right="113"/>
              <w:contextualSpacing/>
              <w:jc w:val="center"/>
              <w:rPr>
                <w:b/>
              </w:rPr>
            </w:pPr>
            <w:r w:rsidRPr="009A2AAB">
              <w:rPr>
                <w:b/>
              </w:rPr>
              <w:t>Module 4</w:t>
            </w:r>
          </w:p>
        </w:tc>
        <w:tc>
          <w:tcPr>
            <w:tcW w:w="1206" w:type="dxa"/>
            <w:vAlign w:val="center"/>
          </w:tcPr>
          <w:p w:rsidR="00470E6D" w:rsidRPr="009A2AAB" w:rsidRDefault="00470E6D" w:rsidP="00470E6D">
            <w:pPr>
              <w:contextualSpacing/>
            </w:pPr>
            <w:r w:rsidRPr="009A2AAB">
              <w:t>Week 13</w:t>
            </w:r>
          </w:p>
        </w:tc>
        <w:tc>
          <w:tcPr>
            <w:tcW w:w="0" w:type="auto"/>
            <w:vAlign w:val="center"/>
          </w:tcPr>
          <w:p w:rsidR="00470E6D" w:rsidRPr="009A2AAB" w:rsidRDefault="00470E6D" w:rsidP="00470E6D">
            <w:pPr>
              <w:contextualSpacing/>
              <w:jc w:val="both"/>
            </w:pPr>
            <w:r w:rsidRPr="009A2AAB">
              <w:rPr>
                <w:lang w:eastAsia="en-AU"/>
              </w:rPr>
              <w:t>Money, Banks, and the Reserve System</w:t>
            </w:r>
          </w:p>
        </w:tc>
        <w:tc>
          <w:tcPr>
            <w:tcW w:w="0" w:type="auto"/>
          </w:tcPr>
          <w:p w:rsidR="00470E6D" w:rsidRPr="007247F9" w:rsidRDefault="00470E6D" w:rsidP="00470E6D">
            <w:pPr>
              <w:contextualSpacing/>
              <w:jc w:val="both"/>
            </w:pPr>
            <w:r w:rsidRPr="007247F9">
              <w:t>CO1, CO5</w:t>
            </w:r>
          </w:p>
        </w:tc>
        <w:tc>
          <w:tcPr>
            <w:tcW w:w="0" w:type="auto"/>
          </w:tcPr>
          <w:p w:rsidR="00470E6D" w:rsidRPr="007247F9" w:rsidRDefault="00470E6D" w:rsidP="00470E6D">
            <w:pPr>
              <w:contextualSpacing/>
              <w:jc w:val="both"/>
            </w:pPr>
            <w:proofErr w:type="spellStart"/>
            <w:r w:rsidRPr="007247F9">
              <w:t>Powerpoints</w:t>
            </w:r>
            <w:proofErr w:type="spellEnd"/>
          </w:p>
        </w:tc>
      </w:tr>
      <w:tr w:rsidR="00470E6D" w:rsidRPr="009A2AAB" w:rsidTr="002A5F61">
        <w:trPr>
          <w:trHeight w:val="606"/>
          <w:jc w:val="center"/>
        </w:trPr>
        <w:tc>
          <w:tcPr>
            <w:tcW w:w="0" w:type="auto"/>
            <w:vMerge/>
            <w:vAlign w:val="center"/>
          </w:tcPr>
          <w:p w:rsidR="00470E6D" w:rsidRPr="009A2AAB" w:rsidRDefault="00470E6D" w:rsidP="00470E6D">
            <w:pPr>
              <w:contextualSpacing/>
              <w:jc w:val="center"/>
              <w:rPr>
                <w:b/>
              </w:rPr>
            </w:pPr>
          </w:p>
        </w:tc>
        <w:tc>
          <w:tcPr>
            <w:tcW w:w="1206" w:type="dxa"/>
            <w:vAlign w:val="center"/>
          </w:tcPr>
          <w:p w:rsidR="00470E6D" w:rsidRPr="009A2AAB" w:rsidRDefault="00470E6D" w:rsidP="00470E6D">
            <w:pPr>
              <w:contextualSpacing/>
            </w:pPr>
            <w:r w:rsidRPr="009A2AAB">
              <w:t>Week 14</w:t>
            </w:r>
          </w:p>
        </w:tc>
        <w:tc>
          <w:tcPr>
            <w:tcW w:w="0" w:type="auto"/>
            <w:vAlign w:val="center"/>
          </w:tcPr>
          <w:p w:rsidR="00470E6D" w:rsidRPr="009A2AAB" w:rsidRDefault="00470E6D" w:rsidP="00470E6D">
            <w:pPr>
              <w:contextualSpacing/>
              <w:jc w:val="both"/>
            </w:pPr>
            <w:r w:rsidRPr="009A2AAB">
              <w:rPr>
                <w:lang w:eastAsia="en-AU"/>
              </w:rPr>
              <w:t>Monetary Policy</w:t>
            </w:r>
            <w:r>
              <w:rPr>
                <w:lang w:eastAsia="en-AU"/>
              </w:rPr>
              <w:t xml:space="preserve"> &amp; Fiscal Policy</w:t>
            </w:r>
          </w:p>
        </w:tc>
        <w:tc>
          <w:tcPr>
            <w:tcW w:w="0" w:type="auto"/>
          </w:tcPr>
          <w:p w:rsidR="00470E6D" w:rsidRPr="007247F9" w:rsidRDefault="00470E6D" w:rsidP="00470E6D">
            <w:pPr>
              <w:contextualSpacing/>
              <w:jc w:val="both"/>
            </w:pPr>
            <w:r w:rsidRPr="007247F9">
              <w:t>CO4</w:t>
            </w:r>
          </w:p>
        </w:tc>
        <w:tc>
          <w:tcPr>
            <w:tcW w:w="0" w:type="auto"/>
          </w:tcPr>
          <w:p w:rsidR="00470E6D" w:rsidRPr="007247F9" w:rsidRDefault="00470E6D" w:rsidP="00470E6D">
            <w:pPr>
              <w:contextualSpacing/>
              <w:jc w:val="both"/>
            </w:pPr>
            <w:proofErr w:type="spellStart"/>
            <w:r w:rsidRPr="007247F9">
              <w:t>Powerpoints</w:t>
            </w:r>
            <w:proofErr w:type="spellEnd"/>
            <w:r w:rsidRPr="007247F9">
              <w:t>, website visit</w:t>
            </w:r>
          </w:p>
        </w:tc>
      </w:tr>
      <w:tr w:rsidR="00470E6D" w:rsidRPr="009A2AAB" w:rsidTr="002A5F61">
        <w:trPr>
          <w:cnfStyle w:val="000000100000" w:firstRow="0" w:lastRow="0" w:firstColumn="0" w:lastColumn="0" w:oddVBand="0" w:evenVBand="0" w:oddHBand="1" w:evenHBand="0" w:firstRowFirstColumn="0" w:firstRowLastColumn="0" w:lastRowFirstColumn="0" w:lastRowLastColumn="0"/>
          <w:trHeight w:val="624"/>
          <w:jc w:val="center"/>
        </w:trPr>
        <w:tc>
          <w:tcPr>
            <w:tcW w:w="0" w:type="auto"/>
            <w:vMerge/>
            <w:vAlign w:val="center"/>
          </w:tcPr>
          <w:p w:rsidR="00470E6D" w:rsidRPr="009A2AAB" w:rsidRDefault="00470E6D" w:rsidP="00470E6D">
            <w:pPr>
              <w:contextualSpacing/>
              <w:jc w:val="center"/>
              <w:rPr>
                <w:b/>
              </w:rPr>
            </w:pPr>
          </w:p>
        </w:tc>
        <w:tc>
          <w:tcPr>
            <w:tcW w:w="1206" w:type="dxa"/>
            <w:vAlign w:val="center"/>
          </w:tcPr>
          <w:p w:rsidR="00470E6D" w:rsidRPr="009A2AAB" w:rsidRDefault="00470E6D" w:rsidP="00470E6D">
            <w:pPr>
              <w:contextualSpacing/>
            </w:pPr>
            <w:r w:rsidRPr="009A2AAB">
              <w:t xml:space="preserve">Week 15 </w:t>
            </w:r>
          </w:p>
        </w:tc>
        <w:tc>
          <w:tcPr>
            <w:tcW w:w="0" w:type="auto"/>
            <w:vAlign w:val="center"/>
          </w:tcPr>
          <w:p w:rsidR="00470E6D" w:rsidRPr="009A2AAB" w:rsidRDefault="00470E6D" w:rsidP="00470E6D">
            <w:pPr>
              <w:contextualSpacing/>
              <w:jc w:val="both"/>
            </w:pPr>
            <w:r w:rsidRPr="009A2AAB">
              <w:rPr>
                <w:lang w:eastAsia="en-AU"/>
              </w:rPr>
              <w:t>Fiscal Policy</w:t>
            </w:r>
            <w:r>
              <w:rPr>
                <w:lang w:eastAsia="en-AU"/>
              </w:rPr>
              <w:t xml:space="preserve">, </w:t>
            </w:r>
            <w:r w:rsidRPr="009A2AAB">
              <w:rPr>
                <w:lang w:eastAsia="en-AU"/>
              </w:rPr>
              <w:t>Inflation and Unemployment</w:t>
            </w:r>
          </w:p>
        </w:tc>
        <w:tc>
          <w:tcPr>
            <w:tcW w:w="0" w:type="auto"/>
          </w:tcPr>
          <w:p w:rsidR="00470E6D" w:rsidRPr="007247F9" w:rsidRDefault="00470E6D" w:rsidP="00470E6D">
            <w:pPr>
              <w:contextualSpacing/>
              <w:jc w:val="both"/>
            </w:pPr>
            <w:r w:rsidRPr="007247F9">
              <w:t>CO4</w:t>
            </w:r>
          </w:p>
        </w:tc>
        <w:tc>
          <w:tcPr>
            <w:tcW w:w="0" w:type="auto"/>
          </w:tcPr>
          <w:p w:rsidR="00470E6D" w:rsidRPr="007247F9" w:rsidRDefault="00470E6D" w:rsidP="00470E6D">
            <w:pPr>
              <w:contextualSpacing/>
              <w:jc w:val="both"/>
            </w:pPr>
            <w:proofErr w:type="spellStart"/>
            <w:r w:rsidRPr="007247F9">
              <w:t>Powerpoints</w:t>
            </w:r>
            <w:proofErr w:type="spellEnd"/>
            <w:r w:rsidRPr="007247F9">
              <w:t>, website visit</w:t>
            </w:r>
          </w:p>
        </w:tc>
      </w:tr>
    </w:tbl>
    <w:p w:rsidR="00C0431E" w:rsidRPr="009A2AAB" w:rsidRDefault="00C0431E" w:rsidP="009A2AAB">
      <w:pPr>
        <w:contextualSpacing/>
        <w:jc w:val="both"/>
        <w:rPr>
          <w:lang w:val="en-AU"/>
        </w:rPr>
      </w:pPr>
    </w:p>
    <w:sectPr w:rsidR="00C0431E" w:rsidRPr="009A2AAB" w:rsidSect="00C0431E">
      <w:headerReference w:type="default" r:id="rId8"/>
      <w:footerReference w:type="default" r:id="rId9"/>
      <w:pgSz w:w="11900" w:h="16840"/>
      <w:pgMar w:top="680" w:right="1134" w:bottom="567" w:left="1134" w:header="284"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E6E" w:rsidRDefault="000C6E6E">
      <w:r>
        <w:separator/>
      </w:r>
    </w:p>
  </w:endnote>
  <w:endnote w:type="continuationSeparator" w:id="0">
    <w:p w:rsidR="000C6E6E" w:rsidRDefault="000C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imes">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35580"/>
      <w:docPartObj>
        <w:docPartGallery w:val="Page Numbers (Bottom of Page)"/>
        <w:docPartUnique/>
      </w:docPartObj>
    </w:sdtPr>
    <w:sdtEndPr/>
    <w:sdtContent>
      <w:p w:rsidR="00E33269" w:rsidRDefault="00E33269">
        <w:pPr>
          <w:pStyle w:val="Footer"/>
          <w:jc w:val="center"/>
        </w:pPr>
      </w:p>
      <w:p w:rsidR="00E33269" w:rsidRPr="00034011" w:rsidRDefault="00E33269" w:rsidP="00034011">
        <w:pPr>
          <w:pStyle w:val="Footer"/>
          <w:tabs>
            <w:tab w:val="clear" w:pos="4320"/>
            <w:tab w:val="clear" w:pos="8640"/>
            <w:tab w:val="center" w:pos="8647"/>
            <w:tab w:val="right" w:pos="9600"/>
          </w:tabs>
          <w:rPr>
            <w:b/>
            <w:sz w:val="22"/>
            <w:szCs w:val="24"/>
          </w:rPr>
        </w:pPr>
        <w:r>
          <w:rPr>
            <w:bCs/>
            <w:sz w:val="22"/>
            <w:szCs w:val="24"/>
            <w:lang w:val="en-AU"/>
          </w:rPr>
          <w:t>Business Economic</w:t>
        </w:r>
        <w:r w:rsidR="00470E6D">
          <w:rPr>
            <w:bCs/>
            <w:sz w:val="22"/>
            <w:szCs w:val="24"/>
            <w:lang w:val="en-AU"/>
          </w:rPr>
          <w:t>s: IMB0205, Semester:  II (2022)</w:t>
        </w:r>
        <w:r w:rsidRPr="00B951FE">
          <w:rPr>
            <w:sz w:val="22"/>
            <w:szCs w:val="24"/>
          </w:rPr>
          <w:tab/>
        </w:r>
        <w:sdt>
          <w:sdtPr>
            <w:rPr>
              <w:b/>
              <w:sz w:val="22"/>
              <w:szCs w:val="24"/>
            </w:rPr>
            <w:id w:val="88535549"/>
            <w:docPartObj>
              <w:docPartGallery w:val="Page Numbers (Bottom of Page)"/>
              <w:docPartUnique/>
            </w:docPartObj>
          </w:sdtPr>
          <w:sdtEndPr/>
          <w:sdtContent>
            <w:sdt>
              <w:sdtPr>
                <w:rPr>
                  <w:b/>
                  <w:sz w:val="22"/>
                  <w:szCs w:val="24"/>
                </w:rPr>
                <w:id w:val="565050523"/>
                <w:docPartObj>
                  <w:docPartGallery w:val="Page Numbers (Top of Page)"/>
                  <w:docPartUnique/>
                </w:docPartObj>
              </w:sdtPr>
              <w:sdtEndPr/>
              <w:sdtContent>
                <w:r w:rsidRPr="00B951FE">
                  <w:rPr>
                    <w:b/>
                    <w:sz w:val="22"/>
                    <w:szCs w:val="24"/>
                  </w:rPr>
                  <w:t xml:space="preserve">Page </w:t>
                </w:r>
                <w:r w:rsidRPr="00B951FE">
                  <w:rPr>
                    <w:b/>
                    <w:sz w:val="22"/>
                    <w:szCs w:val="24"/>
                  </w:rPr>
                  <w:fldChar w:fldCharType="begin"/>
                </w:r>
                <w:r w:rsidRPr="00B951FE">
                  <w:rPr>
                    <w:b/>
                    <w:sz w:val="22"/>
                    <w:szCs w:val="24"/>
                  </w:rPr>
                  <w:instrText xml:space="preserve"> PAGE </w:instrText>
                </w:r>
                <w:r w:rsidRPr="00B951FE">
                  <w:rPr>
                    <w:b/>
                    <w:sz w:val="22"/>
                    <w:szCs w:val="24"/>
                  </w:rPr>
                  <w:fldChar w:fldCharType="separate"/>
                </w:r>
                <w:r w:rsidR="00470E6D">
                  <w:rPr>
                    <w:b/>
                    <w:noProof/>
                    <w:sz w:val="22"/>
                    <w:szCs w:val="24"/>
                  </w:rPr>
                  <w:t>5</w:t>
                </w:r>
                <w:r w:rsidRPr="00B951FE">
                  <w:rPr>
                    <w:b/>
                    <w:sz w:val="22"/>
                    <w:szCs w:val="24"/>
                  </w:rPr>
                  <w:fldChar w:fldCharType="end"/>
                </w:r>
                <w:r w:rsidRPr="00B951FE">
                  <w:rPr>
                    <w:b/>
                    <w:sz w:val="22"/>
                    <w:szCs w:val="24"/>
                  </w:rPr>
                  <w:t xml:space="preserve"> of </w:t>
                </w:r>
                <w:r w:rsidRPr="00B951FE">
                  <w:rPr>
                    <w:b/>
                    <w:sz w:val="22"/>
                    <w:szCs w:val="24"/>
                  </w:rPr>
                  <w:fldChar w:fldCharType="begin"/>
                </w:r>
                <w:r w:rsidRPr="00B951FE">
                  <w:rPr>
                    <w:b/>
                    <w:sz w:val="22"/>
                    <w:szCs w:val="24"/>
                  </w:rPr>
                  <w:instrText xml:space="preserve"> NUMPAGES  </w:instrText>
                </w:r>
                <w:r w:rsidRPr="00B951FE">
                  <w:rPr>
                    <w:b/>
                    <w:sz w:val="22"/>
                    <w:szCs w:val="24"/>
                  </w:rPr>
                  <w:fldChar w:fldCharType="separate"/>
                </w:r>
                <w:r w:rsidR="00470E6D">
                  <w:rPr>
                    <w:b/>
                    <w:noProof/>
                    <w:sz w:val="22"/>
                    <w:szCs w:val="24"/>
                  </w:rPr>
                  <w:t>5</w:t>
                </w:r>
                <w:r w:rsidRPr="00B951FE">
                  <w:rPr>
                    <w:b/>
                    <w:sz w:val="22"/>
                    <w:szCs w:val="24"/>
                  </w:rPr>
                  <w:fldChar w:fldCharType="end"/>
                </w:r>
              </w:sdtContent>
            </w:sdt>
          </w:sdtContent>
        </w:sdt>
      </w:p>
    </w:sdtContent>
  </w:sdt>
  <w:p w:rsidR="00E33269" w:rsidRPr="00B951FE" w:rsidRDefault="00E33269" w:rsidP="00B951FE">
    <w:pPr>
      <w:pStyle w:val="Footer"/>
      <w:rPr>
        <w:sz w:val="22"/>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E6E" w:rsidRDefault="000C6E6E">
      <w:r>
        <w:separator/>
      </w:r>
    </w:p>
  </w:footnote>
  <w:footnote w:type="continuationSeparator" w:id="0">
    <w:p w:rsidR="000C6E6E" w:rsidRDefault="000C6E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69" w:rsidRDefault="00E33269" w:rsidP="00D9669D">
    <w:pPr>
      <w:pStyle w:val="Header"/>
      <w:jc w:val="right"/>
    </w:pPr>
    <w:r w:rsidRPr="00CA0543">
      <w:rPr>
        <w:noProof/>
      </w:rPr>
      <w:drawing>
        <wp:inline distT="0" distB="0" distL="0" distR="0">
          <wp:extent cx="1457325" cy="430782"/>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79A"/>
    <w:multiLevelType w:val="hybridMultilevel"/>
    <w:tmpl w:val="B874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26A49"/>
    <w:multiLevelType w:val="hybridMultilevel"/>
    <w:tmpl w:val="79A2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309CC"/>
    <w:multiLevelType w:val="hybridMultilevel"/>
    <w:tmpl w:val="2252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D7FFA"/>
    <w:multiLevelType w:val="hybridMultilevel"/>
    <w:tmpl w:val="F088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F1508"/>
    <w:multiLevelType w:val="hybridMultilevel"/>
    <w:tmpl w:val="24CC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C3605"/>
    <w:multiLevelType w:val="hybridMultilevel"/>
    <w:tmpl w:val="29CC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E3B05"/>
    <w:multiLevelType w:val="hybridMultilevel"/>
    <w:tmpl w:val="8540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53866"/>
    <w:multiLevelType w:val="hybridMultilevel"/>
    <w:tmpl w:val="C8EA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D3940"/>
    <w:multiLevelType w:val="hybridMultilevel"/>
    <w:tmpl w:val="2296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0D05FB"/>
    <w:multiLevelType w:val="hybridMultilevel"/>
    <w:tmpl w:val="7E68D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761C0"/>
    <w:multiLevelType w:val="hybridMultilevel"/>
    <w:tmpl w:val="AADA20A2"/>
    <w:lvl w:ilvl="0" w:tplc="18501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35A34"/>
    <w:multiLevelType w:val="hybridMultilevel"/>
    <w:tmpl w:val="880A6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933C8"/>
    <w:multiLevelType w:val="hybridMultilevel"/>
    <w:tmpl w:val="712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31A6D"/>
    <w:multiLevelType w:val="hybridMultilevel"/>
    <w:tmpl w:val="14707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21D1A"/>
    <w:multiLevelType w:val="hybridMultilevel"/>
    <w:tmpl w:val="6AFC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EF06E2"/>
    <w:multiLevelType w:val="hybridMultilevel"/>
    <w:tmpl w:val="9C46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324F9"/>
    <w:multiLevelType w:val="hybridMultilevel"/>
    <w:tmpl w:val="7166C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C7080A"/>
    <w:multiLevelType w:val="hybridMultilevel"/>
    <w:tmpl w:val="BFDE445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40E127F"/>
    <w:multiLevelType w:val="hybridMultilevel"/>
    <w:tmpl w:val="A5A2A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35372"/>
    <w:multiLevelType w:val="hybridMultilevel"/>
    <w:tmpl w:val="F74CC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F11A9D"/>
    <w:multiLevelType w:val="hybridMultilevel"/>
    <w:tmpl w:val="D7649D70"/>
    <w:lvl w:ilvl="0" w:tplc="04090001">
      <w:start w:val="1"/>
      <w:numFmt w:val="bullet"/>
      <w:lvlText w:val=""/>
      <w:lvlJc w:val="left"/>
      <w:pPr>
        <w:ind w:left="720" w:hanging="360"/>
      </w:pPr>
      <w:rPr>
        <w:rFonts w:ascii="Symbol" w:hAnsi="Symbol" w:hint="default"/>
      </w:rPr>
    </w:lvl>
    <w:lvl w:ilvl="1" w:tplc="5A02579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73418"/>
    <w:multiLevelType w:val="hybridMultilevel"/>
    <w:tmpl w:val="8F4E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E20AE4"/>
    <w:multiLevelType w:val="hybridMultilevel"/>
    <w:tmpl w:val="075E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E632C"/>
    <w:multiLevelType w:val="singleLevel"/>
    <w:tmpl w:val="0F9655E0"/>
    <w:lvl w:ilvl="0">
      <w:start w:val="1"/>
      <w:numFmt w:val="decimal"/>
      <w:lvlText w:val="%1."/>
      <w:lvlJc w:val="left"/>
      <w:pPr>
        <w:tabs>
          <w:tab w:val="num" w:pos="570"/>
        </w:tabs>
        <w:ind w:left="570" w:hanging="570"/>
      </w:pPr>
      <w:rPr>
        <w:rFonts w:hint="default"/>
      </w:rPr>
    </w:lvl>
  </w:abstractNum>
  <w:num w:numId="1">
    <w:abstractNumId w:val="23"/>
  </w:num>
  <w:num w:numId="2">
    <w:abstractNumId w:val="8"/>
  </w:num>
  <w:num w:numId="3">
    <w:abstractNumId w:val="17"/>
  </w:num>
  <w:num w:numId="4">
    <w:abstractNumId w:val="19"/>
  </w:num>
  <w:num w:numId="5">
    <w:abstractNumId w:val="9"/>
  </w:num>
  <w:num w:numId="6">
    <w:abstractNumId w:val="6"/>
  </w:num>
  <w:num w:numId="7">
    <w:abstractNumId w:val="12"/>
  </w:num>
  <w:num w:numId="8">
    <w:abstractNumId w:val="4"/>
  </w:num>
  <w:num w:numId="9">
    <w:abstractNumId w:val="3"/>
  </w:num>
  <w:num w:numId="10">
    <w:abstractNumId w:val="20"/>
  </w:num>
  <w:num w:numId="11">
    <w:abstractNumId w:val="2"/>
  </w:num>
  <w:num w:numId="12">
    <w:abstractNumId w:val="22"/>
  </w:num>
  <w:num w:numId="13">
    <w:abstractNumId w:val="18"/>
  </w:num>
  <w:num w:numId="14">
    <w:abstractNumId w:val="16"/>
  </w:num>
  <w:num w:numId="15">
    <w:abstractNumId w:val="0"/>
  </w:num>
  <w:num w:numId="16">
    <w:abstractNumId w:val="10"/>
  </w:num>
  <w:num w:numId="17">
    <w:abstractNumId w:val="14"/>
  </w:num>
  <w:num w:numId="18">
    <w:abstractNumId w:val="7"/>
  </w:num>
  <w:num w:numId="19">
    <w:abstractNumId w:val="21"/>
  </w:num>
  <w:num w:numId="20">
    <w:abstractNumId w:val="5"/>
  </w:num>
  <w:num w:numId="21">
    <w:abstractNumId w:val="1"/>
  </w:num>
  <w:num w:numId="22">
    <w:abstractNumId w:val="15"/>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58"/>
    <w:rsid w:val="000016C5"/>
    <w:rsid w:val="00004DDF"/>
    <w:rsid w:val="0000522B"/>
    <w:rsid w:val="000064F5"/>
    <w:rsid w:val="000073D7"/>
    <w:rsid w:val="000140C4"/>
    <w:rsid w:val="00020BC0"/>
    <w:rsid w:val="00022168"/>
    <w:rsid w:val="0002327B"/>
    <w:rsid w:val="00026A1B"/>
    <w:rsid w:val="00034011"/>
    <w:rsid w:val="00035805"/>
    <w:rsid w:val="00043431"/>
    <w:rsid w:val="00046AFF"/>
    <w:rsid w:val="00047C06"/>
    <w:rsid w:val="000560F2"/>
    <w:rsid w:val="00060A06"/>
    <w:rsid w:val="000711F4"/>
    <w:rsid w:val="00072CBB"/>
    <w:rsid w:val="000974F2"/>
    <w:rsid w:val="000A215A"/>
    <w:rsid w:val="000A21EE"/>
    <w:rsid w:val="000C1C70"/>
    <w:rsid w:val="000C2456"/>
    <w:rsid w:val="000C6E6E"/>
    <w:rsid w:val="000E2A07"/>
    <w:rsid w:val="000E5383"/>
    <w:rsid w:val="000E61B5"/>
    <w:rsid w:val="000F07E9"/>
    <w:rsid w:val="000F0B18"/>
    <w:rsid w:val="00101CD9"/>
    <w:rsid w:val="001027D6"/>
    <w:rsid w:val="0010384E"/>
    <w:rsid w:val="00107DB3"/>
    <w:rsid w:val="001162A0"/>
    <w:rsid w:val="00116B70"/>
    <w:rsid w:val="001200C6"/>
    <w:rsid w:val="0012243A"/>
    <w:rsid w:val="00127643"/>
    <w:rsid w:val="00130EEC"/>
    <w:rsid w:val="00131FAC"/>
    <w:rsid w:val="001334BA"/>
    <w:rsid w:val="00134B5D"/>
    <w:rsid w:val="001427D9"/>
    <w:rsid w:val="00144ABD"/>
    <w:rsid w:val="00145370"/>
    <w:rsid w:val="00145CCC"/>
    <w:rsid w:val="00146923"/>
    <w:rsid w:val="00151CAE"/>
    <w:rsid w:val="001536E7"/>
    <w:rsid w:val="00162AC2"/>
    <w:rsid w:val="00167C25"/>
    <w:rsid w:val="00171767"/>
    <w:rsid w:val="001722A7"/>
    <w:rsid w:val="00174A05"/>
    <w:rsid w:val="00176C06"/>
    <w:rsid w:val="0018266C"/>
    <w:rsid w:val="001909AC"/>
    <w:rsid w:val="00196B8C"/>
    <w:rsid w:val="001A10A4"/>
    <w:rsid w:val="001A191B"/>
    <w:rsid w:val="001A1FD3"/>
    <w:rsid w:val="001A488D"/>
    <w:rsid w:val="001A6D36"/>
    <w:rsid w:val="001B01AB"/>
    <w:rsid w:val="001C2652"/>
    <w:rsid w:val="001C3973"/>
    <w:rsid w:val="001C3F6F"/>
    <w:rsid w:val="001C7810"/>
    <w:rsid w:val="001D2E98"/>
    <w:rsid w:val="001D36B2"/>
    <w:rsid w:val="001D3B58"/>
    <w:rsid w:val="001E2330"/>
    <w:rsid w:val="001E7B13"/>
    <w:rsid w:val="001F7A52"/>
    <w:rsid w:val="001F7B6B"/>
    <w:rsid w:val="00205DEF"/>
    <w:rsid w:val="002112C8"/>
    <w:rsid w:val="00216DD3"/>
    <w:rsid w:val="002223F8"/>
    <w:rsid w:val="002226A2"/>
    <w:rsid w:val="002303B9"/>
    <w:rsid w:val="002349F9"/>
    <w:rsid w:val="002520FE"/>
    <w:rsid w:val="002526A3"/>
    <w:rsid w:val="00272DC0"/>
    <w:rsid w:val="002746DE"/>
    <w:rsid w:val="002759E8"/>
    <w:rsid w:val="00285B01"/>
    <w:rsid w:val="00292EE9"/>
    <w:rsid w:val="00296918"/>
    <w:rsid w:val="002A4BED"/>
    <w:rsid w:val="002B42B7"/>
    <w:rsid w:val="002C5374"/>
    <w:rsid w:val="002D4291"/>
    <w:rsid w:val="002D7BA4"/>
    <w:rsid w:val="002E154D"/>
    <w:rsid w:val="002E71CE"/>
    <w:rsid w:val="002F000F"/>
    <w:rsid w:val="002F329D"/>
    <w:rsid w:val="002F4B82"/>
    <w:rsid w:val="00300689"/>
    <w:rsid w:val="003052DF"/>
    <w:rsid w:val="00311F67"/>
    <w:rsid w:val="00321DCD"/>
    <w:rsid w:val="003338EC"/>
    <w:rsid w:val="00337886"/>
    <w:rsid w:val="0034329A"/>
    <w:rsid w:val="0035382F"/>
    <w:rsid w:val="00355654"/>
    <w:rsid w:val="003576E5"/>
    <w:rsid w:val="00366765"/>
    <w:rsid w:val="00370AE6"/>
    <w:rsid w:val="003718D3"/>
    <w:rsid w:val="003755FB"/>
    <w:rsid w:val="00382478"/>
    <w:rsid w:val="00391FA8"/>
    <w:rsid w:val="003A0CDB"/>
    <w:rsid w:val="003A68F3"/>
    <w:rsid w:val="003A69D1"/>
    <w:rsid w:val="003B1B9C"/>
    <w:rsid w:val="003B1F2D"/>
    <w:rsid w:val="003B4C20"/>
    <w:rsid w:val="003C4FFE"/>
    <w:rsid w:val="003D0233"/>
    <w:rsid w:val="003D5317"/>
    <w:rsid w:val="003D5832"/>
    <w:rsid w:val="003D6CBF"/>
    <w:rsid w:val="003E2E3E"/>
    <w:rsid w:val="003E32DB"/>
    <w:rsid w:val="003E4553"/>
    <w:rsid w:val="003E4627"/>
    <w:rsid w:val="003E73A4"/>
    <w:rsid w:val="003F49AA"/>
    <w:rsid w:val="003F59D9"/>
    <w:rsid w:val="003F61D3"/>
    <w:rsid w:val="00402C5C"/>
    <w:rsid w:val="00425B81"/>
    <w:rsid w:val="004328C3"/>
    <w:rsid w:val="00432A37"/>
    <w:rsid w:val="00445C15"/>
    <w:rsid w:val="00446341"/>
    <w:rsid w:val="004653F9"/>
    <w:rsid w:val="00467C3F"/>
    <w:rsid w:val="00470E6D"/>
    <w:rsid w:val="0047125B"/>
    <w:rsid w:val="004722B6"/>
    <w:rsid w:val="004729CF"/>
    <w:rsid w:val="004777AB"/>
    <w:rsid w:val="00486432"/>
    <w:rsid w:val="00495911"/>
    <w:rsid w:val="004A1137"/>
    <w:rsid w:val="004A4183"/>
    <w:rsid w:val="004C1524"/>
    <w:rsid w:val="004C40AF"/>
    <w:rsid w:val="004C42FE"/>
    <w:rsid w:val="004C4B79"/>
    <w:rsid w:val="004D6431"/>
    <w:rsid w:val="004F0AE4"/>
    <w:rsid w:val="005078A1"/>
    <w:rsid w:val="00516D91"/>
    <w:rsid w:val="00524528"/>
    <w:rsid w:val="0052526E"/>
    <w:rsid w:val="00530A77"/>
    <w:rsid w:val="00531175"/>
    <w:rsid w:val="00532D2F"/>
    <w:rsid w:val="00533F6B"/>
    <w:rsid w:val="00535FBE"/>
    <w:rsid w:val="005523F6"/>
    <w:rsid w:val="00552F5A"/>
    <w:rsid w:val="005534C0"/>
    <w:rsid w:val="0058143C"/>
    <w:rsid w:val="005956B5"/>
    <w:rsid w:val="00596E24"/>
    <w:rsid w:val="005A331F"/>
    <w:rsid w:val="005A33B5"/>
    <w:rsid w:val="005A3F14"/>
    <w:rsid w:val="005A6588"/>
    <w:rsid w:val="005A73FD"/>
    <w:rsid w:val="005B16D3"/>
    <w:rsid w:val="005B5727"/>
    <w:rsid w:val="005C1785"/>
    <w:rsid w:val="005C191B"/>
    <w:rsid w:val="005C63E6"/>
    <w:rsid w:val="005D53D8"/>
    <w:rsid w:val="005D5CD6"/>
    <w:rsid w:val="005E4324"/>
    <w:rsid w:val="005E5169"/>
    <w:rsid w:val="005F1070"/>
    <w:rsid w:val="005F7A5F"/>
    <w:rsid w:val="005F7FD9"/>
    <w:rsid w:val="00600B70"/>
    <w:rsid w:val="00613BA8"/>
    <w:rsid w:val="00613D6B"/>
    <w:rsid w:val="00613D73"/>
    <w:rsid w:val="00621F8D"/>
    <w:rsid w:val="00632128"/>
    <w:rsid w:val="00633365"/>
    <w:rsid w:val="006341BF"/>
    <w:rsid w:val="006353D0"/>
    <w:rsid w:val="00642655"/>
    <w:rsid w:val="0064358A"/>
    <w:rsid w:val="00643D17"/>
    <w:rsid w:val="006478FF"/>
    <w:rsid w:val="00652EAF"/>
    <w:rsid w:val="006540D4"/>
    <w:rsid w:val="00656635"/>
    <w:rsid w:val="00666518"/>
    <w:rsid w:val="00666D32"/>
    <w:rsid w:val="00667972"/>
    <w:rsid w:val="00670770"/>
    <w:rsid w:val="006752F0"/>
    <w:rsid w:val="00675812"/>
    <w:rsid w:val="00675CBF"/>
    <w:rsid w:val="006768C7"/>
    <w:rsid w:val="00677959"/>
    <w:rsid w:val="006841DE"/>
    <w:rsid w:val="00686CDF"/>
    <w:rsid w:val="00692808"/>
    <w:rsid w:val="00697B26"/>
    <w:rsid w:val="006A00C4"/>
    <w:rsid w:val="006A2043"/>
    <w:rsid w:val="006B47A0"/>
    <w:rsid w:val="006B51A9"/>
    <w:rsid w:val="006B54AC"/>
    <w:rsid w:val="006C3624"/>
    <w:rsid w:val="006C6097"/>
    <w:rsid w:val="006E4903"/>
    <w:rsid w:val="00701ACC"/>
    <w:rsid w:val="00703C51"/>
    <w:rsid w:val="00706234"/>
    <w:rsid w:val="00707E2C"/>
    <w:rsid w:val="0071099B"/>
    <w:rsid w:val="00711163"/>
    <w:rsid w:val="007129E3"/>
    <w:rsid w:val="007327E8"/>
    <w:rsid w:val="00732FA8"/>
    <w:rsid w:val="007470A6"/>
    <w:rsid w:val="00751DCF"/>
    <w:rsid w:val="007579D3"/>
    <w:rsid w:val="0076050B"/>
    <w:rsid w:val="007619E9"/>
    <w:rsid w:val="00763418"/>
    <w:rsid w:val="00765FE3"/>
    <w:rsid w:val="007700B7"/>
    <w:rsid w:val="0077057F"/>
    <w:rsid w:val="00775FFA"/>
    <w:rsid w:val="00776E48"/>
    <w:rsid w:val="007773D7"/>
    <w:rsid w:val="00780330"/>
    <w:rsid w:val="00781A6C"/>
    <w:rsid w:val="0078260C"/>
    <w:rsid w:val="00791993"/>
    <w:rsid w:val="00791FA8"/>
    <w:rsid w:val="00796A9B"/>
    <w:rsid w:val="007A01B2"/>
    <w:rsid w:val="007A0642"/>
    <w:rsid w:val="007A186E"/>
    <w:rsid w:val="007A65F6"/>
    <w:rsid w:val="007B7EF4"/>
    <w:rsid w:val="007C2843"/>
    <w:rsid w:val="007C619B"/>
    <w:rsid w:val="007C6CA7"/>
    <w:rsid w:val="007C7A17"/>
    <w:rsid w:val="007E12EC"/>
    <w:rsid w:val="007E255D"/>
    <w:rsid w:val="007E3A8D"/>
    <w:rsid w:val="007E68BD"/>
    <w:rsid w:val="007F4F16"/>
    <w:rsid w:val="007F5189"/>
    <w:rsid w:val="007F7548"/>
    <w:rsid w:val="00805353"/>
    <w:rsid w:val="00824171"/>
    <w:rsid w:val="0082604A"/>
    <w:rsid w:val="00826359"/>
    <w:rsid w:val="00826776"/>
    <w:rsid w:val="00844384"/>
    <w:rsid w:val="008500D7"/>
    <w:rsid w:val="008508B9"/>
    <w:rsid w:val="00857001"/>
    <w:rsid w:val="00857581"/>
    <w:rsid w:val="00860CD0"/>
    <w:rsid w:val="0086153B"/>
    <w:rsid w:val="0086255B"/>
    <w:rsid w:val="008669A5"/>
    <w:rsid w:val="00867F6F"/>
    <w:rsid w:val="00870687"/>
    <w:rsid w:val="00871E40"/>
    <w:rsid w:val="008742FB"/>
    <w:rsid w:val="00886BF5"/>
    <w:rsid w:val="00897C06"/>
    <w:rsid w:val="008A3DC1"/>
    <w:rsid w:val="008B5A64"/>
    <w:rsid w:val="008B7DD7"/>
    <w:rsid w:val="008C63AF"/>
    <w:rsid w:val="008C64D4"/>
    <w:rsid w:val="008D52FF"/>
    <w:rsid w:val="008F0229"/>
    <w:rsid w:val="008F381F"/>
    <w:rsid w:val="008F592F"/>
    <w:rsid w:val="00900BEE"/>
    <w:rsid w:val="0090454F"/>
    <w:rsid w:val="00907509"/>
    <w:rsid w:val="0091038B"/>
    <w:rsid w:val="00911629"/>
    <w:rsid w:val="00911CCA"/>
    <w:rsid w:val="009168B3"/>
    <w:rsid w:val="00920BF9"/>
    <w:rsid w:val="0092732E"/>
    <w:rsid w:val="00930AD5"/>
    <w:rsid w:val="00934A2F"/>
    <w:rsid w:val="009418A1"/>
    <w:rsid w:val="0094609B"/>
    <w:rsid w:val="00950576"/>
    <w:rsid w:val="009577C0"/>
    <w:rsid w:val="00961C64"/>
    <w:rsid w:val="00962C22"/>
    <w:rsid w:val="0097104A"/>
    <w:rsid w:val="00983DDD"/>
    <w:rsid w:val="009858B7"/>
    <w:rsid w:val="00986382"/>
    <w:rsid w:val="00987A4A"/>
    <w:rsid w:val="009906B2"/>
    <w:rsid w:val="00991B60"/>
    <w:rsid w:val="00995604"/>
    <w:rsid w:val="00995974"/>
    <w:rsid w:val="009979A8"/>
    <w:rsid w:val="009A0048"/>
    <w:rsid w:val="009A20F7"/>
    <w:rsid w:val="009A2AAB"/>
    <w:rsid w:val="009A34E3"/>
    <w:rsid w:val="009B1F48"/>
    <w:rsid w:val="009B3EB4"/>
    <w:rsid w:val="009B6713"/>
    <w:rsid w:val="009C0916"/>
    <w:rsid w:val="009C61F7"/>
    <w:rsid w:val="009D0012"/>
    <w:rsid w:val="009D3E7E"/>
    <w:rsid w:val="009D52CA"/>
    <w:rsid w:val="009D5319"/>
    <w:rsid w:val="009E2B0F"/>
    <w:rsid w:val="009F550A"/>
    <w:rsid w:val="00A037F7"/>
    <w:rsid w:val="00A06482"/>
    <w:rsid w:val="00A11684"/>
    <w:rsid w:val="00A121DD"/>
    <w:rsid w:val="00A12595"/>
    <w:rsid w:val="00A2629F"/>
    <w:rsid w:val="00A31F70"/>
    <w:rsid w:val="00A42B12"/>
    <w:rsid w:val="00A461B5"/>
    <w:rsid w:val="00A46FB8"/>
    <w:rsid w:val="00A61B45"/>
    <w:rsid w:val="00A67078"/>
    <w:rsid w:val="00A803E1"/>
    <w:rsid w:val="00A84F0E"/>
    <w:rsid w:val="00A86FC7"/>
    <w:rsid w:val="00A96027"/>
    <w:rsid w:val="00AA0F9E"/>
    <w:rsid w:val="00AB62B3"/>
    <w:rsid w:val="00AC3C57"/>
    <w:rsid w:val="00AC7516"/>
    <w:rsid w:val="00AD280C"/>
    <w:rsid w:val="00AD493D"/>
    <w:rsid w:val="00AE1519"/>
    <w:rsid w:val="00AF0A7C"/>
    <w:rsid w:val="00B02682"/>
    <w:rsid w:val="00B21EE1"/>
    <w:rsid w:val="00B2526E"/>
    <w:rsid w:val="00B31B37"/>
    <w:rsid w:val="00B3484B"/>
    <w:rsid w:val="00B35FE0"/>
    <w:rsid w:val="00B36045"/>
    <w:rsid w:val="00B428EE"/>
    <w:rsid w:val="00B45612"/>
    <w:rsid w:val="00B55743"/>
    <w:rsid w:val="00B60B81"/>
    <w:rsid w:val="00B715DF"/>
    <w:rsid w:val="00B72357"/>
    <w:rsid w:val="00B73C58"/>
    <w:rsid w:val="00B777EF"/>
    <w:rsid w:val="00B83DBA"/>
    <w:rsid w:val="00B86928"/>
    <w:rsid w:val="00B92171"/>
    <w:rsid w:val="00B951FE"/>
    <w:rsid w:val="00B96451"/>
    <w:rsid w:val="00B97A61"/>
    <w:rsid w:val="00BB244E"/>
    <w:rsid w:val="00BB4F65"/>
    <w:rsid w:val="00BB6AC8"/>
    <w:rsid w:val="00BD78FA"/>
    <w:rsid w:val="00BE22B4"/>
    <w:rsid w:val="00BF3C48"/>
    <w:rsid w:val="00C00A95"/>
    <w:rsid w:val="00C0431E"/>
    <w:rsid w:val="00C064DB"/>
    <w:rsid w:val="00C067A7"/>
    <w:rsid w:val="00C07877"/>
    <w:rsid w:val="00C10612"/>
    <w:rsid w:val="00C11B70"/>
    <w:rsid w:val="00C15AF5"/>
    <w:rsid w:val="00C169E6"/>
    <w:rsid w:val="00C24849"/>
    <w:rsid w:val="00C52C60"/>
    <w:rsid w:val="00C539D1"/>
    <w:rsid w:val="00C5722D"/>
    <w:rsid w:val="00C60EEB"/>
    <w:rsid w:val="00C648DD"/>
    <w:rsid w:val="00C8050E"/>
    <w:rsid w:val="00C8166E"/>
    <w:rsid w:val="00C82C6A"/>
    <w:rsid w:val="00C85649"/>
    <w:rsid w:val="00C856D3"/>
    <w:rsid w:val="00C861F0"/>
    <w:rsid w:val="00C86F34"/>
    <w:rsid w:val="00C918E8"/>
    <w:rsid w:val="00CA55E2"/>
    <w:rsid w:val="00CB43CD"/>
    <w:rsid w:val="00CD08F6"/>
    <w:rsid w:val="00CD6997"/>
    <w:rsid w:val="00CE23D2"/>
    <w:rsid w:val="00CF1AD8"/>
    <w:rsid w:val="00CF4019"/>
    <w:rsid w:val="00D123F1"/>
    <w:rsid w:val="00D14C07"/>
    <w:rsid w:val="00D16A96"/>
    <w:rsid w:val="00D17D13"/>
    <w:rsid w:val="00D2055B"/>
    <w:rsid w:val="00D23E26"/>
    <w:rsid w:val="00D23ECF"/>
    <w:rsid w:val="00D270DE"/>
    <w:rsid w:val="00D314CC"/>
    <w:rsid w:val="00D33ED9"/>
    <w:rsid w:val="00D370E0"/>
    <w:rsid w:val="00D50BB9"/>
    <w:rsid w:val="00D50CB1"/>
    <w:rsid w:val="00D566B7"/>
    <w:rsid w:val="00D6010C"/>
    <w:rsid w:val="00D714BE"/>
    <w:rsid w:val="00D76853"/>
    <w:rsid w:val="00D84091"/>
    <w:rsid w:val="00D93077"/>
    <w:rsid w:val="00D9669D"/>
    <w:rsid w:val="00DA5322"/>
    <w:rsid w:val="00DB6113"/>
    <w:rsid w:val="00DC2E5E"/>
    <w:rsid w:val="00DC326E"/>
    <w:rsid w:val="00DD0B7E"/>
    <w:rsid w:val="00DE3B56"/>
    <w:rsid w:val="00DF03DA"/>
    <w:rsid w:val="00DF318D"/>
    <w:rsid w:val="00E00AB7"/>
    <w:rsid w:val="00E115B4"/>
    <w:rsid w:val="00E27930"/>
    <w:rsid w:val="00E33010"/>
    <w:rsid w:val="00E33269"/>
    <w:rsid w:val="00E34D9E"/>
    <w:rsid w:val="00E36095"/>
    <w:rsid w:val="00E4527A"/>
    <w:rsid w:val="00E45B6E"/>
    <w:rsid w:val="00E53C38"/>
    <w:rsid w:val="00E609ED"/>
    <w:rsid w:val="00E61989"/>
    <w:rsid w:val="00E6285F"/>
    <w:rsid w:val="00E6787C"/>
    <w:rsid w:val="00E71A07"/>
    <w:rsid w:val="00E75352"/>
    <w:rsid w:val="00E76994"/>
    <w:rsid w:val="00E8347B"/>
    <w:rsid w:val="00E854B5"/>
    <w:rsid w:val="00E873AE"/>
    <w:rsid w:val="00E96017"/>
    <w:rsid w:val="00EA7A32"/>
    <w:rsid w:val="00EB5941"/>
    <w:rsid w:val="00EC08F9"/>
    <w:rsid w:val="00EC2276"/>
    <w:rsid w:val="00ED3396"/>
    <w:rsid w:val="00ED4F88"/>
    <w:rsid w:val="00ED6C05"/>
    <w:rsid w:val="00EE2CA8"/>
    <w:rsid w:val="00EE5F6D"/>
    <w:rsid w:val="00EF4E1F"/>
    <w:rsid w:val="00F012BB"/>
    <w:rsid w:val="00F2068C"/>
    <w:rsid w:val="00F244B0"/>
    <w:rsid w:val="00F2757F"/>
    <w:rsid w:val="00F31DD1"/>
    <w:rsid w:val="00F339FE"/>
    <w:rsid w:val="00F365A2"/>
    <w:rsid w:val="00F4004D"/>
    <w:rsid w:val="00F424D6"/>
    <w:rsid w:val="00F45A43"/>
    <w:rsid w:val="00F52EF1"/>
    <w:rsid w:val="00F65F47"/>
    <w:rsid w:val="00F74E8A"/>
    <w:rsid w:val="00F76F2A"/>
    <w:rsid w:val="00F80D33"/>
    <w:rsid w:val="00F848F1"/>
    <w:rsid w:val="00F854EB"/>
    <w:rsid w:val="00FB1177"/>
    <w:rsid w:val="00FB17CA"/>
    <w:rsid w:val="00FB500F"/>
    <w:rsid w:val="00FB686A"/>
    <w:rsid w:val="00FB6C66"/>
    <w:rsid w:val="00FB7A54"/>
    <w:rsid w:val="00FC71A7"/>
    <w:rsid w:val="00FD34F5"/>
    <w:rsid w:val="00FD4F1D"/>
    <w:rsid w:val="00FE0B32"/>
    <w:rsid w:val="00FF0C98"/>
    <w:rsid w:val="00FF1181"/>
    <w:rsid w:val="00FF191F"/>
    <w:rsid w:val="00FF754B"/>
  </w:rsids>
  <m:mathPr>
    <m:mathFont m:val="Cambria Math"/>
    <m:brkBin m:val="before"/>
    <m:brkBinSub m:val="--"/>
    <m:smallFrac/>
    <m:dispDef/>
    <m:lMargin m:val="0"/>
    <m:rMargin m:val="0"/>
    <m:defJc m:val="centerGroup"/>
    <m:wrapIndent m:val="1440"/>
    <m:intLim m:val="subSup"/>
    <m:naryLim m:val="undOvr"/>
  </m:mathPr>
  <w:themeFontLang w:val="en-AU"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E661AA"/>
  <w15:docId w15:val="{D50F7AA1-EC2F-4D79-B71B-F87C27AA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DBA"/>
    <w:rPr>
      <w:sz w:val="24"/>
      <w:szCs w:val="24"/>
      <w:lang w:val="en-US" w:eastAsia="en-US"/>
    </w:rPr>
  </w:style>
  <w:style w:type="paragraph" w:styleId="Heading1">
    <w:name w:val="heading 1"/>
    <w:basedOn w:val="Normal"/>
    <w:next w:val="Normal"/>
    <w:link w:val="Heading1Char"/>
    <w:qFormat/>
    <w:rsid w:val="00C00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B83DBA"/>
    <w:pPr>
      <w:ind w:left="360"/>
      <w:outlineLvl w:val="2"/>
    </w:pPr>
    <w:rPr>
      <w:rFonts w:ascii="Arial" w:hAnsi="Arial"/>
      <w:b/>
      <w:szCs w:val="20"/>
    </w:rPr>
  </w:style>
  <w:style w:type="paragraph" w:styleId="Heading4">
    <w:name w:val="heading 4"/>
    <w:basedOn w:val="Normal"/>
    <w:next w:val="Normal"/>
    <w:qFormat/>
    <w:rsid w:val="004C40A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3DBA"/>
    <w:pPr>
      <w:tabs>
        <w:tab w:val="center" w:pos="4320"/>
        <w:tab w:val="right" w:pos="8640"/>
      </w:tabs>
    </w:pPr>
    <w:rPr>
      <w:rFonts w:ascii="Arial" w:hAnsi="Arial"/>
      <w:szCs w:val="20"/>
    </w:rPr>
  </w:style>
  <w:style w:type="character" w:styleId="Hyperlink">
    <w:name w:val="Hyperlink"/>
    <w:basedOn w:val="DefaultParagraphFont"/>
    <w:rsid w:val="00B83DBA"/>
    <w:rPr>
      <w:color w:val="0000FF"/>
      <w:u w:val="single"/>
    </w:rPr>
  </w:style>
  <w:style w:type="paragraph" w:styleId="PlainText">
    <w:name w:val="Plain Text"/>
    <w:basedOn w:val="Normal"/>
    <w:rsid w:val="00B83DBA"/>
    <w:rPr>
      <w:rFonts w:ascii="Courier New" w:hAnsi="Courier New"/>
      <w:sz w:val="20"/>
      <w:szCs w:val="20"/>
      <w:lang w:val="en-AU"/>
    </w:rPr>
  </w:style>
  <w:style w:type="paragraph" w:styleId="BodyText3">
    <w:name w:val="Body Text 3"/>
    <w:basedOn w:val="Normal"/>
    <w:rsid w:val="00B83DBA"/>
    <w:pPr>
      <w:jc w:val="both"/>
    </w:pPr>
    <w:rPr>
      <w:szCs w:val="20"/>
      <w:lang w:val="en-AU"/>
    </w:rPr>
  </w:style>
  <w:style w:type="character" w:styleId="FollowedHyperlink">
    <w:name w:val="FollowedHyperlink"/>
    <w:basedOn w:val="DefaultParagraphFont"/>
    <w:rsid w:val="00B83DBA"/>
    <w:rPr>
      <w:color w:val="800080"/>
      <w:u w:val="single"/>
    </w:rPr>
  </w:style>
  <w:style w:type="paragraph" w:styleId="Header">
    <w:name w:val="header"/>
    <w:basedOn w:val="Normal"/>
    <w:rsid w:val="000312C0"/>
    <w:pPr>
      <w:tabs>
        <w:tab w:val="center" w:pos="4320"/>
        <w:tab w:val="right" w:pos="8640"/>
      </w:tabs>
    </w:pPr>
  </w:style>
  <w:style w:type="paragraph" w:styleId="BodyText">
    <w:name w:val="Body Text"/>
    <w:basedOn w:val="Normal"/>
    <w:rsid w:val="000F07E9"/>
    <w:pPr>
      <w:spacing w:after="120"/>
    </w:pPr>
  </w:style>
  <w:style w:type="paragraph" w:styleId="BodyTextIndent">
    <w:name w:val="Body Text Indent"/>
    <w:basedOn w:val="Normal"/>
    <w:rsid w:val="003E4553"/>
    <w:pPr>
      <w:spacing w:after="120"/>
      <w:ind w:left="283"/>
    </w:pPr>
  </w:style>
  <w:style w:type="paragraph" w:styleId="HTMLPreformatted">
    <w:name w:val="HTML Preformatted"/>
    <w:basedOn w:val="Normal"/>
    <w:rsid w:val="003E4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AU"/>
    </w:rPr>
  </w:style>
  <w:style w:type="table" w:styleId="TableGrid">
    <w:name w:val="Table Grid"/>
    <w:aliases w:val="Table Grid Mine 1"/>
    <w:basedOn w:val="TableNormal"/>
    <w:rsid w:val="00C00A95"/>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95B3D7" w:themeColor="accent1" w:themeTint="99"/>
      </w:rPr>
      <w:tblPr/>
      <w:tcPr>
        <w:shd w:val="clear" w:color="auto" w:fill="0F243E" w:themeFill="text2" w:themeFillShade="80"/>
      </w:tcPr>
    </w:tblStylePr>
    <w:tblStylePr w:type="band1Horz">
      <w:tblPr/>
      <w:tcPr>
        <w:shd w:val="clear" w:color="auto" w:fill="C6D9F1" w:themeFill="text2" w:themeFillTint="33"/>
      </w:tcPr>
    </w:tblStylePr>
  </w:style>
  <w:style w:type="paragraph" w:customStyle="1" w:styleId="Normal1">
    <w:name w:val="Normal 1"/>
    <w:basedOn w:val="Normal"/>
    <w:rsid w:val="004C40AF"/>
    <w:pPr>
      <w:jc w:val="both"/>
    </w:pPr>
    <w:rPr>
      <w:rFonts w:ascii="Times" w:hAnsi="Times"/>
      <w:szCs w:val="20"/>
      <w:lang w:val="en-GB"/>
    </w:rPr>
  </w:style>
  <w:style w:type="paragraph" w:styleId="BalloonText">
    <w:name w:val="Balloon Text"/>
    <w:basedOn w:val="Normal"/>
    <w:semiHidden/>
    <w:rsid w:val="00174A05"/>
    <w:rPr>
      <w:rFonts w:ascii="Tahoma" w:hAnsi="Tahoma" w:cs="Tahoma"/>
      <w:sz w:val="16"/>
      <w:szCs w:val="16"/>
    </w:rPr>
  </w:style>
  <w:style w:type="character" w:customStyle="1" w:styleId="Heading1Char">
    <w:name w:val="Heading 1 Char"/>
    <w:basedOn w:val="DefaultParagraphFont"/>
    <w:link w:val="Heading1"/>
    <w:rsid w:val="00C00A95"/>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34329A"/>
    <w:pPr>
      <w:ind w:left="720"/>
      <w:contextualSpacing/>
    </w:pPr>
  </w:style>
  <w:style w:type="character" w:customStyle="1" w:styleId="FooterChar">
    <w:name w:val="Footer Char"/>
    <w:basedOn w:val="DefaultParagraphFont"/>
    <w:link w:val="Footer"/>
    <w:uiPriority w:val="99"/>
    <w:rsid w:val="00B951FE"/>
    <w:rPr>
      <w:rFonts w:ascii="Arial" w:hAnsi="Arial"/>
      <w:sz w:val="24"/>
      <w:lang w:val="en-US" w:eastAsia="en-US"/>
    </w:rPr>
  </w:style>
  <w:style w:type="character" w:customStyle="1" w:styleId="apple-style-span">
    <w:name w:val="apple-style-span"/>
    <w:basedOn w:val="DefaultParagraphFont"/>
    <w:rsid w:val="00AD493D"/>
  </w:style>
  <w:style w:type="character" w:customStyle="1" w:styleId="apple-converted-space">
    <w:name w:val="apple-converted-space"/>
    <w:basedOn w:val="DefaultParagraphFont"/>
    <w:rsid w:val="00AD493D"/>
  </w:style>
  <w:style w:type="character" w:styleId="Strong">
    <w:name w:val="Strong"/>
    <w:basedOn w:val="DefaultParagraphFont"/>
    <w:uiPriority w:val="22"/>
    <w:qFormat/>
    <w:rsid w:val="00AD493D"/>
    <w:rPr>
      <w:b/>
      <w:bCs/>
    </w:rPr>
  </w:style>
  <w:style w:type="paragraph" w:styleId="Caption">
    <w:name w:val="caption"/>
    <w:basedOn w:val="Normal"/>
    <w:next w:val="Normal"/>
    <w:unhideWhenUsed/>
    <w:qFormat/>
    <w:rsid w:val="00D314CC"/>
    <w:pPr>
      <w:spacing w:after="200"/>
    </w:pPr>
    <w:rPr>
      <w:b/>
      <w:bCs/>
      <w:color w:val="4F81BD" w:themeColor="accent1"/>
      <w:sz w:val="18"/>
      <w:szCs w:val="18"/>
    </w:rPr>
  </w:style>
  <w:style w:type="paragraph" w:customStyle="1" w:styleId="Default">
    <w:name w:val="Default"/>
    <w:rsid w:val="00F80D33"/>
    <w:pPr>
      <w:autoSpaceDE w:val="0"/>
      <w:autoSpaceDN w:val="0"/>
      <w:adjustRightInd w:val="0"/>
    </w:pPr>
    <w:rPr>
      <w:color w:val="000000"/>
      <w:sz w:val="24"/>
      <w:szCs w:val="24"/>
      <w:lang w:val="en-US"/>
    </w:rPr>
  </w:style>
  <w:style w:type="paragraph" w:customStyle="1" w:styleId="TableParagraph">
    <w:name w:val="Table Paragraph"/>
    <w:basedOn w:val="Normal"/>
    <w:uiPriority w:val="1"/>
    <w:qFormat/>
    <w:rsid w:val="000016C5"/>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5010">
      <w:bodyDiv w:val="1"/>
      <w:marLeft w:val="0"/>
      <w:marRight w:val="0"/>
      <w:marTop w:val="0"/>
      <w:marBottom w:val="0"/>
      <w:divBdr>
        <w:top w:val="none" w:sz="0" w:space="0" w:color="auto"/>
        <w:left w:val="none" w:sz="0" w:space="0" w:color="auto"/>
        <w:bottom w:val="none" w:sz="0" w:space="0" w:color="auto"/>
        <w:right w:val="none" w:sz="0" w:space="0" w:color="auto"/>
      </w:divBdr>
      <w:divsChild>
        <w:div w:id="1743914248">
          <w:marLeft w:val="547"/>
          <w:marRight w:val="0"/>
          <w:marTop w:val="0"/>
          <w:marBottom w:val="0"/>
          <w:divBdr>
            <w:top w:val="none" w:sz="0" w:space="0" w:color="auto"/>
            <w:left w:val="none" w:sz="0" w:space="0" w:color="auto"/>
            <w:bottom w:val="none" w:sz="0" w:space="0" w:color="auto"/>
            <w:right w:val="none" w:sz="0" w:space="0" w:color="auto"/>
          </w:divBdr>
        </w:div>
      </w:divsChild>
    </w:div>
    <w:div w:id="435370793">
      <w:bodyDiv w:val="1"/>
      <w:marLeft w:val="0"/>
      <w:marRight w:val="0"/>
      <w:marTop w:val="0"/>
      <w:marBottom w:val="0"/>
      <w:divBdr>
        <w:top w:val="none" w:sz="0" w:space="0" w:color="auto"/>
        <w:left w:val="none" w:sz="0" w:space="0" w:color="auto"/>
        <w:bottom w:val="none" w:sz="0" w:space="0" w:color="auto"/>
        <w:right w:val="none" w:sz="0" w:space="0" w:color="auto"/>
      </w:divBdr>
    </w:div>
    <w:div w:id="477696387">
      <w:bodyDiv w:val="1"/>
      <w:marLeft w:val="0"/>
      <w:marRight w:val="0"/>
      <w:marTop w:val="0"/>
      <w:marBottom w:val="0"/>
      <w:divBdr>
        <w:top w:val="none" w:sz="0" w:space="0" w:color="auto"/>
        <w:left w:val="none" w:sz="0" w:space="0" w:color="auto"/>
        <w:bottom w:val="none" w:sz="0" w:space="0" w:color="auto"/>
        <w:right w:val="none" w:sz="0" w:space="0" w:color="auto"/>
      </w:divBdr>
    </w:div>
    <w:div w:id="699358801">
      <w:bodyDiv w:val="1"/>
      <w:marLeft w:val="0"/>
      <w:marRight w:val="0"/>
      <w:marTop w:val="0"/>
      <w:marBottom w:val="0"/>
      <w:divBdr>
        <w:top w:val="none" w:sz="0" w:space="0" w:color="auto"/>
        <w:left w:val="none" w:sz="0" w:space="0" w:color="auto"/>
        <w:bottom w:val="none" w:sz="0" w:space="0" w:color="auto"/>
        <w:right w:val="none" w:sz="0" w:space="0" w:color="auto"/>
      </w:divBdr>
    </w:div>
    <w:div w:id="850029494">
      <w:bodyDiv w:val="1"/>
      <w:marLeft w:val="0"/>
      <w:marRight w:val="0"/>
      <w:marTop w:val="0"/>
      <w:marBottom w:val="0"/>
      <w:divBdr>
        <w:top w:val="none" w:sz="0" w:space="0" w:color="auto"/>
        <w:left w:val="none" w:sz="0" w:space="0" w:color="auto"/>
        <w:bottom w:val="none" w:sz="0" w:space="0" w:color="auto"/>
        <w:right w:val="none" w:sz="0" w:space="0" w:color="auto"/>
      </w:divBdr>
      <w:divsChild>
        <w:div w:id="652830348">
          <w:marLeft w:val="547"/>
          <w:marRight w:val="0"/>
          <w:marTop w:val="0"/>
          <w:marBottom w:val="101"/>
          <w:divBdr>
            <w:top w:val="none" w:sz="0" w:space="0" w:color="auto"/>
            <w:left w:val="none" w:sz="0" w:space="0" w:color="auto"/>
            <w:bottom w:val="none" w:sz="0" w:space="0" w:color="auto"/>
            <w:right w:val="none" w:sz="0" w:space="0" w:color="auto"/>
          </w:divBdr>
        </w:div>
      </w:divsChild>
    </w:div>
    <w:div w:id="889607062">
      <w:bodyDiv w:val="1"/>
      <w:marLeft w:val="0"/>
      <w:marRight w:val="0"/>
      <w:marTop w:val="0"/>
      <w:marBottom w:val="0"/>
      <w:divBdr>
        <w:top w:val="none" w:sz="0" w:space="0" w:color="auto"/>
        <w:left w:val="none" w:sz="0" w:space="0" w:color="auto"/>
        <w:bottom w:val="none" w:sz="0" w:space="0" w:color="auto"/>
        <w:right w:val="none" w:sz="0" w:space="0" w:color="auto"/>
      </w:divBdr>
    </w:div>
    <w:div w:id="1243561159">
      <w:bodyDiv w:val="1"/>
      <w:marLeft w:val="0"/>
      <w:marRight w:val="0"/>
      <w:marTop w:val="0"/>
      <w:marBottom w:val="0"/>
      <w:divBdr>
        <w:top w:val="none" w:sz="0" w:space="0" w:color="auto"/>
        <w:left w:val="none" w:sz="0" w:space="0" w:color="auto"/>
        <w:bottom w:val="none" w:sz="0" w:space="0" w:color="auto"/>
        <w:right w:val="none" w:sz="0" w:space="0" w:color="auto"/>
      </w:divBdr>
      <w:divsChild>
        <w:div w:id="864750259">
          <w:marLeft w:val="547"/>
          <w:marRight w:val="0"/>
          <w:marTop w:val="0"/>
          <w:marBottom w:val="0"/>
          <w:divBdr>
            <w:top w:val="none" w:sz="0" w:space="0" w:color="auto"/>
            <w:left w:val="none" w:sz="0" w:space="0" w:color="auto"/>
            <w:bottom w:val="none" w:sz="0" w:space="0" w:color="auto"/>
            <w:right w:val="none" w:sz="0" w:space="0" w:color="auto"/>
          </w:divBdr>
        </w:div>
        <w:div w:id="2114862540">
          <w:marLeft w:val="144"/>
          <w:marRight w:val="0"/>
          <w:marTop w:val="0"/>
          <w:marBottom w:val="0"/>
          <w:divBdr>
            <w:top w:val="none" w:sz="0" w:space="0" w:color="auto"/>
            <w:left w:val="none" w:sz="0" w:space="0" w:color="auto"/>
            <w:bottom w:val="none" w:sz="0" w:space="0" w:color="auto"/>
            <w:right w:val="none" w:sz="0" w:space="0" w:color="auto"/>
          </w:divBdr>
        </w:div>
      </w:divsChild>
    </w:div>
    <w:div w:id="1405299140">
      <w:bodyDiv w:val="1"/>
      <w:marLeft w:val="0"/>
      <w:marRight w:val="0"/>
      <w:marTop w:val="0"/>
      <w:marBottom w:val="0"/>
      <w:divBdr>
        <w:top w:val="none" w:sz="0" w:space="0" w:color="auto"/>
        <w:left w:val="none" w:sz="0" w:space="0" w:color="auto"/>
        <w:bottom w:val="none" w:sz="0" w:space="0" w:color="auto"/>
        <w:right w:val="none" w:sz="0" w:space="0" w:color="auto"/>
      </w:divBdr>
    </w:div>
    <w:div w:id="1408722236">
      <w:bodyDiv w:val="1"/>
      <w:marLeft w:val="0"/>
      <w:marRight w:val="0"/>
      <w:marTop w:val="0"/>
      <w:marBottom w:val="0"/>
      <w:divBdr>
        <w:top w:val="none" w:sz="0" w:space="0" w:color="auto"/>
        <w:left w:val="none" w:sz="0" w:space="0" w:color="auto"/>
        <w:bottom w:val="none" w:sz="0" w:space="0" w:color="auto"/>
        <w:right w:val="none" w:sz="0" w:space="0" w:color="auto"/>
      </w:divBdr>
    </w:div>
    <w:div w:id="1442796890">
      <w:bodyDiv w:val="1"/>
      <w:marLeft w:val="0"/>
      <w:marRight w:val="0"/>
      <w:marTop w:val="0"/>
      <w:marBottom w:val="0"/>
      <w:divBdr>
        <w:top w:val="none" w:sz="0" w:space="0" w:color="auto"/>
        <w:left w:val="none" w:sz="0" w:space="0" w:color="auto"/>
        <w:bottom w:val="none" w:sz="0" w:space="0" w:color="auto"/>
        <w:right w:val="none" w:sz="0" w:space="0" w:color="auto"/>
      </w:divBdr>
      <w:divsChild>
        <w:div w:id="1255555289">
          <w:marLeft w:val="144"/>
          <w:marRight w:val="0"/>
          <w:marTop w:val="0"/>
          <w:marBottom w:val="0"/>
          <w:divBdr>
            <w:top w:val="none" w:sz="0" w:space="0" w:color="auto"/>
            <w:left w:val="none" w:sz="0" w:space="0" w:color="auto"/>
            <w:bottom w:val="none" w:sz="0" w:space="0" w:color="auto"/>
            <w:right w:val="none" w:sz="0" w:space="0" w:color="auto"/>
          </w:divBdr>
        </w:div>
        <w:div w:id="1401974967">
          <w:marLeft w:val="547"/>
          <w:marRight w:val="0"/>
          <w:marTop w:val="0"/>
          <w:marBottom w:val="0"/>
          <w:divBdr>
            <w:top w:val="none" w:sz="0" w:space="0" w:color="auto"/>
            <w:left w:val="none" w:sz="0" w:space="0" w:color="auto"/>
            <w:bottom w:val="none" w:sz="0" w:space="0" w:color="auto"/>
            <w:right w:val="none" w:sz="0" w:space="0" w:color="auto"/>
          </w:divBdr>
        </w:div>
      </w:divsChild>
    </w:div>
    <w:div w:id="1845437460">
      <w:bodyDiv w:val="1"/>
      <w:marLeft w:val="0"/>
      <w:marRight w:val="0"/>
      <w:marTop w:val="0"/>
      <w:marBottom w:val="0"/>
      <w:divBdr>
        <w:top w:val="none" w:sz="0" w:space="0" w:color="auto"/>
        <w:left w:val="none" w:sz="0" w:space="0" w:color="auto"/>
        <w:bottom w:val="none" w:sz="0" w:space="0" w:color="auto"/>
        <w:right w:val="none" w:sz="0" w:space="0" w:color="auto"/>
      </w:divBdr>
    </w:div>
    <w:div w:id="1902013670">
      <w:bodyDiv w:val="1"/>
      <w:marLeft w:val="0"/>
      <w:marRight w:val="0"/>
      <w:marTop w:val="0"/>
      <w:marBottom w:val="0"/>
      <w:divBdr>
        <w:top w:val="none" w:sz="0" w:space="0" w:color="auto"/>
        <w:left w:val="none" w:sz="0" w:space="0" w:color="auto"/>
        <w:bottom w:val="none" w:sz="0" w:space="0" w:color="auto"/>
        <w:right w:val="none" w:sz="0" w:space="0" w:color="auto"/>
      </w:divBdr>
      <w:divsChild>
        <w:div w:id="2008945952">
          <w:marLeft w:val="547"/>
          <w:marRight w:val="0"/>
          <w:marTop w:val="0"/>
          <w:marBottom w:val="0"/>
          <w:divBdr>
            <w:top w:val="none" w:sz="0" w:space="0" w:color="auto"/>
            <w:left w:val="none" w:sz="0" w:space="0" w:color="auto"/>
            <w:bottom w:val="none" w:sz="0" w:space="0" w:color="auto"/>
            <w:right w:val="none" w:sz="0" w:space="0" w:color="auto"/>
          </w:divBdr>
        </w:div>
      </w:divsChild>
    </w:div>
    <w:div w:id="2018926419">
      <w:bodyDiv w:val="1"/>
      <w:marLeft w:val="0"/>
      <w:marRight w:val="0"/>
      <w:marTop w:val="0"/>
      <w:marBottom w:val="0"/>
      <w:divBdr>
        <w:top w:val="none" w:sz="0" w:space="0" w:color="auto"/>
        <w:left w:val="none" w:sz="0" w:space="0" w:color="auto"/>
        <w:bottom w:val="none" w:sz="0" w:space="0" w:color="auto"/>
        <w:right w:val="none" w:sz="0" w:space="0" w:color="auto"/>
      </w:divBdr>
      <w:divsChild>
        <w:div w:id="1162425057">
          <w:marLeft w:val="547"/>
          <w:marRight w:val="0"/>
          <w:marTop w:val="0"/>
          <w:marBottom w:val="0"/>
          <w:divBdr>
            <w:top w:val="none" w:sz="0" w:space="0" w:color="auto"/>
            <w:left w:val="none" w:sz="0" w:space="0" w:color="auto"/>
            <w:bottom w:val="none" w:sz="0" w:space="0" w:color="auto"/>
            <w:right w:val="none" w:sz="0" w:space="0" w:color="auto"/>
          </w:divBdr>
        </w:div>
      </w:divsChild>
    </w:div>
    <w:div w:id="2075857448">
      <w:bodyDiv w:val="1"/>
      <w:marLeft w:val="0"/>
      <w:marRight w:val="0"/>
      <w:marTop w:val="0"/>
      <w:marBottom w:val="0"/>
      <w:divBdr>
        <w:top w:val="none" w:sz="0" w:space="0" w:color="auto"/>
        <w:left w:val="none" w:sz="0" w:space="0" w:color="auto"/>
        <w:bottom w:val="none" w:sz="0" w:space="0" w:color="auto"/>
        <w:right w:val="none" w:sz="0" w:space="0" w:color="auto"/>
      </w:divBdr>
      <w:divsChild>
        <w:div w:id="1566069761">
          <w:marLeft w:val="1500"/>
          <w:marRight w:val="0"/>
          <w:marTop w:val="0"/>
          <w:marBottom w:val="0"/>
          <w:divBdr>
            <w:top w:val="none" w:sz="0" w:space="0" w:color="auto"/>
            <w:left w:val="none" w:sz="0" w:space="0" w:color="auto"/>
            <w:bottom w:val="none" w:sz="0" w:space="0" w:color="auto"/>
            <w:right w:val="none" w:sz="0" w:space="0" w:color="auto"/>
          </w:divBdr>
        </w:div>
        <w:div w:id="1501891244">
          <w:marLeft w:val="1500"/>
          <w:marRight w:val="0"/>
          <w:marTop w:val="0"/>
          <w:marBottom w:val="0"/>
          <w:divBdr>
            <w:top w:val="none" w:sz="0" w:space="0" w:color="auto"/>
            <w:left w:val="none" w:sz="0" w:space="0" w:color="auto"/>
            <w:bottom w:val="none" w:sz="0" w:space="0" w:color="auto"/>
            <w:right w:val="none" w:sz="0" w:space="0" w:color="auto"/>
          </w:divBdr>
        </w:div>
      </w:divsChild>
    </w:div>
    <w:div w:id="2130510470">
      <w:bodyDiv w:val="1"/>
      <w:marLeft w:val="0"/>
      <w:marRight w:val="0"/>
      <w:marTop w:val="0"/>
      <w:marBottom w:val="0"/>
      <w:divBdr>
        <w:top w:val="none" w:sz="0" w:space="0" w:color="auto"/>
        <w:left w:val="none" w:sz="0" w:space="0" w:color="auto"/>
        <w:bottom w:val="none" w:sz="0" w:space="0" w:color="auto"/>
        <w:right w:val="none" w:sz="0" w:space="0" w:color="auto"/>
      </w:divBdr>
      <w:divsChild>
        <w:div w:id="55759004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E~1\AppData\Local\Temp\Subject_outline_Template_in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C360A-14F5-4E93-AF3E-DFC81496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Subject_outline_Template_indus</Template>
  <TotalTime>7</TotalTime>
  <Pages>5</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7844</CharactersWithSpaces>
  <SharedDoc>false</SharedDoc>
  <HLinks>
    <vt:vector size="12" baseType="variant">
      <vt:variant>
        <vt:i4>3211302</vt:i4>
      </vt:variant>
      <vt:variant>
        <vt:i4>3</vt:i4>
      </vt:variant>
      <vt:variant>
        <vt:i4>0</vt:i4>
      </vt:variant>
      <vt:variant>
        <vt:i4>5</vt:i4>
      </vt:variant>
      <vt:variant>
        <vt:lpwstr>http://www.uow.edu.au/handbook/courserules/plagiarism.html</vt:lpwstr>
      </vt:variant>
      <vt:variant>
        <vt:lpwstr/>
      </vt:variant>
      <vt:variant>
        <vt:i4>1179724</vt:i4>
      </vt:variant>
      <vt:variant>
        <vt:i4>0</vt:i4>
      </vt:variant>
      <vt:variant>
        <vt:i4>0</vt:i4>
      </vt:variant>
      <vt:variant>
        <vt:i4>5</vt:i4>
      </vt:variant>
      <vt:variant>
        <vt:lpwstr>http://www.uow.edu.au/eng/about/policies/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Chakravorty</dc:creator>
  <cp:lastModifiedBy>Hardik Bavishi</cp:lastModifiedBy>
  <cp:revision>3</cp:revision>
  <cp:lastPrinted>2022-02-26T09:56:00Z</cp:lastPrinted>
  <dcterms:created xsi:type="dcterms:W3CDTF">2022-02-26T09:49:00Z</dcterms:created>
  <dcterms:modified xsi:type="dcterms:W3CDTF">2022-02-26T09:56:00Z</dcterms:modified>
</cp:coreProperties>
</file>