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85FB" w14:textId="77777777" w:rsidR="00D92631" w:rsidRDefault="00D92631" w:rsidP="00D92631">
      <w:pPr>
        <w:ind w:right="28"/>
        <w:jc w:val="right"/>
        <w:rPr>
          <w:lang w:val="en-AU"/>
        </w:rPr>
      </w:pPr>
    </w:p>
    <w:p w14:paraId="0A26C2C8" w14:textId="77777777" w:rsidR="00D92631" w:rsidRDefault="00D92631" w:rsidP="00D92631">
      <w:pPr>
        <w:pStyle w:val="Heading3"/>
        <w:ind w:left="0"/>
        <w:rPr>
          <w:sz w:val="16"/>
          <w:lang w:val="en-AU"/>
        </w:rPr>
      </w:pPr>
    </w:p>
    <w:p w14:paraId="0C0B28E8" w14:textId="77777777" w:rsidR="00D92631" w:rsidRPr="00656635" w:rsidRDefault="00D92631" w:rsidP="00D92631">
      <w:pPr>
        <w:pStyle w:val="Heading3"/>
        <w:ind w:left="0"/>
        <w:jc w:val="both"/>
        <w:rPr>
          <w:rFonts w:cs="Arial"/>
          <w:color w:val="C00000"/>
          <w:szCs w:val="24"/>
        </w:rPr>
      </w:pPr>
      <w:r>
        <w:rPr>
          <w:rFonts w:cs="Arial"/>
          <w:color w:val="C00000"/>
          <w:szCs w:val="24"/>
        </w:rPr>
        <w:t xml:space="preserve">Name of </w:t>
      </w:r>
      <w:r w:rsidRPr="00656635">
        <w:rPr>
          <w:rFonts w:cs="Arial"/>
          <w:color w:val="C00000"/>
          <w:szCs w:val="24"/>
        </w:rPr>
        <w:t>Institute</w:t>
      </w:r>
      <w:r>
        <w:rPr>
          <w:rFonts w:cs="Arial"/>
          <w:color w:val="C00000"/>
          <w:szCs w:val="24"/>
        </w:rPr>
        <w:t>: Indus Institute of Management Studies (IIMS)</w:t>
      </w:r>
    </w:p>
    <w:p w14:paraId="232D133E" w14:textId="77777777" w:rsidR="00D92631" w:rsidRPr="00656635" w:rsidRDefault="00D92631" w:rsidP="00D92631">
      <w:pPr>
        <w:pStyle w:val="Heading3"/>
        <w:ind w:left="0"/>
        <w:jc w:val="both"/>
        <w:rPr>
          <w:rFonts w:cs="Arial"/>
          <w:b w:val="0"/>
          <w:color w:val="C00000"/>
          <w:szCs w:val="24"/>
        </w:rPr>
      </w:pPr>
      <w:r>
        <w:rPr>
          <w:rFonts w:cs="Arial"/>
          <w:color w:val="C00000"/>
          <w:szCs w:val="24"/>
        </w:rPr>
        <w:t xml:space="preserve">Name of Faculty: </w:t>
      </w:r>
      <w:proofErr w:type="spellStart"/>
      <w:r>
        <w:rPr>
          <w:rFonts w:cs="Arial"/>
          <w:color w:val="C00000"/>
          <w:szCs w:val="24"/>
        </w:rPr>
        <w:t>Mrs</w:t>
      </w:r>
      <w:proofErr w:type="spellEnd"/>
      <w:r>
        <w:rPr>
          <w:rFonts w:cs="Arial"/>
          <w:color w:val="C00000"/>
          <w:szCs w:val="24"/>
        </w:rPr>
        <w:t xml:space="preserve"> </w:t>
      </w:r>
      <w:proofErr w:type="spellStart"/>
      <w:r>
        <w:rPr>
          <w:rFonts w:cs="Arial"/>
          <w:color w:val="C00000"/>
          <w:szCs w:val="24"/>
        </w:rPr>
        <w:t>Nirali</w:t>
      </w:r>
      <w:proofErr w:type="spellEnd"/>
      <w:r>
        <w:rPr>
          <w:rFonts w:cs="Arial"/>
          <w:color w:val="C00000"/>
          <w:szCs w:val="24"/>
        </w:rPr>
        <w:t xml:space="preserve"> Dave</w:t>
      </w:r>
    </w:p>
    <w:p w14:paraId="1347E587" w14:textId="77777777" w:rsidR="00D92631" w:rsidRPr="00656635" w:rsidRDefault="00D92631" w:rsidP="00D92631">
      <w:pPr>
        <w:pStyle w:val="Heading3"/>
        <w:ind w:left="0"/>
        <w:jc w:val="center"/>
        <w:rPr>
          <w:rFonts w:cs="Arial"/>
          <w:szCs w:val="24"/>
          <w:lang w:val="en-AU"/>
        </w:rPr>
      </w:pPr>
    </w:p>
    <w:p w14:paraId="483D21C4" w14:textId="77777777" w:rsidR="00D92631" w:rsidRPr="00656635" w:rsidRDefault="00D92631" w:rsidP="00D92631">
      <w:pPr>
        <w:pStyle w:val="Heading3"/>
        <w:ind w:left="0"/>
        <w:rPr>
          <w:rFonts w:cs="Arial"/>
          <w:b w:val="0"/>
          <w:color w:val="0033CC"/>
          <w:szCs w:val="24"/>
          <w:lang w:val="en-AU"/>
        </w:rPr>
      </w:pPr>
    </w:p>
    <w:p w14:paraId="6C453F1B" w14:textId="7C9A096E" w:rsidR="00D92631" w:rsidRDefault="00D92631" w:rsidP="00D92631">
      <w:pPr>
        <w:rPr>
          <w:rFonts w:ascii="Arial" w:eastAsia="Calibri" w:hAnsi="Arial" w:cs="Arial"/>
          <w:b/>
          <w:bCs/>
          <w:sz w:val="20"/>
        </w:rPr>
      </w:pPr>
      <w:r>
        <w:rPr>
          <w:rFonts w:ascii="Arial" w:hAnsi="Arial" w:cs="Arial"/>
          <w:b/>
          <w:color w:val="0033CC"/>
          <w:lang w:val="en-AU"/>
        </w:rPr>
        <w:t>Course</w:t>
      </w:r>
      <w:r w:rsidRPr="00656635">
        <w:rPr>
          <w:rFonts w:ascii="Arial" w:hAnsi="Arial" w:cs="Arial"/>
          <w:b/>
          <w:color w:val="0033CC"/>
          <w:lang w:val="en-AU"/>
        </w:rPr>
        <w:t xml:space="preserve"> code:</w:t>
      </w:r>
      <w:r w:rsidRPr="00F70C11">
        <w:rPr>
          <w:rFonts w:ascii="Arial" w:eastAsia="Calibri" w:hAnsi="Arial" w:cs="Arial"/>
          <w:b/>
          <w:bCs/>
          <w:sz w:val="20"/>
        </w:rPr>
        <w:t xml:space="preserve"> </w:t>
      </w:r>
      <w:r>
        <w:rPr>
          <w:rFonts w:ascii="Arial" w:eastAsia="Calibri" w:hAnsi="Arial" w:cs="Arial"/>
          <w:b/>
          <w:bCs/>
          <w:sz w:val="20"/>
        </w:rPr>
        <w:t>BB0405</w:t>
      </w:r>
    </w:p>
    <w:p w14:paraId="3792E605" w14:textId="77777777" w:rsidR="00D92631" w:rsidRPr="00656635" w:rsidRDefault="00D92631" w:rsidP="00D92631">
      <w:pPr>
        <w:rPr>
          <w:rFonts w:ascii="Arial" w:hAnsi="Arial" w:cs="Arial"/>
          <w:b/>
          <w:color w:val="0033CC"/>
          <w:lang w:val="en-AU"/>
        </w:rPr>
      </w:pPr>
      <w:r>
        <w:rPr>
          <w:rFonts w:ascii="Arial" w:hAnsi="Arial" w:cs="Arial"/>
          <w:b/>
          <w:color w:val="0033CC"/>
          <w:lang w:val="en-AU"/>
        </w:rPr>
        <w:t xml:space="preserve"> </w:t>
      </w:r>
      <w:r w:rsidRPr="00656635">
        <w:rPr>
          <w:rFonts w:ascii="Arial" w:hAnsi="Arial" w:cs="Arial"/>
          <w:b/>
          <w:color w:val="0033CC"/>
          <w:lang w:val="en-AU"/>
        </w:rPr>
        <w:t xml:space="preserve">Course name: </w:t>
      </w:r>
      <w:r>
        <w:rPr>
          <w:rFonts w:ascii="Arial" w:hAnsi="Arial" w:cs="Arial"/>
          <w:b/>
          <w:color w:val="0033CC"/>
          <w:lang w:val="en-AU"/>
        </w:rPr>
        <w:t>Fundamental of Financial Management</w:t>
      </w:r>
    </w:p>
    <w:p w14:paraId="198F275C" w14:textId="77777777" w:rsidR="00D92631" w:rsidRPr="00656635" w:rsidRDefault="00D92631" w:rsidP="00D92631">
      <w:pPr>
        <w:ind w:left="142" w:hanging="120"/>
        <w:rPr>
          <w:rFonts w:ascii="Arial" w:hAnsi="Arial" w:cs="Arial"/>
          <w:lang w:val="en-AU"/>
        </w:rPr>
      </w:pPr>
      <w:r w:rsidRPr="00656635">
        <w:rPr>
          <w:rFonts w:ascii="Arial" w:hAnsi="Arial" w:cs="Arial"/>
          <w:lang w:val="en-AU"/>
        </w:rPr>
        <w:t>Pre-requisites</w:t>
      </w:r>
      <w:r>
        <w:rPr>
          <w:rFonts w:ascii="Arial" w:hAnsi="Arial" w:cs="Arial"/>
          <w:lang w:val="en-AU"/>
        </w:rPr>
        <w:t xml:space="preserve"> Fundamental of Financial Management</w:t>
      </w:r>
    </w:p>
    <w:p w14:paraId="23E5AA39" w14:textId="7D9590E5" w:rsidR="00D92631" w:rsidRPr="00656635" w:rsidRDefault="00D92631" w:rsidP="00D92631">
      <w:pPr>
        <w:rPr>
          <w:rFonts w:ascii="Arial" w:hAnsi="Arial" w:cs="Arial"/>
          <w:lang w:val="en-AU"/>
        </w:rPr>
      </w:pPr>
      <w:r w:rsidRPr="00656635">
        <w:rPr>
          <w:rFonts w:ascii="Arial" w:hAnsi="Arial" w:cs="Arial"/>
          <w:lang w:val="en-AU"/>
        </w:rPr>
        <w:t xml:space="preserve">Credit points: </w:t>
      </w:r>
      <w:r>
        <w:rPr>
          <w:rFonts w:ascii="Arial" w:hAnsi="Arial" w:cs="Arial"/>
          <w:lang w:val="en-AU"/>
        </w:rPr>
        <w:t xml:space="preserve">4 </w:t>
      </w:r>
      <w:r>
        <w:rPr>
          <w:rFonts w:ascii="Arial" w:hAnsi="Arial" w:cs="Arial"/>
          <w:lang w:val="en-AU"/>
        </w:rPr>
        <w:t>Credits</w:t>
      </w:r>
    </w:p>
    <w:p w14:paraId="3CC01038" w14:textId="2FD57B35" w:rsidR="00D92631" w:rsidRPr="00656635" w:rsidRDefault="00D92631" w:rsidP="00D92631">
      <w:pPr>
        <w:rPr>
          <w:rFonts w:ascii="Arial" w:hAnsi="Arial" w:cs="Arial"/>
          <w:lang w:val="en-AU"/>
        </w:rPr>
      </w:pPr>
      <w:r w:rsidRPr="00656635">
        <w:rPr>
          <w:rFonts w:ascii="Arial" w:hAnsi="Arial" w:cs="Arial"/>
          <w:lang w:val="en-AU"/>
        </w:rPr>
        <w:t>Offered Semester:</w:t>
      </w:r>
      <w:r>
        <w:rPr>
          <w:rFonts w:ascii="Arial" w:hAnsi="Arial" w:cs="Arial"/>
          <w:lang w:val="en-AU"/>
        </w:rPr>
        <w:t xml:space="preserve"> </w:t>
      </w:r>
      <w:r>
        <w:rPr>
          <w:rFonts w:ascii="Arial" w:hAnsi="Arial" w:cs="Arial"/>
          <w:lang w:val="en-AU"/>
        </w:rPr>
        <w:t>IMBA 5Y IV</w:t>
      </w:r>
    </w:p>
    <w:p w14:paraId="2F3B0112" w14:textId="77777777" w:rsidR="00D92631" w:rsidRPr="00656635" w:rsidRDefault="00D92631" w:rsidP="00D92631">
      <w:pPr>
        <w:rPr>
          <w:rFonts w:ascii="Arial" w:hAnsi="Arial" w:cs="Arial"/>
          <w:lang w:val="en-AU"/>
        </w:rPr>
      </w:pPr>
    </w:p>
    <w:p w14:paraId="05A4E962" w14:textId="77777777" w:rsidR="00D92631" w:rsidRPr="00656635" w:rsidRDefault="00D92631" w:rsidP="00D92631">
      <w:pPr>
        <w:rPr>
          <w:rFonts w:ascii="Arial" w:hAnsi="Arial" w:cs="Arial"/>
          <w:b/>
          <w:lang w:val="en-AU"/>
        </w:rPr>
      </w:pPr>
      <w:r w:rsidRPr="00656635">
        <w:rPr>
          <w:rFonts w:ascii="Arial" w:hAnsi="Arial" w:cs="Arial"/>
          <w:b/>
          <w:lang w:val="en-AU"/>
        </w:rPr>
        <w:t>Course Coordinator</w:t>
      </w:r>
      <w:r>
        <w:rPr>
          <w:rFonts w:ascii="Arial" w:hAnsi="Arial" w:cs="Arial"/>
          <w:b/>
          <w:lang w:val="en-AU"/>
        </w:rPr>
        <w:t>(1 to 15 weeks)</w:t>
      </w:r>
    </w:p>
    <w:p w14:paraId="2299FFEA" w14:textId="77777777" w:rsidR="00D92631" w:rsidRPr="00656635" w:rsidRDefault="00D92631" w:rsidP="00D92631">
      <w:pPr>
        <w:rPr>
          <w:rFonts w:ascii="Arial" w:hAnsi="Arial" w:cs="Arial"/>
          <w:lang w:val="en-AU"/>
        </w:rPr>
      </w:pPr>
      <w:r w:rsidRPr="00656635">
        <w:rPr>
          <w:rFonts w:ascii="Arial" w:hAnsi="Arial" w:cs="Arial"/>
          <w:lang w:val="en-AU"/>
        </w:rPr>
        <w:t>Full Name</w:t>
      </w:r>
      <w:r>
        <w:rPr>
          <w:rFonts w:ascii="Arial" w:hAnsi="Arial" w:cs="Arial"/>
          <w:lang w:val="en-AU"/>
        </w:rPr>
        <w:t xml:space="preserve">: Mrs </w:t>
      </w:r>
      <w:proofErr w:type="spellStart"/>
      <w:r>
        <w:rPr>
          <w:rFonts w:ascii="Arial" w:hAnsi="Arial" w:cs="Arial"/>
          <w:lang w:val="en-AU"/>
        </w:rPr>
        <w:t>Nirali</w:t>
      </w:r>
      <w:proofErr w:type="spellEnd"/>
      <w:r>
        <w:rPr>
          <w:rFonts w:ascii="Arial" w:hAnsi="Arial" w:cs="Arial"/>
          <w:lang w:val="en-AU"/>
        </w:rPr>
        <w:t xml:space="preserve"> Dave</w:t>
      </w:r>
    </w:p>
    <w:p w14:paraId="08FB670A" w14:textId="77777777" w:rsidR="00D92631" w:rsidRPr="00656635" w:rsidRDefault="00D92631" w:rsidP="00D92631">
      <w:pPr>
        <w:tabs>
          <w:tab w:val="right" w:pos="9600"/>
        </w:tabs>
        <w:rPr>
          <w:rFonts w:ascii="Arial" w:hAnsi="Arial" w:cs="Arial"/>
          <w:lang w:val="en-AU"/>
        </w:rPr>
      </w:pPr>
      <w:r>
        <w:rPr>
          <w:rFonts w:ascii="Arial" w:hAnsi="Arial" w:cs="Arial"/>
          <w:lang w:val="en-AU"/>
        </w:rPr>
        <w:t xml:space="preserve">Department with siting location: IIMS </w:t>
      </w:r>
    </w:p>
    <w:p w14:paraId="2FAC927F" w14:textId="77777777" w:rsidR="00D92631" w:rsidRPr="00656635" w:rsidRDefault="00D92631" w:rsidP="00D92631">
      <w:pPr>
        <w:tabs>
          <w:tab w:val="left" w:pos="2730"/>
          <w:tab w:val="right" w:pos="9600"/>
        </w:tabs>
        <w:rPr>
          <w:rFonts w:ascii="Arial" w:hAnsi="Arial" w:cs="Arial"/>
          <w:lang w:val="en-AU"/>
        </w:rPr>
      </w:pPr>
      <w:r w:rsidRPr="00656635">
        <w:rPr>
          <w:rFonts w:ascii="Arial" w:hAnsi="Arial" w:cs="Arial"/>
          <w:lang w:val="en-AU"/>
        </w:rPr>
        <w:t>Telephone</w:t>
      </w:r>
      <w:r>
        <w:rPr>
          <w:rFonts w:ascii="Arial" w:hAnsi="Arial" w:cs="Arial"/>
          <w:lang w:val="en-AU"/>
        </w:rPr>
        <w:t>:9428609964</w:t>
      </w:r>
      <w:r>
        <w:rPr>
          <w:rFonts w:ascii="Arial" w:hAnsi="Arial" w:cs="Arial"/>
          <w:lang w:val="en-AU"/>
        </w:rPr>
        <w:tab/>
      </w:r>
    </w:p>
    <w:p w14:paraId="0A7CDDE5" w14:textId="77777777" w:rsidR="00D92631" w:rsidRPr="00656635" w:rsidRDefault="00D92631" w:rsidP="00D92631">
      <w:pPr>
        <w:tabs>
          <w:tab w:val="right" w:pos="9600"/>
        </w:tabs>
        <w:rPr>
          <w:rFonts w:ascii="Arial" w:hAnsi="Arial" w:cs="Arial"/>
          <w:lang w:val="en-AU"/>
        </w:rPr>
      </w:pPr>
      <w:proofErr w:type="spellStart"/>
      <w:r w:rsidRPr="00656635">
        <w:rPr>
          <w:rFonts w:ascii="Arial" w:hAnsi="Arial" w:cs="Arial"/>
          <w:lang w:val="en-AU"/>
        </w:rPr>
        <w:t>Email</w:t>
      </w:r>
      <w:r>
        <w:rPr>
          <w:rFonts w:ascii="Arial" w:hAnsi="Arial" w:cs="Arial"/>
          <w:lang w:val="en-AU"/>
        </w:rPr>
        <w:t>:niralidave.mba@indusuni.ac.in</w:t>
      </w:r>
      <w:proofErr w:type="spellEnd"/>
      <w:r w:rsidRPr="00656635">
        <w:rPr>
          <w:rFonts w:ascii="Arial" w:hAnsi="Arial" w:cs="Arial"/>
          <w:lang w:val="en-AU"/>
        </w:rPr>
        <w:tab/>
      </w:r>
    </w:p>
    <w:p w14:paraId="73593FCD" w14:textId="77777777" w:rsidR="00D92631" w:rsidRPr="00656635" w:rsidRDefault="00D92631" w:rsidP="00D92631">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 2 to 4PM</w:t>
      </w:r>
      <w:r w:rsidRPr="00656635">
        <w:rPr>
          <w:rFonts w:ascii="Arial" w:hAnsi="Arial" w:cs="Arial"/>
          <w:lang w:val="en-AU"/>
        </w:rPr>
        <w:tab/>
      </w:r>
    </w:p>
    <w:p w14:paraId="41F1A2B8" w14:textId="77777777" w:rsidR="00D92631" w:rsidRPr="00656635" w:rsidRDefault="00D92631" w:rsidP="00D92631">
      <w:pPr>
        <w:rPr>
          <w:rFonts w:ascii="Arial" w:hAnsi="Arial" w:cs="Arial"/>
          <w:b/>
          <w:lang w:val="en-AU"/>
        </w:rPr>
      </w:pPr>
    </w:p>
    <w:p w14:paraId="6DFC416F" w14:textId="77777777" w:rsidR="00D92631" w:rsidRPr="00656635" w:rsidRDefault="00D92631" w:rsidP="00D92631">
      <w:pPr>
        <w:rPr>
          <w:rFonts w:ascii="Arial" w:hAnsi="Arial" w:cs="Arial"/>
          <w:b/>
          <w:lang w:val="en-AU"/>
        </w:rPr>
      </w:pPr>
    </w:p>
    <w:p w14:paraId="0167424E" w14:textId="77777777" w:rsidR="00D92631" w:rsidRPr="00656635" w:rsidRDefault="00D92631" w:rsidP="00D92631">
      <w:pPr>
        <w:rPr>
          <w:rFonts w:ascii="Arial" w:hAnsi="Arial" w:cs="Arial"/>
          <w:b/>
          <w:lang w:val="en-AU"/>
        </w:rPr>
      </w:pPr>
      <w:r w:rsidRPr="00656635">
        <w:rPr>
          <w:rFonts w:ascii="Arial" w:hAnsi="Arial" w:cs="Arial"/>
          <w:b/>
          <w:lang w:val="en-AU"/>
        </w:rPr>
        <w:t>Course Lecturer</w:t>
      </w:r>
      <w:r>
        <w:rPr>
          <w:rFonts w:ascii="Arial" w:hAnsi="Arial" w:cs="Arial"/>
          <w:b/>
          <w:lang w:val="en-AU"/>
        </w:rPr>
        <w:t>(1 to 15 weeks)</w:t>
      </w:r>
    </w:p>
    <w:p w14:paraId="71674AED" w14:textId="77777777" w:rsidR="00D92631" w:rsidRPr="00656635" w:rsidRDefault="00D92631" w:rsidP="00D92631">
      <w:pPr>
        <w:tabs>
          <w:tab w:val="right" w:pos="9600"/>
        </w:tabs>
        <w:rPr>
          <w:rFonts w:ascii="Arial" w:hAnsi="Arial" w:cs="Arial"/>
          <w:lang w:val="en-AU"/>
        </w:rPr>
      </w:pPr>
      <w:r w:rsidRPr="00656635">
        <w:rPr>
          <w:rFonts w:ascii="Arial" w:hAnsi="Arial" w:cs="Arial"/>
          <w:lang w:val="en-AU"/>
        </w:rPr>
        <w:t>Full name</w:t>
      </w:r>
      <w:r>
        <w:rPr>
          <w:rFonts w:ascii="Arial" w:hAnsi="Arial" w:cs="Arial"/>
          <w:lang w:val="en-AU"/>
        </w:rPr>
        <w:t xml:space="preserve">: Mrs </w:t>
      </w:r>
      <w:proofErr w:type="spellStart"/>
      <w:r>
        <w:rPr>
          <w:rFonts w:ascii="Arial" w:hAnsi="Arial" w:cs="Arial"/>
          <w:lang w:val="en-AU"/>
        </w:rPr>
        <w:t>Nirali</w:t>
      </w:r>
      <w:proofErr w:type="spellEnd"/>
      <w:r>
        <w:rPr>
          <w:rFonts w:ascii="Arial" w:hAnsi="Arial" w:cs="Arial"/>
          <w:lang w:val="en-AU"/>
        </w:rPr>
        <w:t xml:space="preserve"> Dave</w:t>
      </w:r>
    </w:p>
    <w:p w14:paraId="22B266D4" w14:textId="77777777" w:rsidR="00D92631" w:rsidRPr="00656635" w:rsidRDefault="00D92631" w:rsidP="00D92631">
      <w:pPr>
        <w:tabs>
          <w:tab w:val="right" w:pos="9600"/>
        </w:tabs>
        <w:rPr>
          <w:rFonts w:ascii="Arial" w:hAnsi="Arial" w:cs="Arial"/>
          <w:lang w:val="en-AU"/>
        </w:rPr>
      </w:pPr>
      <w:r>
        <w:rPr>
          <w:rFonts w:ascii="Arial" w:hAnsi="Arial" w:cs="Arial"/>
          <w:lang w:val="en-AU"/>
        </w:rPr>
        <w:t>Department with siting location: 4</w:t>
      </w:r>
      <w:r w:rsidRPr="00D43340">
        <w:rPr>
          <w:rFonts w:ascii="Arial" w:hAnsi="Arial" w:cs="Arial"/>
          <w:vertAlign w:val="superscript"/>
          <w:lang w:val="en-AU"/>
        </w:rPr>
        <w:t>th</w:t>
      </w:r>
      <w:r>
        <w:rPr>
          <w:rFonts w:ascii="Arial" w:hAnsi="Arial" w:cs="Arial"/>
          <w:lang w:val="en-AU"/>
        </w:rPr>
        <w:t xml:space="preserve"> Floor, </w:t>
      </w:r>
      <w:proofErr w:type="spellStart"/>
      <w:r>
        <w:rPr>
          <w:rFonts w:ascii="Arial" w:hAnsi="Arial" w:cs="Arial"/>
          <w:lang w:val="en-AU"/>
        </w:rPr>
        <w:t>Bhanwar</w:t>
      </w:r>
      <w:proofErr w:type="spellEnd"/>
      <w:r>
        <w:rPr>
          <w:rFonts w:ascii="Arial" w:hAnsi="Arial" w:cs="Arial"/>
          <w:lang w:val="en-AU"/>
        </w:rPr>
        <w:t xml:space="preserve"> Building. </w:t>
      </w:r>
      <w:r w:rsidRPr="00656635">
        <w:rPr>
          <w:rFonts w:ascii="Arial" w:hAnsi="Arial" w:cs="Arial"/>
          <w:lang w:val="en-AU"/>
        </w:rPr>
        <w:tab/>
      </w:r>
    </w:p>
    <w:p w14:paraId="311F9448" w14:textId="77777777" w:rsidR="00D92631" w:rsidRPr="00656635" w:rsidRDefault="00D92631" w:rsidP="00D92631">
      <w:pPr>
        <w:tabs>
          <w:tab w:val="right" w:pos="9498"/>
        </w:tabs>
        <w:rPr>
          <w:rFonts w:ascii="Arial" w:hAnsi="Arial" w:cs="Arial"/>
          <w:lang w:val="en-AU"/>
        </w:rPr>
      </w:pPr>
      <w:r w:rsidRPr="00656635">
        <w:rPr>
          <w:rFonts w:ascii="Arial" w:hAnsi="Arial" w:cs="Arial"/>
          <w:lang w:val="en-AU"/>
        </w:rPr>
        <w:t>Email</w:t>
      </w:r>
      <w:r>
        <w:rPr>
          <w:rFonts w:ascii="Arial" w:hAnsi="Arial" w:cs="Arial"/>
          <w:lang w:val="en-AU"/>
        </w:rPr>
        <w:t>: niralidave.mba@indusuni.ac.in</w:t>
      </w:r>
      <w:r w:rsidRPr="00656635">
        <w:rPr>
          <w:rFonts w:ascii="Arial" w:hAnsi="Arial" w:cs="Arial"/>
          <w:lang w:val="en-AU"/>
        </w:rPr>
        <w:tab/>
      </w:r>
    </w:p>
    <w:p w14:paraId="238849A7" w14:textId="77777777" w:rsidR="00D92631" w:rsidRPr="00656635" w:rsidRDefault="00D92631" w:rsidP="00D92631">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 2 to 4 PM</w:t>
      </w:r>
      <w:r w:rsidRPr="00656635">
        <w:rPr>
          <w:rFonts w:ascii="Arial" w:hAnsi="Arial" w:cs="Arial"/>
          <w:lang w:val="en-AU"/>
        </w:rPr>
        <w:tab/>
      </w:r>
    </w:p>
    <w:p w14:paraId="3E7E47B0" w14:textId="77777777" w:rsidR="00D92631" w:rsidRPr="00656635" w:rsidRDefault="00D92631" w:rsidP="00D92631">
      <w:pPr>
        <w:tabs>
          <w:tab w:val="right" w:pos="9498"/>
        </w:tabs>
        <w:rPr>
          <w:rFonts w:ascii="Arial" w:hAnsi="Arial" w:cs="Arial"/>
          <w:lang w:val="en-AU"/>
        </w:rPr>
      </w:pPr>
      <w:r w:rsidRPr="00656635">
        <w:rPr>
          <w:rFonts w:ascii="Arial" w:hAnsi="Arial" w:cs="Arial"/>
          <w:lang w:val="en-AU"/>
        </w:rPr>
        <w:tab/>
      </w:r>
    </w:p>
    <w:p w14:paraId="0D90F160" w14:textId="77777777" w:rsidR="00D92631" w:rsidRPr="00656635" w:rsidRDefault="00D92631" w:rsidP="00D92631">
      <w:pPr>
        <w:rPr>
          <w:rFonts w:ascii="Arial" w:hAnsi="Arial" w:cs="Arial"/>
          <w:b/>
          <w:bCs/>
          <w:lang w:val="en-AU"/>
        </w:rPr>
      </w:pPr>
    </w:p>
    <w:p w14:paraId="0C889977" w14:textId="77777777" w:rsidR="00D92631" w:rsidRPr="00656635" w:rsidRDefault="00D92631" w:rsidP="00D92631">
      <w:pPr>
        <w:jc w:val="both"/>
        <w:rPr>
          <w:rFonts w:ascii="Arial" w:hAnsi="Arial" w:cs="Arial"/>
          <w:lang w:val="en-AU"/>
        </w:rPr>
      </w:pPr>
      <w:r w:rsidRPr="00656635">
        <w:rPr>
          <w:rFonts w:ascii="Arial" w:hAnsi="Arial" w:cs="Arial"/>
          <w:lang w:val="en-AU"/>
        </w:rPr>
        <w:t xml:space="preserve">Students will be contacted throughout the Session via Mail with important information relating to this Course. </w:t>
      </w:r>
    </w:p>
    <w:p w14:paraId="6F741670" w14:textId="77777777" w:rsidR="00D92631" w:rsidRDefault="00D92631" w:rsidP="00D92631">
      <w:pPr>
        <w:pStyle w:val="Heading1"/>
        <w:rPr>
          <w:rFonts w:ascii="Arial" w:hAnsi="Arial" w:cs="Arial"/>
          <w:sz w:val="24"/>
          <w:szCs w:val="24"/>
          <w:lang w:val="en-AU"/>
        </w:rPr>
      </w:pPr>
      <w:r w:rsidRPr="00656635">
        <w:rPr>
          <w:rFonts w:ascii="Arial" w:hAnsi="Arial" w:cs="Arial"/>
          <w:sz w:val="24"/>
          <w:szCs w:val="24"/>
          <w:lang w:val="en-AU"/>
        </w:rPr>
        <w:t>Course Objectives</w:t>
      </w:r>
    </w:p>
    <w:p w14:paraId="538DA6F8" w14:textId="77777777" w:rsidR="00D92631" w:rsidRDefault="00D92631" w:rsidP="00D92631">
      <w:pPr>
        <w:pStyle w:val="NormalWeb"/>
        <w:numPr>
          <w:ilvl w:val="0"/>
          <w:numId w:val="1"/>
        </w:numPr>
        <w:spacing w:before="0" w:beforeAutospacing="0" w:after="0" w:afterAutospacing="0"/>
        <w:ind w:left="360"/>
        <w:jc w:val="both"/>
        <w:textAlignment w:val="baseline"/>
        <w:rPr>
          <w:color w:val="000000"/>
        </w:rPr>
      </w:pPr>
      <w:r>
        <w:rPr>
          <w:color w:val="000000"/>
        </w:rPr>
        <w:t>The objective of this course is to inform the students about the basic concepts of financial management and contemporary theory and policy in order to master the concepts, theories and technique of financial management, what represents the condition of profitable business operations and survival respectively development of business subjects and the economy as a whole. </w:t>
      </w:r>
    </w:p>
    <w:p w14:paraId="7C4B61AA" w14:textId="77777777" w:rsidR="00D92631" w:rsidRDefault="00D92631" w:rsidP="00D92631">
      <w:pPr>
        <w:pStyle w:val="NormalWeb"/>
        <w:numPr>
          <w:ilvl w:val="0"/>
          <w:numId w:val="1"/>
        </w:numPr>
        <w:spacing w:before="0" w:beforeAutospacing="0" w:after="0" w:afterAutospacing="0"/>
        <w:ind w:left="360"/>
        <w:jc w:val="both"/>
        <w:textAlignment w:val="baseline"/>
        <w:rPr>
          <w:color w:val="000000"/>
        </w:rPr>
      </w:pPr>
      <w:r>
        <w:rPr>
          <w:color w:val="000000"/>
        </w:rPr>
        <w:t>Students should acquire the basic knowledge by means of combining theoretical cognitions and practical attitudes to enable them the understanding of financial problems in business practice after completed the studies. </w:t>
      </w:r>
    </w:p>
    <w:p w14:paraId="72EEB456" w14:textId="77777777" w:rsidR="00D92631" w:rsidRDefault="00D92631" w:rsidP="00D92631">
      <w:pPr>
        <w:pStyle w:val="NormalWeb"/>
        <w:numPr>
          <w:ilvl w:val="0"/>
          <w:numId w:val="1"/>
        </w:numPr>
        <w:spacing w:before="0" w:beforeAutospacing="0" w:after="120" w:afterAutospacing="0"/>
        <w:ind w:left="360"/>
        <w:jc w:val="both"/>
        <w:textAlignment w:val="baseline"/>
        <w:rPr>
          <w:color w:val="000000"/>
        </w:rPr>
      </w:pPr>
      <w:r>
        <w:rPr>
          <w:color w:val="000000"/>
        </w:rPr>
        <w:t>The purpose of the course is to offer the students relevant, systematic, efficient and actual knowledge of financial management that can be applied in practice with making financial decisions and resolving financial problems.</w:t>
      </w:r>
    </w:p>
    <w:p w14:paraId="4A893191" w14:textId="77777777" w:rsidR="00D92631" w:rsidRPr="00BA06B7" w:rsidRDefault="00D92631" w:rsidP="00D92631">
      <w:pPr>
        <w:rPr>
          <w:rFonts w:ascii="Arial" w:hAnsi="Arial" w:cs="Arial"/>
          <w:lang w:val="en-IN"/>
        </w:rPr>
      </w:pPr>
    </w:p>
    <w:p w14:paraId="0C3F57ED" w14:textId="77777777" w:rsidR="00D92631" w:rsidRDefault="00D92631" w:rsidP="00D92631">
      <w:pPr>
        <w:rPr>
          <w:rFonts w:ascii="Arial" w:hAnsi="Arial" w:cs="Arial"/>
        </w:rPr>
      </w:pPr>
      <w:r w:rsidRPr="00656635">
        <w:rPr>
          <w:rFonts w:ascii="Arial" w:hAnsi="Arial" w:cs="Arial"/>
        </w:rPr>
        <w:t>Course Outcomes (CO)</w:t>
      </w:r>
    </w:p>
    <w:p w14:paraId="751CE72D" w14:textId="77777777" w:rsidR="00D92631" w:rsidRDefault="00D92631" w:rsidP="00D92631">
      <w:pPr>
        <w:pStyle w:val="NormalWeb"/>
        <w:spacing w:before="0" w:beforeAutospacing="0" w:after="0" w:afterAutospacing="0"/>
        <w:ind w:left="360"/>
        <w:textAlignment w:val="baseline"/>
        <w:rPr>
          <w:color w:val="000000"/>
        </w:rPr>
      </w:pPr>
      <w:r>
        <w:rPr>
          <w:color w:val="000000"/>
        </w:rPr>
        <w:t>CO1 To provide introduction to Financial Management. Time value of money, Risk and Return (Capital Asset Pricing Model), Valuation of securities shares and bonds.</w:t>
      </w:r>
    </w:p>
    <w:p w14:paraId="70DD9F82" w14:textId="77777777" w:rsidR="00D92631" w:rsidRDefault="00D92631" w:rsidP="00D92631">
      <w:pPr>
        <w:pStyle w:val="NormalWeb"/>
        <w:spacing w:before="0" w:beforeAutospacing="0" w:after="0" w:afterAutospacing="0"/>
        <w:textAlignment w:val="baseline"/>
        <w:rPr>
          <w:color w:val="000000"/>
        </w:rPr>
      </w:pPr>
      <w:r>
        <w:rPr>
          <w:color w:val="000000"/>
        </w:rPr>
        <w:t xml:space="preserve">      CO2 To Make them understand different methods of investment decision .</w:t>
      </w:r>
    </w:p>
    <w:p w14:paraId="013D294E" w14:textId="77777777" w:rsidR="00D92631" w:rsidRDefault="00D92631" w:rsidP="00D92631">
      <w:pPr>
        <w:pStyle w:val="NormalWeb"/>
        <w:spacing w:before="0" w:beforeAutospacing="0" w:after="0" w:afterAutospacing="0"/>
        <w:textAlignment w:val="baseline"/>
        <w:rPr>
          <w:color w:val="000000"/>
        </w:rPr>
      </w:pPr>
      <w:r>
        <w:rPr>
          <w:color w:val="000000"/>
        </w:rPr>
        <w:t xml:space="preserve">      CO3 To make them understand the cost of capital in wide aspects</w:t>
      </w:r>
    </w:p>
    <w:p w14:paraId="2266382E" w14:textId="77777777" w:rsidR="00D92631" w:rsidRDefault="00D92631" w:rsidP="00D92631">
      <w:pPr>
        <w:pStyle w:val="NormalWeb"/>
        <w:spacing w:before="0" w:beforeAutospacing="0" w:after="0" w:afterAutospacing="0"/>
        <w:textAlignment w:val="baseline"/>
        <w:rPr>
          <w:color w:val="000000"/>
        </w:rPr>
      </w:pPr>
      <w:r>
        <w:rPr>
          <w:color w:val="000000"/>
        </w:rPr>
        <w:t xml:space="preserve">      CO4 To provide knowledge about dividend policies and various dividend models. </w:t>
      </w:r>
    </w:p>
    <w:p w14:paraId="468601F2" w14:textId="77777777" w:rsidR="00D92631" w:rsidRDefault="00D92631" w:rsidP="00D92631">
      <w:pPr>
        <w:pStyle w:val="NormalWeb"/>
        <w:spacing w:before="0" w:beforeAutospacing="0" w:after="0" w:afterAutospacing="0"/>
        <w:textAlignment w:val="baseline"/>
        <w:rPr>
          <w:color w:val="000000"/>
        </w:rPr>
      </w:pPr>
      <w:r>
        <w:rPr>
          <w:color w:val="000000"/>
        </w:rPr>
        <w:lastRenderedPageBreak/>
        <w:t xml:space="preserve">      CO5 To enable them to understand working capital management</w:t>
      </w:r>
    </w:p>
    <w:p w14:paraId="1E057FF7" w14:textId="77777777" w:rsidR="00D92631" w:rsidRDefault="00D92631" w:rsidP="00D92631">
      <w:pPr>
        <w:pStyle w:val="NormalWeb"/>
        <w:spacing w:before="0" w:beforeAutospacing="0" w:after="0" w:afterAutospacing="0"/>
        <w:textAlignment w:val="baseline"/>
        <w:rPr>
          <w:color w:val="000000"/>
        </w:rPr>
      </w:pPr>
      <w:r>
        <w:rPr>
          <w:color w:val="000000"/>
        </w:rPr>
        <w:t xml:space="preserve">     CO6 To make them understand working capital management in inventory, cash receivables, sources of short term and long term finances.</w:t>
      </w:r>
    </w:p>
    <w:p w14:paraId="540AD6D5" w14:textId="77777777" w:rsidR="00D92631" w:rsidRDefault="00D92631" w:rsidP="00D92631">
      <w:pPr>
        <w:pStyle w:val="NormalWeb"/>
        <w:spacing w:before="0" w:beforeAutospacing="0" w:after="0" w:afterAutospacing="0"/>
        <w:textAlignment w:val="baseline"/>
        <w:rPr>
          <w:rFonts w:ascii="Arial" w:hAnsi="Arial" w:cs="Arial"/>
        </w:rPr>
      </w:pPr>
    </w:p>
    <w:p w14:paraId="3EE09ABF" w14:textId="77777777" w:rsidR="00D92631" w:rsidRDefault="00D92631" w:rsidP="00D92631">
      <w:pPr>
        <w:pStyle w:val="NormalWeb"/>
        <w:spacing w:before="0" w:beforeAutospacing="0" w:after="0" w:afterAutospacing="0"/>
        <w:textAlignment w:val="baseline"/>
        <w:rPr>
          <w:rFonts w:ascii="Arial" w:hAnsi="Arial" w:cs="Arial"/>
          <w:b/>
        </w:rPr>
      </w:pPr>
      <w:r w:rsidRPr="00E876D7">
        <w:rPr>
          <w:rFonts w:ascii="Arial" w:hAnsi="Arial" w:cs="Arial"/>
          <w:b/>
        </w:rPr>
        <w:t>Course Outline</w:t>
      </w:r>
    </w:p>
    <w:p w14:paraId="4DE11C72" w14:textId="45C591C3" w:rsidR="00B545C5" w:rsidRPr="00220618" w:rsidRDefault="00D92631" w:rsidP="000F32EA">
      <w:pPr>
        <w:pStyle w:val="NormalWeb"/>
        <w:spacing w:before="120" w:beforeAutospacing="0" w:after="120" w:afterAutospacing="0"/>
        <w:rPr>
          <w:b/>
          <w:bCs/>
          <w:color w:val="000000"/>
        </w:rPr>
      </w:pPr>
      <w:r>
        <w:rPr>
          <w:b/>
          <w:bCs/>
          <w:color w:val="000000"/>
        </w:rPr>
        <w:t xml:space="preserve">UNIT -I    </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B545C5" w:rsidRPr="00220618">
        <w:rPr>
          <w:b/>
          <w:bCs/>
          <w:color w:val="000000"/>
        </w:rPr>
        <w:t>NATURE AND SCOPE: </w:t>
      </w:r>
    </w:p>
    <w:p w14:paraId="500D2B23" w14:textId="77777777" w:rsidR="00B545C5" w:rsidRPr="00220618" w:rsidRDefault="00B545C5" w:rsidP="00B545C5">
      <w:pPr>
        <w:ind w:left="360"/>
        <w:jc w:val="both"/>
        <w:rPr>
          <w:lang w:eastAsia="en-IN"/>
        </w:rPr>
      </w:pPr>
      <w:r w:rsidRPr="00220618">
        <w:rPr>
          <w:color w:val="000000"/>
          <w:lang w:eastAsia="en-IN"/>
        </w:rPr>
        <w:t>Meaning, Scope, Objectives and Importance of Financial Management - Finance Functions (Traditional Vs. Modern Approach) - Profit Maximization.</w:t>
      </w:r>
    </w:p>
    <w:p w14:paraId="243CC2DF" w14:textId="77777777" w:rsidR="00B545C5" w:rsidRPr="00220618" w:rsidRDefault="00B545C5" w:rsidP="00B545C5">
      <w:pPr>
        <w:numPr>
          <w:ilvl w:val="0"/>
          <w:numId w:val="7"/>
        </w:numPr>
        <w:ind w:left="455"/>
        <w:jc w:val="both"/>
        <w:textAlignment w:val="baseline"/>
        <w:rPr>
          <w:b/>
          <w:bCs/>
          <w:color w:val="000000"/>
          <w:lang w:eastAsia="en-IN"/>
        </w:rPr>
      </w:pPr>
      <w:r w:rsidRPr="00220618">
        <w:rPr>
          <w:b/>
          <w:bCs/>
          <w:color w:val="000000"/>
          <w:lang w:eastAsia="en-IN"/>
        </w:rPr>
        <w:t>TIME VALUE OF MONEY: </w:t>
      </w:r>
    </w:p>
    <w:p w14:paraId="4A0CA0BB" w14:textId="77777777" w:rsidR="00B545C5" w:rsidRPr="00220618" w:rsidRDefault="00B545C5" w:rsidP="00B545C5">
      <w:pPr>
        <w:ind w:left="90"/>
        <w:jc w:val="both"/>
        <w:rPr>
          <w:lang w:eastAsia="en-IN"/>
        </w:rPr>
      </w:pPr>
      <w:r w:rsidRPr="00220618">
        <w:rPr>
          <w:color w:val="000000"/>
          <w:lang w:eastAsia="en-IN"/>
        </w:rPr>
        <w:t>      Reasons for Time value of money - Compound   Value          Concept - Present value </w:t>
      </w:r>
    </w:p>
    <w:p w14:paraId="617EF6DB" w14:textId="77777777" w:rsidR="00B545C5" w:rsidRPr="00220618" w:rsidRDefault="00B545C5" w:rsidP="00B545C5">
      <w:pPr>
        <w:ind w:left="90"/>
        <w:jc w:val="both"/>
        <w:rPr>
          <w:lang w:eastAsia="en-IN"/>
        </w:rPr>
      </w:pPr>
      <w:r w:rsidRPr="00220618">
        <w:rPr>
          <w:color w:val="000000"/>
          <w:lang w:eastAsia="en-IN"/>
        </w:rPr>
        <w:t>Concept - Practical Application of the same</w:t>
      </w:r>
    </w:p>
    <w:p w14:paraId="7DE90936" w14:textId="77777777" w:rsidR="00D92631" w:rsidRDefault="00D92631" w:rsidP="00D92631">
      <w:pPr>
        <w:pStyle w:val="NormalWeb"/>
        <w:spacing w:before="0" w:beforeAutospacing="0" w:after="0" w:afterAutospacing="0"/>
      </w:pPr>
      <w:r>
        <w:rPr>
          <w:b/>
          <w:bCs/>
          <w:color w:val="000000"/>
        </w:rPr>
        <w:t> </w:t>
      </w:r>
      <w:r>
        <w:rPr>
          <w:rStyle w:val="apple-tab-span"/>
          <w:b/>
          <w:bCs/>
          <w:color w:val="000000"/>
        </w:rPr>
        <w:tab/>
      </w:r>
    </w:p>
    <w:p w14:paraId="1534C565" w14:textId="4C241324" w:rsidR="00B545C5" w:rsidRDefault="00D92631" w:rsidP="00D92631">
      <w:pPr>
        <w:pStyle w:val="NormalWeb"/>
        <w:spacing w:before="0" w:beforeAutospacing="0" w:after="120" w:afterAutospacing="0"/>
        <w:rPr>
          <w:b/>
          <w:bCs/>
          <w:color w:val="000000"/>
        </w:rPr>
      </w:pPr>
      <w:r>
        <w:rPr>
          <w:b/>
          <w:bCs/>
          <w:color w:val="000000"/>
        </w:rPr>
        <w:t>UNIT – II</w:t>
      </w:r>
      <w:r>
        <w:rPr>
          <w:color w:val="000000"/>
        </w:rPr>
        <w:t xml:space="preserve"> </w:t>
      </w:r>
      <w:r>
        <w:rPr>
          <w:b/>
          <w:bCs/>
          <w:color w:val="000000"/>
        </w:rPr>
        <w:t> </w:t>
      </w:r>
    </w:p>
    <w:p w14:paraId="3CF13EF5" w14:textId="77777777" w:rsidR="00B545C5" w:rsidRPr="00220618" w:rsidRDefault="00B545C5" w:rsidP="00B545C5">
      <w:pPr>
        <w:numPr>
          <w:ilvl w:val="0"/>
          <w:numId w:val="8"/>
        </w:numPr>
        <w:ind w:left="540"/>
        <w:textAlignment w:val="baseline"/>
        <w:rPr>
          <w:color w:val="000000"/>
          <w:lang w:eastAsia="en-IN"/>
        </w:rPr>
      </w:pPr>
      <w:r w:rsidRPr="00220618">
        <w:rPr>
          <w:b/>
          <w:bCs/>
          <w:color w:val="000000"/>
          <w:lang w:eastAsia="en-IN"/>
        </w:rPr>
        <w:t>INVESTMENT DECISIONS</w:t>
      </w:r>
      <w:r w:rsidRPr="00220618">
        <w:rPr>
          <w:color w:val="000000"/>
          <w:lang w:eastAsia="en-IN"/>
        </w:rPr>
        <w:t>:</w:t>
      </w:r>
    </w:p>
    <w:p w14:paraId="0E09198B" w14:textId="77777777" w:rsidR="00B545C5" w:rsidRPr="00220618" w:rsidRDefault="00B545C5" w:rsidP="00B545C5">
      <w:pPr>
        <w:ind w:left="360"/>
        <w:jc w:val="both"/>
        <w:rPr>
          <w:lang w:eastAsia="en-IN"/>
        </w:rPr>
      </w:pPr>
      <w:r w:rsidRPr="00220618">
        <w:rPr>
          <w:color w:val="000000"/>
          <w:lang w:eastAsia="en-IN"/>
        </w:rPr>
        <w:t>Meaning, Significance, Objectives and Importance of Capital Budgeting - Capital budgeting Process - Basic Principles of Capital Expenditure Proposals - Various appraisal Methods: Pay Back Period, Discounted Cash Flow Method, Average Rate of Return.</w:t>
      </w:r>
    </w:p>
    <w:p w14:paraId="0E25A97D" w14:textId="77777777" w:rsidR="00B545C5" w:rsidRPr="00220618" w:rsidRDefault="00B545C5" w:rsidP="00B545C5">
      <w:pPr>
        <w:rPr>
          <w:lang w:eastAsia="en-IN"/>
        </w:rPr>
      </w:pPr>
    </w:p>
    <w:p w14:paraId="55E3D888" w14:textId="77777777" w:rsidR="00B545C5" w:rsidRPr="00220618" w:rsidRDefault="00B545C5" w:rsidP="00B545C5">
      <w:pPr>
        <w:jc w:val="both"/>
        <w:rPr>
          <w:lang w:eastAsia="en-IN"/>
        </w:rPr>
      </w:pPr>
      <w:r w:rsidRPr="00220618">
        <w:rPr>
          <w:b/>
          <w:bCs/>
          <w:color w:val="000008"/>
          <w:lang w:eastAsia="en-IN"/>
        </w:rPr>
        <w:t>Unit-III</w:t>
      </w:r>
    </w:p>
    <w:p w14:paraId="20F6B51F" w14:textId="77777777" w:rsidR="00B545C5" w:rsidRPr="00220618" w:rsidRDefault="00B545C5" w:rsidP="00B545C5">
      <w:pPr>
        <w:numPr>
          <w:ilvl w:val="0"/>
          <w:numId w:val="9"/>
        </w:numPr>
        <w:ind w:left="540"/>
        <w:textAlignment w:val="baseline"/>
        <w:rPr>
          <w:color w:val="000000"/>
          <w:lang w:eastAsia="en-IN"/>
        </w:rPr>
      </w:pPr>
      <w:r w:rsidRPr="00220618">
        <w:rPr>
          <w:b/>
          <w:bCs/>
          <w:color w:val="000000"/>
          <w:lang w:eastAsia="en-IN"/>
        </w:rPr>
        <w:t>CAPITAL STRUCTURE</w:t>
      </w:r>
      <w:r w:rsidRPr="00220618">
        <w:rPr>
          <w:color w:val="000000"/>
          <w:lang w:eastAsia="en-IN"/>
        </w:rPr>
        <w:t>:</w:t>
      </w:r>
    </w:p>
    <w:p w14:paraId="338F2654" w14:textId="77777777" w:rsidR="00B545C5" w:rsidRPr="00220618" w:rsidRDefault="00B545C5" w:rsidP="00B545C5">
      <w:pPr>
        <w:ind w:left="450"/>
        <w:jc w:val="both"/>
        <w:rPr>
          <w:lang w:eastAsia="en-IN"/>
        </w:rPr>
      </w:pPr>
      <w:r w:rsidRPr="00220618">
        <w:rPr>
          <w:color w:val="000000"/>
          <w:lang w:eastAsia="en-IN"/>
        </w:rPr>
        <w:t>Meaning and Significance of Capital Structures - Capital structure and financial structure - Patterns of Capital Structure - Ideal Capital Structure, Features of Ideal Capital Structure - Merits and Demerits of different types of Capital Structure.</w:t>
      </w:r>
    </w:p>
    <w:p w14:paraId="15BE239C" w14:textId="77777777" w:rsidR="00B545C5" w:rsidRPr="00220618" w:rsidRDefault="00B545C5" w:rsidP="00B545C5">
      <w:pPr>
        <w:rPr>
          <w:lang w:eastAsia="en-IN"/>
        </w:rPr>
      </w:pPr>
    </w:p>
    <w:p w14:paraId="3A68C8E7" w14:textId="77777777" w:rsidR="00B545C5" w:rsidRPr="00220618" w:rsidRDefault="00B545C5" w:rsidP="00B545C5">
      <w:pPr>
        <w:jc w:val="both"/>
        <w:rPr>
          <w:lang w:eastAsia="en-IN"/>
        </w:rPr>
      </w:pPr>
      <w:r w:rsidRPr="00220618">
        <w:rPr>
          <w:b/>
          <w:bCs/>
          <w:color w:val="000008"/>
          <w:lang w:eastAsia="en-IN"/>
        </w:rPr>
        <w:t>Unit-IV</w:t>
      </w:r>
    </w:p>
    <w:p w14:paraId="60F0065B" w14:textId="77777777" w:rsidR="00B545C5" w:rsidRPr="00220618" w:rsidRDefault="00B545C5" w:rsidP="00B545C5">
      <w:pPr>
        <w:numPr>
          <w:ilvl w:val="0"/>
          <w:numId w:val="10"/>
        </w:numPr>
        <w:ind w:left="540"/>
        <w:textAlignment w:val="baseline"/>
        <w:rPr>
          <w:color w:val="000000"/>
          <w:lang w:eastAsia="en-IN"/>
        </w:rPr>
      </w:pPr>
      <w:r w:rsidRPr="00220618">
        <w:rPr>
          <w:b/>
          <w:bCs/>
          <w:color w:val="000000"/>
          <w:lang w:eastAsia="en-IN"/>
        </w:rPr>
        <w:t>FINANCING DECISIONS</w:t>
      </w:r>
      <w:r w:rsidRPr="00220618">
        <w:rPr>
          <w:color w:val="000000"/>
          <w:lang w:eastAsia="en-IN"/>
        </w:rPr>
        <w:t>:</w:t>
      </w:r>
    </w:p>
    <w:p w14:paraId="701352DA" w14:textId="7EB6EA40" w:rsidR="00D92631" w:rsidRDefault="00B545C5" w:rsidP="000F32EA">
      <w:pPr>
        <w:ind w:left="450"/>
        <w:jc w:val="both"/>
        <w:rPr>
          <w:lang w:eastAsia="en-IN"/>
        </w:rPr>
      </w:pPr>
      <w:r w:rsidRPr="00220618">
        <w:rPr>
          <w:color w:val="000000"/>
          <w:lang w:eastAsia="en-IN"/>
        </w:rPr>
        <w:t xml:space="preserve">Sources of Finance - Equity Shares - Preference Shares –Debentures –Term Loans- Retained </w:t>
      </w:r>
      <w:proofErr w:type="spellStart"/>
      <w:r w:rsidRPr="00220618">
        <w:rPr>
          <w:color w:val="000000"/>
          <w:lang w:eastAsia="en-IN"/>
        </w:rPr>
        <w:t>earning</w:t>
      </w:r>
      <w:proofErr w:type="spellEnd"/>
      <w:r w:rsidRPr="00220618">
        <w:rPr>
          <w:color w:val="000000"/>
          <w:lang w:eastAsia="en-IN"/>
        </w:rPr>
        <w:t>, - Bridge finance - Government policy on security financing and Term Loan - Operating and Financial Leverage.</w:t>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rStyle w:val="apple-tab-span"/>
          <w:b/>
          <w:bCs/>
          <w:color w:val="000000"/>
        </w:rPr>
        <w:tab/>
      </w:r>
      <w:r w:rsidR="00D92631">
        <w:rPr>
          <w:b/>
          <w:bCs/>
          <w:color w:val="000000"/>
        </w:rPr>
        <w:t xml:space="preserve"> </w:t>
      </w:r>
    </w:p>
    <w:p w14:paraId="72C6F3E6" w14:textId="77777777" w:rsidR="00D92631" w:rsidRPr="00656635" w:rsidRDefault="00D92631" w:rsidP="00D92631">
      <w:pPr>
        <w:pStyle w:val="Heading1"/>
        <w:rPr>
          <w:rFonts w:ascii="Arial" w:hAnsi="Arial" w:cs="Arial"/>
          <w:sz w:val="24"/>
          <w:szCs w:val="24"/>
        </w:rPr>
      </w:pPr>
      <w:r>
        <w:rPr>
          <w:rFonts w:ascii="Arial" w:hAnsi="Arial" w:cs="Arial"/>
          <w:sz w:val="24"/>
          <w:szCs w:val="24"/>
        </w:rPr>
        <w:t>M</w:t>
      </w:r>
      <w:r w:rsidRPr="00656635">
        <w:rPr>
          <w:rFonts w:ascii="Arial" w:hAnsi="Arial" w:cs="Arial"/>
          <w:sz w:val="24"/>
          <w:szCs w:val="24"/>
        </w:rPr>
        <w:t>ethod of delivery</w:t>
      </w:r>
    </w:p>
    <w:p w14:paraId="5587B2FE" w14:textId="77777777" w:rsidR="00D92631" w:rsidRDefault="00D92631" w:rsidP="00D92631">
      <w:pPr>
        <w:jc w:val="both"/>
        <w:rPr>
          <w:rFonts w:ascii="Arial" w:hAnsi="Arial" w:cs="Arial"/>
        </w:rPr>
      </w:pPr>
      <w:r w:rsidRPr="004C151F">
        <w:rPr>
          <w:rFonts w:ascii="Arial" w:hAnsi="Arial" w:cs="Arial"/>
        </w:rPr>
        <w:t xml:space="preserve">Lectures, </w:t>
      </w:r>
      <w:r>
        <w:rPr>
          <w:rFonts w:ascii="Arial" w:hAnsi="Arial" w:cs="Arial"/>
        </w:rPr>
        <w:t>and Presentations</w:t>
      </w:r>
    </w:p>
    <w:p w14:paraId="51EA9E9A" w14:textId="77777777" w:rsidR="00D92631" w:rsidRPr="00656635" w:rsidRDefault="00D92631" w:rsidP="00D92631">
      <w:pPr>
        <w:pStyle w:val="Heading1"/>
        <w:rPr>
          <w:rFonts w:ascii="Arial" w:hAnsi="Arial" w:cs="Arial"/>
          <w:sz w:val="24"/>
          <w:szCs w:val="24"/>
        </w:rPr>
      </w:pPr>
      <w:r w:rsidRPr="00656635">
        <w:rPr>
          <w:rFonts w:ascii="Arial" w:hAnsi="Arial" w:cs="Arial"/>
          <w:sz w:val="24"/>
          <w:szCs w:val="24"/>
        </w:rPr>
        <w:t>Study time</w:t>
      </w:r>
    </w:p>
    <w:p w14:paraId="30D35C1A" w14:textId="59AC65AD" w:rsidR="00D92631" w:rsidRPr="004C151F" w:rsidRDefault="00D92631" w:rsidP="00D92631">
      <w:pPr>
        <w:rPr>
          <w:rFonts w:ascii="Arial" w:hAnsi="Arial" w:cs="Arial"/>
        </w:rPr>
      </w:pPr>
      <w:r>
        <w:rPr>
          <w:rFonts w:ascii="Arial" w:hAnsi="Arial" w:cs="Arial"/>
        </w:rPr>
        <w:t xml:space="preserve"> </w:t>
      </w:r>
      <w:r w:rsidR="000F32EA">
        <w:rPr>
          <w:rFonts w:ascii="Arial" w:hAnsi="Arial" w:cs="Arial"/>
        </w:rPr>
        <w:t>Four</w:t>
      </w:r>
      <w:r>
        <w:rPr>
          <w:rFonts w:ascii="Arial" w:hAnsi="Arial" w:cs="Arial"/>
        </w:rPr>
        <w:t xml:space="preserve"> </w:t>
      </w:r>
      <w:r w:rsidRPr="004C151F">
        <w:rPr>
          <w:rFonts w:ascii="Arial" w:hAnsi="Arial" w:cs="Arial"/>
        </w:rPr>
        <w:t>hours per week</w:t>
      </w:r>
    </w:p>
    <w:p w14:paraId="37812956" w14:textId="77777777" w:rsidR="00D92631" w:rsidRPr="00656635" w:rsidRDefault="00D92631" w:rsidP="00D92631">
      <w:pPr>
        <w:ind w:left="567" w:hanging="567"/>
        <w:jc w:val="both"/>
        <w:rPr>
          <w:rFonts w:ascii="Arial" w:hAnsi="Arial" w:cs="Arial"/>
        </w:rPr>
      </w:pPr>
    </w:p>
    <w:p w14:paraId="711BA48D" w14:textId="77777777" w:rsidR="00D92631" w:rsidRDefault="00D92631" w:rsidP="00D92631">
      <w:pPr>
        <w:pStyle w:val="Heading1"/>
        <w:rPr>
          <w:rFonts w:ascii="Arial" w:hAnsi="Arial" w:cs="Arial"/>
          <w:sz w:val="24"/>
          <w:szCs w:val="24"/>
        </w:rPr>
      </w:pPr>
    </w:p>
    <w:p w14:paraId="4C84AD08" w14:textId="77777777" w:rsidR="00D92631" w:rsidRDefault="00D92631" w:rsidP="00D92631">
      <w:pPr>
        <w:pStyle w:val="Heading1"/>
        <w:rPr>
          <w:rFonts w:ascii="Arial" w:hAnsi="Arial" w:cs="Arial"/>
          <w:sz w:val="24"/>
          <w:szCs w:val="24"/>
        </w:rPr>
      </w:pPr>
      <w:r w:rsidRPr="00656635">
        <w:rPr>
          <w:rFonts w:ascii="Arial" w:hAnsi="Arial" w:cs="Arial"/>
          <w:sz w:val="24"/>
          <w:szCs w:val="24"/>
        </w:rPr>
        <w:t>CO-PO Mapping (PO: Program Outcomes)</w:t>
      </w:r>
    </w:p>
    <w:p w14:paraId="18EEF6D5" w14:textId="77777777" w:rsidR="00D92631" w:rsidRPr="00156083" w:rsidRDefault="00D92631" w:rsidP="00D92631"/>
    <w:tbl>
      <w:tblPr>
        <w:tblW w:w="0" w:type="auto"/>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2"/>
        <w:gridCol w:w="648"/>
        <w:gridCol w:w="648"/>
        <w:gridCol w:w="648"/>
        <w:gridCol w:w="648"/>
        <w:gridCol w:w="648"/>
        <w:gridCol w:w="648"/>
      </w:tblGrid>
      <w:tr w:rsidR="00D92631" w14:paraId="62FF21A1" w14:textId="77777777" w:rsidTr="00F2666A">
        <w:trPr>
          <w:trHeight w:val="428"/>
        </w:trPr>
        <w:tc>
          <w:tcPr>
            <w:tcW w:w="1332" w:type="dxa"/>
          </w:tcPr>
          <w:p w14:paraId="22800493" w14:textId="77777777" w:rsidR="00D92631" w:rsidRDefault="00D92631" w:rsidP="00F2666A">
            <w:pPr>
              <w:pStyle w:val="TableParagraph"/>
            </w:pPr>
          </w:p>
        </w:tc>
        <w:tc>
          <w:tcPr>
            <w:tcW w:w="648" w:type="dxa"/>
          </w:tcPr>
          <w:p w14:paraId="243C41E9" w14:textId="77777777" w:rsidR="00D92631" w:rsidRDefault="00D92631" w:rsidP="00F2666A">
            <w:pPr>
              <w:pStyle w:val="TableParagraph"/>
              <w:spacing w:line="266" w:lineRule="exact"/>
              <w:ind w:left="86" w:right="80"/>
              <w:jc w:val="center"/>
              <w:rPr>
                <w:sz w:val="24"/>
              </w:rPr>
            </w:pPr>
            <w:r>
              <w:rPr>
                <w:sz w:val="24"/>
              </w:rPr>
              <w:t>PO1</w:t>
            </w:r>
          </w:p>
        </w:tc>
        <w:tc>
          <w:tcPr>
            <w:tcW w:w="648" w:type="dxa"/>
          </w:tcPr>
          <w:p w14:paraId="36B95E90" w14:textId="77777777" w:rsidR="00D92631" w:rsidRDefault="00D92631" w:rsidP="00F2666A">
            <w:pPr>
              <w:pStyle w:val="TableParagraph"/>
              <w:spacing w:line="266" w:lineRule="exact"/>
              <w:ind w:left="86" w:right="80"/>
              <w:jc w:val="center"/>
              <w:rPr>
                <w:sz w:val="24"/>
              </w:rPr>
            </w:pPr>
            <w:r>
              <w:rPr>
                <w:sz w:val="24"/>
              </w:rPr>
              <w:t>PO2</w:t>
            </w:r>
          </w:p>
        </w:tc>
        <w:tc>
          <w:tcPr>
            <w:tcW w:w="648" w:type="dxa"/>
          </w:tcPr>
          <w:p w14:paraId="006D88C4" w14:textId="77777777" w:rsidR="00D92631" w:rsidRDefault="00D92631" w:rsidP="00F2666A">
            <w:pPr>
              <w:pStyle w:val="TableParagraph"/>
              <w:spacing w:line="266" w:lineRule="exact"/>
              <w:ind w:left="86" w:right="80"/>
              <w:jc w:val="center"/>
              <w:rPr>
                <w:sz w:val="24"/>
              </w:rPr>
            </w:pPr>
            <w:r>
              <w:rPr>
                <w:sz w:val="24"/>
              </w:rPr>
              <w:t>PO3</w:t>
            </w:r>
          </w:p>
        </w:tc>
        <w:tc>
          <w:tcPr>
            <w:tcW w:w="648" w:type="dxa"/>
          </w:tcPr>
          <w:p w14:paraId="05248180" w14:textId="77777777" w:rsidR="00D92631" w:rsidRDefault="00D92631" w:rsidP="00F2666A">
            <w:pPr>
              <w:pStyle w:val="TableParagraph"/>
              <w:spacing w:line="266" w:lineRule="exact"/>
              <w:ind w:left="86" w:right="80"/>
              <w:jc w:val="center"/>
              <w:rPr>
                <w:sz w:val="24"/>
              </w:rPr>
            </w:pPr>
            <w:r>
              <w:rPr>
                <w:sz w:val="24"/>
              </w:rPr>
              <w:t>PO4</w:t>
            </w:r>
          </w:p>
        </w:tc>
        <w:tc>
          <w:tcPr>
            <w:tcW w:w="648" w:type="dxa"/>
          </w:tcPr>
          <w:p w14:paraId="6488CB1D" w14:textId="77777777" w:rsidR="00D92631" w:rsidRDefault="00D92631" w:rsidP="00F2666A">
            <w:pPr>
              <w:pStyle w:val="TableParagraph"/>
              <w:spacing w:line="266" w:lineRule="exact"/>
              <w:ind w:left="86" w:right="80"/>
              <w:jc w:val="center"/>
              <w:rPr>
                <w:sz w:val="24"/>
              </w:rPr>
            </w:pPr>
            <w:r>
              <w:rPr>
                <w:sz w:val="24"/>
              </w:rPr>
              <w:t>PO5</w:t>
            </w:r>
          </w:p>
        </w:tc>
        <w:tc>
          <w:tcPr>
            <w:tcW w:w="648" w:type="dxa"/>
          </w:tcPr>
          <w:p w14:paraId="6EE50509" w14:textId="77777777" w:rsidR="00D92631" w:rsidRDefault="00D92631" w:rsidP="00F2666A">
            <w:pPr>
              <w:pStyle w:val="TableParagraph"/>
              <w:spacing w:line="266" w:lineRule="exact"/>
              <w:ind w:left="86" w:right="80"/>
              <w:jc w:val="center"/>
              <w:rPr>
                <w:sz w:val="24"/>
              </w:rPr>
            </w:pPr>
            <w:r>
              <w:rPr>
                <w:sz w:val="24"/>
              </w:rPr>
              <w:t>PO6</w:t>
            </w:r>
          </w:p>
        </w:tc>
      </w:tr>
      <w:tr w:rsidR="00D92631" w14:paraId="65EFBD31" w14:textId="77777777" w:rsidTr="00F2666A">
        <w:trPr>
          <w:trHeight w:val="416"/>
        </w:trPr>
        <w:tc>
          <w:tcPr>
            <w:tcW w:w="1332" w:type="dxa"/>
          </w:tcPr>
          <w:p w14:paraId="70BA04F6" w14:textId="77777777" w:rsidR="00D92631" w:rsidRDefault="00D92631" w:rsidP="00F2666A">
            <w:pPr>
              <w:pStyle w:val="TableParagraph"/>
              <w:spacing w:line="254" w:lineRule="exact"/>
              <w:ind w:left="380" w:right="357"/>
              <w:jc w:val="center"/>
              <w:rPr>
                <w:b/>
                <w:sz w:val="24"/>
              </w:rPr>
            </w:pPr>
            <w:r>
              <w:rPr>
                <w:b/>
                <w:sz w:val="24"/>
              </w:rPr>
              <w:t>CO 1</w:t>
            </w:r>
          </w:p>
        </w:tc>
        <w:tc>
          <w:tcPr>
            <w:tcW w:w="648" w:type="dxa"/>
          </w:tcPr>
          <w:p w14:paraId="2B5D4BA7"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352C09EE"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7585B524"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2583236F"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32F32ED2"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3657EB6E" w14:textId="77777777" w:rsidR="00D92631" w:rsidRDefault="00D92631" w:rsidP="00F2666A">
            <w:pPr>
              <w:pStyle w:val="TableParagraph"/>
              <w:spacing w:line="254" w:lineRule="exact"/>
              <w:ind w:left="24"/>
              <w:jc w:val="center"/>
              <w:rPr>
                <w:b/>
                <w:sz w:val="24"/>
              </w:rPr>
            </w:pPr>
            <w:r>
              <w:rPr>
                <w:b/>
                <w:sz w:val="24"/>
              </w:rPr>
              <w:t>3</w:t>
            </w:r>
          </w:p>
        </w:tc>
      </w:tr>
      <w:tr w:rsidR="00D92631" w14:paraId="2141FAB6" w14:textId="77777777" w:rsidTr="00F2666A">
        <w:trPr>
          <w:trHeight w:val="417"/>
        </w:trPr>
        <w:tc>
          <w:tcPr>
            <w:tcW w:w="1332" w:type="dxa"/>
          </w:tcPr>
          <w:p w14:paraId="3939DFA9" w14:textId="77777777" w:rsidR="00D92631" w:rsidRDefault="00D92631" w:rsidP="00F2666A">
            <w:pPr>
              <w:pStyle w:val="TableParagraph"/>
              <w:spacing w:line="266" w:lineRule="exact"/>
              <w:ind w:left="380" w:right="357"/>
              <w:jc w:val="center"/>
              <w:rPr>
                <w:b/>
                <w:sz w:val="24"/>
              </w:rPr>
            </w:pPr>
            <w:r>
              <w:rPr>
                <w:b/>
                <w:sz w:val="24"/>
              </w:rPr>
              <w:lastRenderedPageBreak/>
              <w:t>CO 2</w:t>
            </w:r>
          </w:p>
        </w:tc>
        <w:tc>
          <w:tcPr>
            <w:tcW w:w="648" w:type="dxa"/>
          </w:tcPr>
          <w:p w14:paraId="7C462E95"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2B760251"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69439E63"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6220284F"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06B75191"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41C0EC9C" w14:textId="77777777" w:rsidR="00D92631" w:rsidRDefault="00D92631" w:rsidP="00F2666A">
            <w:pPr>
              <w:pStyle w:val="TableParagraph"/>
              <w:spacing w:line="254" w:lineRule="exact"/>
              <w:ind w:left="24"/>
              <w:jc w:val="center"/>
              <w:rPr>
                <w:b/>
                <w:sz w:val="24"/>
              </w:rPr>
            </w:pPr>
            <w:r>
              <w:rPr>
                <w:b/>
                <w:sz w:val="24"/>
              </w:rPr>
              <w:t>2</w:t>
            </w:r>
          </w:p>
        </w:tc>
      </w:tr>
      <w:tr w:rsidR="00D92631" w14:paraId="2DC8DC66" w14:textId="77777777" w:rsidTr="00F2666A">
        <w:trPr>
          <w:trHeight w:val="416"/>
        </w:trPr>
        <w:tc>
          <w:tcPr>
            <w:tcW w:w="1332" w:type="dxa"/>
          </w:tcPr>
          <w:p w14:paraId="7B3BCA04" w14:textId="77777777" w:rsidR="00D92631" w:rsidRDefault="00D92631" w:rsidP="00F2666A">
            <w:pPr>
              <w:pStyle w:val="TableParagraph"/>
              <w:spacing w:line="266" w:lineRule="exact"/>
              <w:ind w:left="380" w:right="357"/>
              <w:jc w:val="center"/>
              <w:rPr>
                <w:b/>
                <w:sz w:val="24"/>
              </w:rPr>
            </w:pPr>
            <w:r>
              <w:rPr>
                <w:b/>
                <w:sz w:val="24"/>
              </w:rPr>
              <w:t>CO 3</w:t>
            </w:r>
          </w:p>
        </w:tc>
        <w:tc>
          <w:tcPr>
            <w:tcW w:w="648" w:type="dxa"/>
          </w:tcPr>
          <w:p w14:paraId="3FC1FA9B"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0FB7EF98"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1E6F412F"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2D246CEF"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6973E3E4"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1DFA7E38" w14:textId="77777777" w:rsidR="00D92631" w:rsidRDefault="00D92631" w:rsidP="00F2666A">
            <w:pPr>
              <w:pStyle w:val="TableParagraph"/>
              <w:spacing w:line="254" w:lineRule="exact"/>
              <w:rPr>
                <w:b/>
                <w:sz w:val="24"/>
              </w:rPr>
            </w:pPr>
            <w:r>
              <w:rPr>
                <w:b/>
                <w:sz w:val="24"/>
              </w:rPr>
              <w:t xml:space="preserve">    3</w:t>
            </w:r>
          </w:p>
        </w:tc>
      </w:tr>
      <w:tr w:rsidR="00D92631" w14:paraId="78481E93" w14:textId="77777777" w:rsidTr="00F2666A">
        <w:trPr>
          <w:trHeight w:val="429"/>
        </w:trPr>
        <w:tc>
          <w:tcPr>
            <w:tcW w:w="1332" w:type="dxa"/>
          </w:tcPr>
          <w:p w14:paraId="0DBBF56C" w14:textId="77777777" w:rsidR="00D92631" w:rsidRDefault="00D92631" w:rsidP="00F2666A">
            <w:pPr>
              <w:pStyle w:val="TableParagraph"/>
              <w:spacing w:line="266" w:lineRule="exact"/>
              <w:ind w:left="380" w:right="357"/>
              <w:jc w:val="center"/>
              <w:rPr>
                <w:b/>
                <w:sz w:val="24"/>
              </w:rPr>
            </w:pPr>
            <w:r>
              <w:rPr>
                <w:b/>
                <w:sz w:val="24"/>
              </w:rPr>
              <w:t>CO 4</w:t>
            </w:r>
          </w:p>
        </w:tc>
        <w:tc>
          <w:tcPr>
            <w:tcW w:w="648" w:type="dxa"/>
          </w:tcPr>
          <w:p w14:paraId="7EC2E4D5"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15D1ACDA"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27E0E935"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7A5F7110"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3A8178B6"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1400A860" w14:textId="77777777" w:rsidR="00D92631" w:rsidRDefault="00D92631" w:rsidP="00F2666A">
            <w:pPr>
              <w:pStyle w:val="TableParagraph"/>
              <w:spacing w:line="254" w:lineRule="exact"/>
              <w:ind w:left="24"/>
              <w:jc w:val="center"/>
              <w:rPr>
                <w:b/>
                <w:sz w:val="24"/>
              </w:rPr>
            </w:pPr>
            <w:r>
              <w:rPr>
                <w:b/>
                <w:sz w:val="24"/>
              </w:rPr>
              <w:t>1</w:t>
            </w:r>
          </w:p>
        </w:tc>
      </w:tr>
      <w:tr w:rsidR="00D92631" w14:paraId="175982DC" w14:textId="77777777" w:rsidTr="00F2666A">
        <w:trPr>
          <w:trHeight w:val="416"/>
        </w:trPr>
        <w:tc>
          <w:tcPr>
            <w:tcW w:w="1332" w:type="dxa"/>
          </w:tcPr>
          <w:p w14:paraId="01C9D3FC" w14:textId="77777777" w:rsidR="00D92631" w:rsidRDefault="00D92631" w:rsidP="00F2666A">
            <w:pPr>
              <w:pStyle w:val="TableParagraph"/>
              <w:spacing w:line="254" w:lineRule="exact"/>
              <w:ind w:left="380" w:right="357"/>
              <w:jc w:val="center"/>
              <w:rPr>
                <w:b/>
                <w:sz w:val="24"/>
              </w:rPr>
            </w:pPr>
            <w:r>
              <w:rPr>
                <w:b/>
                <w:sz w:val="24"/>
              </w:rPr>
              <w:t>CO 5</w:t>
            </w:r>
          </w:p>
        </w:tc>
        <w:tc>
          <w:tcPr>
            <w:tcW w:w="648" w:type="dxa"/>
          </w:tcPr>
          <w:p w14:paraId="36D61149"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4D61F3D7"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41D4532D"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0987B78C"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3699334D"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2E51E8B7" w14:textId="77777777" w:rsidR="00D92631" w:rsidRDefault="00D92631" w:rsidP="00F2666A">
            <w:pPr>
              <w:pStyle w:val="TableParagraph"/>
              <w:spacing w:line="254" w:lineRule="exact"/>
              <w:ind w:left="24"/>
              <w:jc w:val="center"/>
              <w:rPr>
                <w:b/>
                <w:sz w:val="24"/>
              </w:rPr>
            </w:pPr>
            <w:r>
              <w:rPr>
                <w:b/>
                <w:sz w:val="24"/>
              </w:rPr>
              <w:t>1</w:t>
            </w:r>
          </w:p>
        </w:tc>
      </w:tr>
      <w:tr w:rsidR="00D92631" w14:paraId="0D07BF69" w14:textId="77777777" w:rsidTr="00F2666A">
        <w:trPr>
          <w:trHeight w:val="416"/>
        </w:trPr>
        <w:tc>
          <w:tcPr>
            <w:tcW w:w="1332" w:type="dxa"/>
          </w:tcPr>
          <w:p w14:paraId="5FFDE53F" w14:textId="77777777" w:rsidR="00D92631" w:rsidRDefault="00D92631" w:rsidP="00F2666A">
            <w:pPr>
              <w:pStyle w:val="TableParagraph"/>
              <w:spacing w:line="254" w:lineRule="exact"/>
              <w:ind w:left="380" w:right="357"/>
              <w:jc w:val="center"/>
              <w:rPr>
                <w:b/>
                <w:sz w:val="24"/>
              </w:rPr>
            </w:pPr>
            <w:r>
              <w:rPr>
                <w:b/>
                <w:sz w:val="24"/>
              </w:rPr>
              <w:t>CO6</w:t>
            </w:r>
          </w:p>
        </w:tc>
        <w:tc>
          <w:tcPr>
            <w:tcW w:w="648" w:type="dxa"/>
          </w:tcPr>
          <w:p w14:paraId="2A508BFD"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6F17242D" w14:textId="77777777" w:rsidR="00D92631" w:rsidRDefault="00D92631" w:rsidP="00F2666A">
            <w:pPr>
              <w:pStyle w:val="TableParagraph"/>
              <w:spacing w:line="254" w:lineRule="exact"/>
              <w:ind w:left="24"/>
              <w:jc w:val="center"/>
              <w:rPr>
                <w:b/>
                <w:sz w:val="24"/>
              </w:rPr>
            </w:pPr>
            <w:r>
              <w:rPr>
                <w:b/>
                <w:sz w:val="24"/>
              </w:rPr>
              <w:t>2</w:t>
            </w:r>
          </w:p>
        </w:tc>
        <w:tc>
          <w:tcPr>
            <w:tcW w:w="648" w:type="dxa"/>
          </w:tcPr>
          <w:p w14:paraId="65D3C62F"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0866F263" w14:textId="77777777" w:rsidR="00D92631" w:rsidRDefault="00D92631" w:rsidP="00F2666A">
            <w:pPr>
              <w:pStyle w:val="TableParagraph"/>
              <w:spacing w:line="254" w:lineRule="exact"/>
              <w:ind w:left="24"/>
              <w:jc w:val="center"/>
              <w:rPr>
                <w:b/>
                <w:sz w:val="24"/>
              </w:rPr>
            </w:pPr>
            <w:r>
              <w:rPr>
                <w:b/>
                <w:sz w:val="24"/>
              </w:rPr>
              <w:t>3</w:t>
            </w:r>
          </w:p>
        </w:tc>
        <w:tc>
          <w:tcPr>
            <w:tcW w:w="648" w:type="dxa"/>
          </w:tcPr>
          <w:p w14:paraId="706D765C" w14:textId="77777777" w:rsidR="00D92631" w:rsidRDefault="00D92631" w:rsidP="00F2666A">
            <w:pPr>
              <w:pStyle w:val="TableParagraph"/>
              <w:spacing w:line="254" w:lineRule="exact"/>
              <w:ind w:left="24"/>
              <w:jc w:val="center"/>
              <w:rPr>
                <w:b/>
                <w:sz w:val="24"/>
              </w:rPr>
            </w:pPr>
            <w:r>
              <w:rPr>
                <w:b/>
                <w:sz w:val="24"/>
              </w:rPr>
              <w:t>1</w:t>
            </w:r>
          </w:p>
        </w:tc>
        <w:tc>
          <w:tcPr>
            <w:tcW w:w="648" w:type="dxa"/>
          </w:tcPr>
          <w:p w14:paraId="3262A2AE" w14:textId="77777777" w:rsidR="00D92631" w:rsidRDefault="00D92631" w:rsidP="00F2666A">
            <w:pPr>
              <w:pStyle w:val="TableParagraph"/>
              <w:spacing w:line="254" w:lineRule="exact"/>
              <w:ind w:left="24"/>
              <w:jc w:val="center"/>
              <w:rPr>
                <w:b/>
                <w:sz w:val="24"/>
              </w:rPr>
            </w:pPr>
            <w:r>
              <w:rPr>
                <w:b/>
                <w:sz w:val="24"/>
              </w:rPr>
              <w:t>1</w:t>
            </w:r>
          </w:p>
        </w:tc>
      </w:tr>
    </w:tbl>
    <w:p w14:paraId="7D46DC95" w14:textId="77777777" w:rsidR="00D92631" w:rsidRPr="00B050FA" w:rsidRDefault="00D92631" w:rsidP="00D92631"/>
    <w:p w14:paraId="22893E3C" w14:textId="77777777" w:rsidR="00D92631" w:rsidRPr="00656635" w:rsidRDefault="00D92631" w:rsidP="00D92631">
      <w:pPr>
        <w:pStyle w:val="Heading1"/>
        <w:rPr>
          <w:rFonts w:ascii="Arial" w:hAnsi="Arial" w:cs="Arial"/>
          <w:sz w:val="24"/>
          <w:szCs w:val="24"/>
        </w:rPr>
      </w:pPr>
      <w:r>
        <w:rPr>
          <w:rFonts w:ascii="Arial" w:hAnsi="Arial" w:cs="Arial"/>
          <w:sz w:val="24"/>
          <w:szCs w:val="24"/>
        </w:rPr>
        <w:t>B</w:t>
      </w:r>
      <w:r w:rsidRPr="00656635">
        <w:rPr>
          <w:rFonts w:ascii="Arial" w:hAnsi="Arial" w:cs="Arial"/>
          <w:sz w:val="24"/>
          <w:szCs w:val="24"/>
        </w:rPr>
        <w:t xml:space="preserve">looms </w:t>
      </w:r>
      <w:proofErr w:type="spellStart"/>
      <w:r w:rsidRPr="00656635">
        <w:rPr>
          <w:rFonts w:ascii="Arial" w:hAnsi="Arial" w:cs="Arial"/>
          <w:sz w:val="24"/>
          <w:szCs w:val="24"/>
        </w:rPr>
        <w:t>Taxonomyand</w:t>
      </w:r>
      <w:proofErr w:type="spellEnd"/>
      <w:r w:rsidRPr="00656635">
        <w:rPr>
          <w:rFonts w:ascii="Arial" w:hAnsi="Arial" w:cs="Arial"/>
          <w:sz w:val="24"/>
          <w:szCs w:val="24"/>
        </w:rPr>
        <w:t xml:space="preserve"> Knowledge retention(For reference)</w:t>
      </w:r>
    </w:p>
    <w:p w14:paraId="06255240" w14:textId="77777777" w:rsidR="00D92631" w:rsidRPr="00656635" w:rsidRDefault="00D92631" w:rsidP="00D92631">
      <w:pPr>
        <w:rPr>
          <w:rFonts w:ascii="Arial" w:hAnsi="Arial" w:cs="Arial"/>
        </w:rPr>
      </w:pPr>
      <w:r w:rsidRPr="00656635">
        <w:rPr>
          <w:rFonts w:ascii="Arial" w:hAnsi="Arial" w:cs="Arial"/>
        </w:rPr>
        <w:t xml:space="preserve">(Blooms taxonomy has been given for reference) </w:t>
      </w:r>
    </w:p>
    <w:p w14:paraId="60D11B8B" w14:textId="77777777" w:rsidR="00D92631" w:rsidRPr="00656635" w:rsidRDefault="00D92631" w:rsidP="00D92631">
      <w:pPr>
        <w:tabs>
          <w:tab w:val="left" w:pos="3018"/>
        </w:tabs>
        <w:rPr>
          <w:rFonts w:ascii="Arial" w:hAnsi="Arial" w:cs="Arial"/>
        </w:rPr>
      </w:pPr>
      <w:r w:rsidRPr="00656635">
        <w:rPr>
          <w:rFonts w:ascii="Arial" w:hAnsi="Arial" w:cs="Arial"/>
        </w:rPr>
        <w:tab/>
      </w:r>
    </w:p>
    <w:p w14:paraId="511A8979" w14:textId="77777777" w:rsidR="00D92631" w:rsidRDefault="00D92631" w:rsidP="00D92631">
      <w:pPr>
        <w:keepNext/>
        <w:jc w:val="center"/>
      </w:pPr>
      <w:r w:rsidRPr="00D566B7">
        <w:rPr>
          <w:noProof/>
          <w:lang w:val="en-IN" w:eastAsia="en-IN"/>
        </w:rPr>
        <w:drawing>
          <wp:inline distT="0" distB="0" distL="0" distR="0" wp14:anchorId="5D2F823E" wp14:editId="02A47B97">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14:paraId="0218C8F8" w14:textId="77777777" w:rsidR="00D92631" w:rsidRDefault="00D92631" w:rsidP="00D92631">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Blooms Taxonomy</w:t>
      </w:r>
    </w:p>
    <w:p w14:paraId="0BE275B0" w14:textId="77777777" w:rsidR="00D92631" w:rsidRDefault="00D92631" w:rsidP="00D92631">
      <w:pPr>
        <w:keepNext/>
        <w:jc w:val="center"/>
      </w:pPr>
      <w:r w:rsidRPr="00667972">
        <w:rPr>
          <w:noProof/>
          <w:lang w:val="en-IN" w:eastAsia="en-IN"/>
        </w:rPr>
        <w:drawing>
          <wp:inline distT="0" distB="0" distL="0" distR="0" wp14:anchorId="7B25F504" wp14:editId="7A359E40">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14:paraId="09C99F22" w14:textId="77777777" w:rsidR="00D92631" w:rsidRPr="00E609ED" w:rsidRDefault="00D92631" w:rsidP="00D92631">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Knowledge retention</w:t>
      </w:r>
    </w:p>
    <w:p w14:paraId="16EA9CAF" w14:textId="77777777" w:rsidR="00D92631" w:rsidRPr="00656635" w:rsidRDefault="00D92631" w:rsidP="00D92631">
      <w:pPr>
        <w:pStyle w:val="Heading1"/>
        <w:rPr>
          <w:rFonts w:ascii="Arial" w:hAnsi="Arial" w:cs="Arial"/>
          <w:sz w:val="24"/>
          <w:szCs w:val="24"/>
        </w:rPr>
      </w:pPr>
      <w:r w:rsidRPr="00656635">
        <w:rPr>
          <w:rFonts w:ascii="Arial" w:hAnsi="Arial" w:cs="Arial"/>
          <w:sz w:val="24"/>
          <w:szCs w:val="24"/>
        </w:rPr>
        <w:t xml:space="preserve">Graduate Qualities and Capabilities covered </w:t>
      </w:r>
    </w:p>
    <w:p w14:paraId="418998C7" w14:textId="77777777" w:rsidR="00D92631" w:rsidRPr="00656635" w:rsidRDefault="00D92631" w:rsidP="00D92631">
      <w:pPr>
        <w:rPr>
          <w:rFonts w:ascii="Arial" w:hAnsi="Arial" w:cs="Arial"/>
        </w:rPr>
      </w:pPr>
      <w:r w:rsidRPr="00656635">
        <w:rPr>
          <w:rFonts w:ascii="Arial" w:hAnsi="Arial" w:cs="Arial"/>
        </w:rPr>
        <w:t>(Qualities graduates harness crediting this Course)</w:t>
      </w:r>
    </w:p>
    <w:p w14:paraId="56B6EDDF" w14:textId="77777777" w:rsidR="00D92631" w:rsidRPr="00656635" w:rsidRDefault="00D92631" w:rsidP="00D92631">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D92631" w:rsidRPr="00656635" w14:paraId="36C0FAA0" w14:textId="77777777" w:rsidTr="00F2666A">
        <w:trPr>
          <w:cnfStyle w:val="100000000000" w:firstRow="1" w:lastRow="0" w:firstColumn="0" w:lastColumn="0" w:oddVBand="0" w:evenVBand="0" w:oddHBand="0" w:evenHBand="0" w:firstRowFirstColumn="0" w:firstRowLastColumn="0" w:lastRowFirstColumn="0" w:lastRowLastColumn="0"/>
        </w:trPr>
        <w:tc>
          <w:tcPr>
            <w:tcW w:w="4680" w:type="dxa"/>
          </w:tcPr>
          <w:p w14:paraId="42D06D36" w14:textId="77777777" w:rsidR="00D92631" w:rsidRPr="00656635" w:rsidRDefault="00D92631" w:rsidP="00F2666A">
            <w:pPr>
              <w:rPr>
                <w:rFonts w:cs="Arial"/>
              </w:rPr>
            </w:pPr>
            <w:r w:rsidRPr="00656635">
              <w:rPr>
                <w:rFonts w:cs="Arial"/>
                <w:b/>
              </w:rPr>
              <w:t>General Graduate Qualities</w:t>
            </w:r>
          </w:p>
        </w:tc>
        <w:tc>
          <w:tcPr>
            <w:tcW w:w="4860" w:type="dxa"/>
          </w:tcPr>
          <w:p w14:paraId="50FA8B5B" w14:textId="77777777" w:rsidR="00D92631" w:rsidRPr="00656635" w:rsidRDefault="00D92631" w:rsidP="00F2666A">
            <w:pPr>
              <w:rPr>
                <w:rFonts w:cs="Arial"/>
              </w:rPr>
            </w:pPr>
            <w:r w:rsidRPr="00656635">
              <w:rPr>
                <w:rFonts w:cs="Arial"/>
                <w:b/>
              </w:rPr>
              <w:t xml:space="preserve">Specific Department of </w:t>
            </w:r>
            <w:proofErr w:type="spellStart"/>
            <w:r>
              <w:rPr>
                <w:rFonts w:cs="Arial"/>
                <w:b/>
              </w:rPr>
              <w:t>Management</w:t>
            </w:r>
            <w:r w:rsidRPr="00656635">
              <w:rPr>
                <w:rFonts w:cs="Arial"/>
                <w:b/>
              </w:rPr>
              <w:t>Graduate</w:t>
            </w:r>
            <w:proofErr w:type="spellEnd"/>
            <w:r w:rsidRPr="00656635">
              <w:rPr>
                <w:rFonts w:cs="Arial"/>
                <w:b/>
              </w:rPr>
              <w:t xml:space="preserve"> Capabilities</w:t>
            </w:r>
          </w:p>
        </w:tc>
      </w:tr>
      <w:tr w:rsidR="00D92631" w:rsidRPr="00656635" w14:paraId="148B9F87" w14:textId="77777777" w:rsidTr="00F2666A">
        <w:trPr>
          <w:cnfStyle w:val="000000100000" w:firstRow="0" w:lastRow="0" w:firstColumn="0" w:lastColumn="0" w:oddVBand="0" w:evenVBand="0" w:oddHBand="1" w:evenHBand="0" w:firstRowFirstColumn="0" w:firstRowLastColumn="0" w:lastRowFirstColumn="0" w:lastRowLastColumn="0"/>
        </w:trPr>
        <w:tc>
          <w:tcPr>
            <w:tcW w:w="4680" w:type="dxa"/>
          </w:tcPr>
          <w:p w14:paraId="245B9A6D" w14:textId="77777777" w:rsidR="00D92631" w:rsidRPr="00656635" w:rsidRDefault="00D92631" w:rsidP="00F2666A">
            <w:pPr>
              <w:rPr>
                <w:rFonts w:ascii="Arial" w:hAnsi="Arial" w:cs="Arial"/>
                <w:b/>
              </w:rPr>
            </w:pPr>
            <w:r w:rsidRPr="00656635">
              <w:rPr>
                <w:rFonts w:ascii="Arial" w:hAnsi="Arial" w:cs="Arial"/>
                <w:b/>
              </w:rPr>
              <w:t>Informed</w:t>
            </w:r>
          </w:p>
          <w:p w14:paraId="69401A51" w14:textId="77777777" w:rsidR="00D92631" w:rsidRDefault="00D92631" w:rsidP="00F2666A">
            <w:r>
              <w:t>Disciplinary Knowledge</w:t>
            </w:r>
          </w:p>
          <w:p w14:paraId="5B3E83A5" w14:textId="77777777" w:rsidR="00D92631" w:rsidRPr="00656635" w:rsidRDefault="00D92631" w:rsidP="00F2666A">
            <w:pPr>
              <w:jc w:val="both"/>
              <w:rPr>
                <w:rFonts w:ascii="Arial" w:hAnsi="Arial" w:cs="Arial"/>
              </w:rPr>
            </w:pPr>
          </w:p>
        </w:tc>
        <w:tc>
          <w:tcPr>
            <w:tcW w:w="4860" w:type="dxa"/>
            <w:shd w:val="clear" w:color="auto" w:fill="auto"/>
          </w:tcPr>
          <w:p w14:paraId="084D3234" w14:textId="77777777" w:rsidR="00D92631" w:rsidRPr="00656635" w:rsidRDefault="00D92631" w:rsidP="00F2666A">
            <w:pPr>
              <w:rPr>
                <w:rFonts w:ascii="Arial" w:hAnsi="Arial" w:cs="Arial"/>
                <w:b/>
              </w:rPr>
            </w:pPr>
            <w:r w:rsidRPr="00656635">
              <w:rPr>
                <w:rFonts w:ascii="Arial" w:hAnsi="Arial" w:cs="Arial"/>
                <w:b/>
              </w:rPr>
              <w:t>1 Professional knowledge, grounding &amp; awareness</w:t>
            </w:r>
          </w:p>
        </w:tc>
      </w:tr>
      <w:tr w:rsidR="00D92631" w:rsidRPr="00656635" w14:paraId="610D0511" w14:textId="77777777" w:rsidTr="00F2666A">
        <w:trPr>
          <w:trHeight w:val="416"/>
        </w:trPr>
        <w:tc>
          <w:tcPr>
            <w:tcW w:w="4680" w:type="dxa"/>
          </w:tcPr>
          <w:p w14:paraId="4B73BF15" w14:textId="77777777" w:rsidR="00D92631" w:rsidRDefault="00D92631" w:rsidP="00F2666A">
            <w:pPr>
              <w:rPr>
                <w:rFonts w:ascii="Arial" w:hAnsi="Arial" w:cs="Arial"/>
                <w:b/>
              </w:rPr>
            </w:pPr>
            <w:r w:rsidRPr="00656635">
              <w:rPr>
                <w:rFonts w:ascii="Arial" w:hAnsi="Arial" w:cs="Arial"/>
                <w:b/>
              </w:rPr>
              <w:lastRenderedPageBreak/>
              <w:t>Independent learners</w:t>
            </w:r>
          </w:p>
          <w:p w14:paraId="32765595" w14:textId="77777777" w:rsidR="00D92631" w:rsidRPr="00656635" w:rsidRDefault="00D92631" w:rsidP="00F2666A">
            <w:pPr>
              <w:jc w:val="both"/>
              <w:rPr>
                <w:rFonts w:ascii="Arial" w:hAnsi="Arial" w:cs="Arial"/>
              </w:rPr>
            </w:pPr>
            <w:r>
              <w:rPr>
                <w:rFonts w:ascii="Arial" w:hAnsi="Arial" w:cs="Arial"/>
                <w:b/>
              </w:rPr>
              <w:t>Solution to the problem’s adjustments</w:t>
            </w:r>
          </w:p>
        </w:tc>
        <w:tc>
          <w:tcPr>
            <w:tcW w:w="4860" w:type="dxa"/>
            <w:shd w:val="clear" w:color="auto" w:fill="auto"/>
          </w:tcPr>
          <w:p w14:paraId="00BDFD84" w14:textId="77777777" w:rsidR="00D92631" w:rsidRPr="00656635" w:rsidRDefault="00D92631" w:rsidP="00F2666A">
            <w:pPr>
              <w:rPr>
                <w:rFonts w:ascii="Arial" w:hAnsi="Arial" w:cs="Arial"/>
                <w:b/>
              </w:rPr>
            </w:pPr>
            <w:r w:rsidRPr="00656635">
              <w:rPr>
                <w:rFonts w:ascii="Arial" w:hAnsi="Arial" w:cs="Arial"/>
                <w:b/>
              </w:rPr>
              <w:t>2 Information literacy, gathering &amp; processing</w:t>
            </w:r>
          </w:p>
          <w:p w14:paraId="13B34FE7" w14:textId="77777777" w:rsidR="00D92631" w:rsidRPr="00656635" w:rsidRDefault="00D92631" w:rsidP="00F2666A">
            <w:pPr>
              <w:rPr>
                <w:rFonts w:ascii="Arial" w:hAnsi="Arial" w:cs="Arial"/>
              </w:rPr>
            </w:pPr>
          </w:p>
        </w:tc>
      </w:tr>
      <w:tr w:rsidR="00D92631" w:rsidRPr="00656635" w14:paraId="7CE6668B" w14:textId="77777777" w:rsidTr="00F2666A">
        <w:trPr>
          <w:cnfStyle w:val="000000100000" w:firstRow="0" w:lastRow="0" w:firstColumn="0" w:lastColumn="0" w:oddVBand="0" w:evenVBand="0" w:oddHBand="1" w:evenHBand="0" w:firstRowFirstColumn="0" w:firstRowLastColumn="0" w:lastRowFirstColumn="0" w:lastRowLastColumn="0"/>
        </w:trPr>
        <w:tc>
          <w:tcPr>
            <w:tcW w:w="4680" w:type="dxa"/>
          </w:tcPr>
          <w:p w14:paraId="4B8852B3" w14:textId="77777777" w:rsidR="00D92631" w:rsidRPr="00656635" w:rsidRDefault="00D92631" w:rsidP="00F2666A">
            <w:pPr>
              <w:jc w:val="both"/>
              <w:rPr>
                <w:rFonts w:ascii="Arial" w:hAnsi="Arial" w:cs="Arial"/>
                <w:b/>
              </w:rPr>
            </w:pPr>
            <w:r w:rsidRPr="00656635">
              <w:rPr>
                <w:rFonts w:ascii="Arial" w:hAnsi="Arial" w:cs="Arial"/>
                <w:b/>
              </w:rPr>
              <w:t>Problem solvers</w:t>
            </w:r>
          </w:p>
          <w:p w14:paraId="47D98660" w14:textId="77777777" w:rsidR="00D92631" w:rsidRPr="00656635" w:rsidRDefault="00D92631" w:rsidP="00F2666A">
            <w:pPr>
              <w:jc w:val="both"/>
              <w:rPr>
                <w:rFonts w:ascii="Arial" w:hAnsi="Arial" w:cs="Arial"/>
              </w:rPr>
            </w:pPr>
            <w:r>
              <w:t>Thinking • critical • creative • practical</w:t>
            </w:r>
          </w:p>
        </w:tc>
        <w:tc>
          <w:tcPr>
            <w:tcW w:w="4860" w:type="dxa"/>
          </w:tcPr>
          <w:p w14:paraId="7F04F98C" w14:textId="77777777" w:rsidR="00D92631" w:rsidRPr="00656635" w:rsidRDefault="00D92631" w:rsidP="00F2666A">
            <w:pPr>
              <w:rPr>
                <w:rFonts w:ascii="Arial" w:hAnsi="Arial" w:cs="Arial"/>
                <w:b/>
              </w:rPr>
            </w:pPr>
            <w:r w:rsidRPr="00656635">
              <w:rPr>
                <w:rFonts w:ascii="Arial" w:hAnsi="Arial" w:cs="Arial"/>
                <w:b/>
              </w:rPr>
              <w:t>4 Problem solving skills</w:t>
            </w:r>
          </w:p>
        </w:tc>
      </w:tr>
      <w:tr w:rsidR="00D92631" w:rsidRPr="00656635" w14:paraId="7E07CDC9" w14:textId="77777777" w:rsidTr="00F2666A">
        <w:trPr>
          <w:cantSplit/>
        </w:trPr>
        <w:tc>
          <w:tcPr>
            <w:tcW w:w="4680" w:type="dxa"/>
            <w:vMerge w:val="restart"/>
            <w:shd w:val="clear" w:color="auto" w:fill="auto"/>
          </w:tcPr>
          <w:p w14:paraId="2DF8D7E9" w14:textId="77777777" w:rsidR="00D92631" w:rsidRPr="00656635" w:rsidRDefault="00D92631" w:rsidP="00F2666A">
            <w:pPr>
              <w:rPr>
                <w:rFonts w:ascii="Arial" w:hAnsi="Arial" w:cs="Arial"/>
                <w:b/>
              </w:rPr>
            </w:pPr>
            <w:r w:rsidRPr="00656635">
              <w:rPr>
                <w:rFonts w:ascii="Arial" w:hAnsi="Arial" w:cs="Arial"/>
                <w:b/>
              </w:rPr>
              <w:t>Effective communicators</w:t>
            </w:r>
          </w:p>
          <w:p w14:paraId="3E7FD166" w14:textId="77777777" w:rsidR="00D92631" w:rsidRPr="00656635" w:rsidRDefault="00D92631" w:rsidP="00F2666A">
            <w:pPr>
              <w:jc w:val="both"/>
              <w:rPr>
                <w:rFonts w:ascii="Arial" w:hAnsi="Arial" w:cs="Arial"/>
              </w:rPr>
            </w:pPr>
            <w:r>
              <w:rPr>
                <w:rFonts w:ascii="Arial" w:hAnsi="Arial" w:cs="Arial"/>
              </w:rPr>
              <w:t>D</w:t>
            </w:r>
            <w:r w:rsidRPr="0077295D">
              <w:rPr>
                <w:rFonts w:ascii="Arial" w:hAnsi="Arial" w:cs="Arial"/>
              </w:rPr>
              <w:t xml:space="preserve">evelop the ability to reflect on </w:t>
            </w:r>
            <w:r>
              <w:rPr>
                <w:rFonts w:ascii="Arial" w:hAnsi="Arial" w:cs="Arial"/>
              </w:rPr>
              <w:t>issues on hand.  T</w:t>
            </w:r>
            <w:r w:rsidRPr="0077295D">
              <w:rPr>
                <w:rFonts w:ascii="Arial" w:hAnsi="Arial" w:cs="Arial"/>
              </w:rPr>
              <w:t xml:space="preserve">hrough </w:t>
            </w:r>
            <w:r>
              <w:rPr>
                <w:rFonts w:ascii="Arial" w:hAnsi="Arial" w:cs="Arial"/>
              </w:rPr>
              <w:t>active participation enhance</w:t>
            </w:r>
            <w:r w:rsidRPr="0077295D">
              <w:rPr>
                <w:rFonts w:ascii="Arial" w:hAnsi="Arial" w:cs="Arial"/>
              </w:rPr>
              <w:t xml:space="preserve"> the skills to communicate verbally and in writing and develop practices expected of today’s professionals</w:t>
            </w:r>
            <w:r>
              <w:rPr>
                <w:rFonts w:ascii="Arial" w:hAnsi="Arial" w:cs="Arial"/>
              </w:rPr>
              <w:t>.</w:t>
            </w:r>
          </w:p>
        </w:tc>
        <w:tc>
          <w:tcPr>
            <w:tcW w:w="4860" w:type="dxa"/>
          </w:tcPr>
          <w:p w14:paraId="48910208" w14:textId="77777777" w:rsidR="00D92631" w:rsidRPr="00656635" w:rsidRDefault="00D92631" w:rsidP="00F2666A">
            <w:pPr>
              <w:rPr>
                <w:rFonts w:ascii="Arial" w:hAnsi="Arial" w:cs="Arial"/>
                <w:b/>
              </w:rPr>
            </w:pPr>
            <w:r w:rsidRPr="00656635">
              <w:rPr>
                <w:rFonts w:ascii="Arial" w:hAnsi="Arial" w:cs="Arial"/>
                <w:b/>
              </w:rPr>
              <w:t>5 Written communication</w:t>
            </w:r>
          </w:p>
        </w:tc>
      </w:tr>
      <w:tr w:rsidR="00D92631" w:rsidRPr="00656635" w14:paraId="590BC864" w14:textId="77777777" w:rsidTr="00F2666A">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14:paraId="0C6E92E8" w14:textId="77777777" w:rsidR="00D92631" w:rsidRPr="00656635" w:rsidRDefault="00D92631" w:rsidP="00F2666A">
            <w:pPr>
              <w:rPr>
                <w:rFonts w:ascii="Arial" w:hAnsi="Arial" w:cs="Arial"/>
              </w:rPr>
            </w:pPr>
          </w:p>
        </w:tc>
        <w:tc>
          <w:tcPr>
            <w:tcW w:w="4860" w:type="dxa"/>
          </w:tcPr>
          <w:p w14:paraId="09067D91" w14:textId="77777777" w:rsidR="00D92631" w:rsidRPr="00656635" w:rsidRDefault="00D92631" w:rsidP="00F2666A">
            <w:pPr>
              <w:rPr>
                <w:rFonts w:ascii="Arial" w:hAnsi="Arial" w:cs="Arial"/>
                <w:b/>
              </w:rPr>
            </w:pPr>
            <w:r w:rsidRPr="00656635">
              <w:rPr>
                <w:rFonts w:ascii="Arial" w:hAnsi="Arial" w:cs="Arial"/>
                <w:b/>
              </w:rPr>
              <w:t>6 Oral communication</w:t>
            </w:r>
          </w:p>
        </w:tc>
      </w:tr>
      <w:tr w:rsidR="00D92631" w:rsidRPr="00656635" w14:paraId="72EA2F6A" w14:textId="77777777" w:rsidTr="00F2666A">
        <w:tc>
          <w:tcPr>
            <w:tcW w:w="4680" w:type="dxa"/>
            <w:vMerge/>
            <w:shd w:val="clear" w:color="auto" w:fill="auto"/>
          </w:tcPr>
          <w:p w14:paraId="34137E51" w14:textId="77777777" w:rsidR="00D92631" w:rsidRPr="00656635" w:rsidRDefault="00D92631" w:rsidP="00F2666A">
            <w:pPr>
              <w:rPr>
                <w:rFonts w:ascii="Arial" w:hAnsi="Arial" w:cs="Arial"/>
              </w:rPr>
            </w:pPr>
          </w:p>
        </w:tc>
        <w:tc>
          <w:tcPr>
            <w:tcW w:w="4860" w:type="dxa"/>
          </w:tcPr>
          <w:p w14:paraId="6AE1C908" w14:textId="77777777" w:rsidR="00D92631" w:rsidRPr="00656635" w:rsidRDefault="00D92631" w:rsidP="00F2666A">
            <w:pPr>
              <w:rPr>
                <w:rFonts w:ascii="Arial" w:hAnsi="Arial" w:cs="Arial"/>
                <w:b/>
              </w:rPr>
            </w:pPr>
            <w:r w:rsidRPr="00656635">
              <w:rPr>
                <w:rFonts w:ascii="Arial" w:hAnsi="Arial" w:cs="Arial"/>
                <w:b/>
              </w:rPr>
              <w:t>7 Teamwork</w:t>
            </w:r>
          </w:p>
        </w:tc>
      </w:tr>
      <w:tr w:rsidR="00D92631" w:rsidRPr="00656635" w14:paraId="505084FF" w14:textId="77777777" w:rsidTr="00F2666A">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14:paraId="1D29EAEC" w14:textId="77777777" w:rsidR="00D92631" w:rsidRPr="00656635" w:rsidRDefault="00D92631" w:rsidP="00F2666A">
            <w:pPr>
              <w:rPr>
                <w:rFonts w:ascii="Arial" w:hAnsi="Arial" w:cs="Arial"/>
                <w:b/>
              </w:rPr>
            </w:pPr>
            <w:r w:rsidRPr="00656635">
              <w:rPr>
                <w:rFonts w:ascii="Arial" w:hAnsi="Arial" w:cs="Arial"/>
                <w:b/>
              </w:rPr>
              <w:t>Responsible</w:t>
            </w:r>
          </w:p>
          <w:p w14:paraId="6C262B7C" w14:textId="77777777" w:rsidR="00D92631" w:rsidRPr="00656635" w:rsidRDefault="00D92631" w:rsidP="00F2666A">
            <w:pPr>
              <w:rPr>
                <w:rFonts w:ascii="Arial" w:hAnsi="Arial" w:cs="Arial"/>
              </w:rPr>
            </w:pPr>
            <w:r>
              <w:t>Learning • capacity for life-long learning • flexibility • adaptability</w:t>
            </w:r>
          </w:p>
        </w:tc>
        <w:tc>
          <w:tcPr>
            <w:tcW w:w="4860" w:type="dxa"/>
          </w:tcPr>
          <w:p w14:paraId="0F5F2664" w14:textId="77777777" w:rsidR="00D92631" w:rsidRPr="00656635" w:rsidRDefault="00D92631" w:rsidP="00F2666A">
            <w:pPr>
              <w:keepLines/>
              <w:rPr>
                <w:rFonts w:ascii="Arial" w:hAnsi="Arial" w:cs="Arial"/>
                <w:b/>
              </w:rPr>
            </w:pPr>
            <w:r w:rsidRPr="00656635">
              <w:rPr>
                <w:rFonts w:ascii="Arial" w:hAnsi="Arial" w:cs="Arial"/>
                <w:b/>
              </w:rPr>
              <w:t>10 Sustainability, societal &amp; environmental impact</w:t>
            </w:r>
          </w:p>
        </w:tc>
      </w:tr>
    </w:tbl>
    <w:p w14:paraId="3C0B0D18" w14:textId="77777777" w:rsidR="00D92631" w:rsidRPr="00656635" w:rsidRDefault="00D92631" w:rsidP="00D92631">
      <w:pPr>
        <w:ind w:left="567" w:hanging="567"/>
        <w:jc w:val="both"/>
        <w:rPr>
          <w:rFonts w:ascii="Arial" w:hAnsi="Arial" w:cs="Arial"/>
        </w:rPr>
      </w:pPr>
    </w:p>
    <w:p w14:paraId="0F021F1F" w14:textId="77777777" w:rsidR="00D92631" w:rsidRDefault="00D92631" w:rsidP="00D92631">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14:paraId="5F70B416" w14:textId="77777777" w:rsidR="00D92631" w:rsidRPr="007C4D2A" w:rsidRDefault="00D92631" w:rsidP="00D92631">
      <w:pPr>
        <w:rPr>
          <w:lang w:val="en-AU"/>
        </w:rPr>
      </w:pPr>
      <w:r>
        <w:rPr>
          <w:lang w:val="en-AU"/>
        </w:rPr>
        <w:t>Understand Derivatives followed by Indian Stock Market by assignment/visit.</w:t>
      </w:r>
    </w:p>
    <w:p w14:paraId="01B9A94E" w14:textId="77777777" w:rsidR="00D92631" w:rsidRPr="007C4D2A" w:rsidRDefault="00D92631" w:rsidP="00D92631">
      <w:pPr>
        <w:pStyle w:val="Heading1"/>
        <w:rPr>
          <w:rFonts w:ascii="Arial" w:hAnsi="Arial" w:cs="Arial"/>
          <w:sz w:val="24"/>
          <w:szCs w:val="24"/>
          <w:lang w:val="en-AU"/>
        </w:rPr>
      </w:pPr>
      <w:r w:rsidRPr="00656635">
        <w:rPr>
          <w:rFonts w:ascii="Arial" w:hAnsi="Arial" w:cs="Arial"/>
          <w:sz w:val="24"/>
          <w:szCs w:val="24"/>
          <w:lang w:val="en-AU"/>
        </w:rPr>
        <w:t>Lecture/tutorial times</w:t>
      </w:r>
      <w:r>
        <w:rPr>
          <w:rFonts w:ascii="Arial" w:hAnsi="Arial" w:cs="Arial"/>
          <w:sz w:val="24"/>
          <w:szCs w:val="24"/>
          <w:lang w:val="en-AU"/>
        </w:rPr>
        <w:t>:</w:t>
      </w:r>
    </w:p>
    <w:p w14:paraId="4AA0CBBC" w14:textId="5C5C85EC" w:rsidR="00D92631" w:rsidRPr="00656635" w:rsidRDefault="00D92631" w:rsidP="00D92631">
      <w:pPr>
        <w:jc w:val="both"/>
        <w:rPr>
          <w:rFonts w:ascii="Arial" w:hAnsi="Arial" w:cs="Arial"/>
          <w:b/>
          <w:color w:val="C00000"/>
          <w:lang w:val="en-AU"/>
        </w:rPr>
      </w:pPr>
      <w:r>
        <w:rPr>
          <w:rFonts w:ascii="Arial" w:hAnsi="Arial" w:cs="Arial"/>
          <w:b/>
          <w:noProof/>
          <w:color w:val="C00000"/>
        </w:rPr>
        <mc:AlternateContent>
          <mc:Choice Requires="wps">
            <w:drawing>
              <wp:anchor distT="0" distB="0" distL="114300" distR="114300" simplePos="0" relativeHeight="251658240" behindDoc="0" locked="0" layoutInCell="1" allowOverlap="1" wp14:anchorId="659BFA77" wp14:editId="5A0DBEC6">
                <wp:simplePos x="0" y="0"/>
                <wp:positionH relativeFrom="column">
                  <wp:posOffset>-81915</wp:posOffset>
                </wp:positionH>
                <wp:positionV relativeFrom="paragraph">
                  <wp:posOffset>143510</wp:posOffset>
                </wp:positionV>
                <wp:extent cx="6630035" cy="1215390"/>
                <wp:effectExtent l="0" t="0" r="1841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0035" cy="1215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B4E58" w14:textId="3BC935B6" w:rsidR="00D92631" w:rsidRPr="002D0DDE" w:rsidRDefault="005128C8" w:rsidP="00D92631">
                            <w:pPr>
                              <w:jc w:val="both"/>
                              <w:rPr>
                                <w:b/>
                                <w:lang w:val="en-AU"/>
                              </w:rPr>
                            </w:pPr>
                            <w:r>
                              <w:rPr>
                                <w:b/>
                                <w:lang w:val="en-AU"/>
                              </w:rPr>
                              <w:t>4 lectures per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9BFA77" id="_x0000_t202" coordsize="21600,21600" o:spt="202" path="m,l,21600r21600,l21600,xe">
                <v:stroke joinstyle="miter"/>
                <v:path gradientshapeok="t" o:connecttype="rect"/>
              </v:shapetype>
              <v:shape id="Text Box 2" o:spid="_x0000_s1026" type="#_x0000_t202" style="position:absolute;left:0;text-align:left;margin-left:-6.45pt;margin-top:11.3pt;width:522.0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" fillcolor="white [3201]" strokeweight=".5pt">
                <v:path arrowok="t"/>
                <v:textbox>
                  <w:txbxContent>
                    <w:p w14:paraId="704B4E58" w14:textId="3BC935B6" w:rsidR="00D92631" w:rsidRPr="002D0DDE" w:rsidRDefault="005128C8" w:rsidP="00D92631">
                      <w:pPr>
                        <w:jc w:val="both"/>
                        <w:rPr>
                          <w:b/>
                          <w:lang w:val="en-AU"/>
                        </w:rPr>
                      </w:pPr>
                      <w:r>
                        <w:rPr>
                          <w:b/>
                          <w:lang w:val="en-AU"/>
                        </w:rPr>
                        <w:t>4 lectures per week</w:t>
                      </w:r>
                    </w:p>
                  </w:txbxContent>
                </v:textbox>
              </v:shape>
            </w:pict>
          </mc:Fallback>
        </mc:AlternateContent>
      </w:r>
    </w:p>
    <w:p w14:paraId="15B4C032" w14:textId="77777777" w:rsidR="00D92631" w:rsidRPr="00656635" w:rsidRDefault="00D92631" w:rsidP="00D92631">
      <w:pPr>
        <w:pStyle w:val="Heading1"/>
        <w:rPr>
          <w:rFonts w:ascii="Arial" w:hAnsi="Arial" w:cs="Arial"/>
          <w:sz w:val="24"/>
          <w:szCs w:val="24"/>
          <w:lang w:val="en-AU"/>
        </w:rPr>
      </w:pPr>
    </w:p>
    <w:p w14:paraId="523E00ED" w14:textId="77777777" w:rsidR="00D92631" w:rsidRPr="00656635" w:rsidRDefault="00D92631" w:rsidP="00D92631">
      <w:pPr>
        <w:pStyle w:val="Heading1"/>
        <w:rPr>
          <w:rFonts w:ascii="Arial" w:hAnsi="Arial" w:cs="Arial"/>
          <w:sz w:val="24"/>
          <w:szCs w:val="24"/>
          <w:lang w:val="en-AU"/>
        </w:rPr>
      </w:pPr>
    </w:p>
    <w:p w14:paraId="2FB657DE" w14:textId="77777777" w:rsidR="00D92631" w:rsidRPr="00656635" w:rsidRDefault="00D92631" w:rsidP="00D92631">
      <w:pPr>
        <w:pStyle w:val="Heading1"/>
        <w:rPr>
          <w:rFonts w:ascii="Arial" w:hAnsi="Arial" w:cs="Arial"/>
          <w:sz w:val="24"/>
          <w:szCs w:val="24"/>
          <w:lang w:val="en-AU"/>
        </w:rPr>
      </w:pPr>
      <w:r w:rsidRPr="00656635">
        <w:rPr>
          <w:rFonts w:ascii="Arial" w:hAnsi="Arial" w:cs="Arial"/>
          <w:sz w:val="24"/>
          <w:szCs w:val="24"/>
          <w:lang w:val="en-AU"/>
        </w:rPr>
        <w:t>Attendance Requirements</w:t>
      </w:r>
    </w:p>
    <w:p w14:paraId="0155BC57" w14:textId="77777777" w:rsidR="00D92631" w:rsidRPr="00656635" w:rsidRDefault="00D92631" w:rsidP="00D92631">
      <w:pPr>
        <w:jc w:val="both"/>
        <w:rPr>
          <w:rFonts w:ascii="Arial" w:hAnsi="Arial" w:cs="Arial"/>
          <w:lang w:val="en-AU"/>
        </w:rPr>
      </w:pPr>
    </w:p>
    <w:p w14:paraId="5126FD2B" w14:textId="77777777" w:rsidR="00D92631" w:rsidRPr="00656635" w:rsidRDefault="00D92631" w:rsidP="00D92631">
      <w:pPr>
        <w:jc w:val="both"/>
        <w:rPr>
          <w:rFonts w:ascii="Arial" w:hAnsi="Arial" w:cs="Arial"/>
          <w:lang w:val="en-AU"/>
        </w:rPr>
      </w:pPr>
      <w:r w:rsidRPr="00656635">
        <w:rPr>
          <w:rFonts w:ascii="Arial" w:hAnsi="Arial" w:cs="Arial"/>
          <w:lang w:val="en-AU"/>
        </w:rPr>
        <w:t xml:space="preserve">The University </w:t>
      </w:r>
      <w:r>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Course outline. </w:t>
      </w:r>
      <w:r>
        <w:rPr>
          <w:rFonts w:ascii="Arial" w:hAnsi="Arial" w:cs="Arial"/>
          <w:lang w:val="en-AU"/>
        </w:rPr>
        <w:t>Minimum attendance requirement as per university norms is compulsory for being eligible for mid and end semester examinations.</w:t>
      </w:r>
    </w:p>
    <w:p w14:paraId="5FCB30DD" w14:textId="77777777" w:rsidR="00D92631" w:rsidRPr="00656635" w:rsidRDefault="00D92631" w:rsidP="00D92631">
      <w:pPr>
        <w:pStyle w:val="Heading1"/>
        <w:rPr>
          <w:rFonts w:ascii="Arial" w:hAnsi="Arial" w:cs="Arial"/>
          <w:sz w:val="24"/>
          <w:szCs w:val="24"/>
        </w:rPr>
      </w:pPr>
      <w:r w:rsidRPr="00656635">
        <w:rPr>
          <w:rFonts w:ascii="Arial" w:hAnsi="Arial" w:cs="Arial"/>
          <w:sz w:val="24"/>
          <w:szCs w:val="24"/>
        </w:rPr>
        <w:t>Details of referencing system to be used in written work</w:t>
      </w:r>
    </w:p>
    <w:p w14:paraId="111E7637" w14:textId="77777777" w:rsidR="00D92631" w:rsidRDefault="00D92631" w:rsidP="00D92631">
      <w:pPr>
        <w:jc w:val="both"/>
        <w:rPr>
          <w:rFonts w:ascii="Arial" w:hAnsi="Arial" w:cs="Arial"/>
          <w:bCs/>
        </w:rPr>
      </w:pPr>
      <w:r>
        <w:rPr>
          <w:rFonts w:ascii="Arial" w:hAnsi="Arial" w:cs="Arial"/>
          <w:bCs/>
        </w:rPr>
        <w:t xml:space="preserve">Assignment </w:t>
      </w:r>
    </w:p>
    <w:p w14:paraId="58A9CCFB" w14:textId="77777777" w:rsidR="00D92631" w:rsidRPr="00656635" w:rsidRDefault="00D92631" w:rsidP="00D92631">
      <w:pPr>
        <w:jc w:val="both"/>
        <w:rPr>
          <w:rFonts w:ascii="Arial" w:hAnsi="Arial" w:cs="Arial"/>
          <w:bCs/>
        </w:rPr>
      </w:pPr>
      <w:r>
        <w:rPr>
          <w:rFonts w:ascii="Arial" w:hAnsi="Arial" w:cs="Arial"/>
          <w:bCs/>
        </w:rPr>
        <w:t>Case Study</w:t>
      </w:r>
    </w:p>
    <w:p w14:paraId="0529B173" w14:textId="77777777" w:rsidR="00D92631" w:rsidRPr="00656635" w:rsidRDefault="00D92631" w:rsidP="00D92631">
      <w:pPr>
        <w:pStyle w:val="Heading1"/>
        <w:tabs>
          <w:tab w:val="left" w:pos="2941"/>
        </w:tabs>
        <w:rPr>
          <w:rFonts w:ascii="Arial" w:hAnsi="Arial" w:cs="Arial"/>
          <w:sz w:val="24"/>
          <w:szCs w:val="24"/>
          <w:lang w:val="en-AU"/>
        </w:rPr>
      </w:pPr>
      <w:r w:rsidRPr="00656635">
        <w:rPr>
          <w:rFonts w:ascii="Arial" w:hAnsi="Arial" w:cs="Arial"/>
          <w:sz w:val="24"/>
          <w:szCs w:val="24"/>
          <w:lang w:val="en-AU"/>
        </w:rPr>
        <w:t>Text books</w:t>
      </w:r>
      <w:r w:rsidRPr="00656635">
        <w:rPr>
          <w:rFonts w:ascii="Arial" w:hAnsi="Arial" w:cs="Arial"/>
          <w:sz w:val="24"/>
          <w:szCs w:val="24"/>
          <w:lang w:val="en-AU"/>
        </w:rPr>
        <w:tab/>
      </w:r>
    </w:p>
    <w:tbl>
      <w:tblPr>
        <w:tblW w:w="0" w:type="auto"/>
        <w:tblLayout w:type="fixed"/>
        <w:tblLook w:val="0000" w:firstRow="0" w:lastRow="0" w:firstColumn="0" w:lastColumn="0" w:noHBand="0" w:noVBand="0"/>
      </w:tblPr>
      <w:tblGrid>
        <w:gridCol w:w="8928"/>
      </w:tblGrid>
      <w:tr w:rsidR="00D92631" w:rsidRPr="007C4D2A" w14:paraId="775054A5" w14:textId="77777777" w:rsidTr="00F2666A">
        <w:tc>
          <w:tcPr>
            <w:tcW w:w="8928" w:type="dxa"/>
          </w:tcPr>
          <w:p w14:paraId="2B892A59" w14:textId="77777777" w:rsidR="00D92631" w:rsidRDefault="00D92631" w:rsidP="00D92631">
            <w:pPr>
              <w:pStyle w:val="NormalWeb"/>
              <w:numPr>
                <w:ilvl w:val="0"/>
                <w:numId w:val="2"/>
              </w:numPr>
              <w:spacing w:before="0" w:beforeAutospacing="0" w:after="0" w:afterAutospacing="0"/>
              <w:ind w:left="432"/>
              <w:jc w:val="both"/>
              <w:textAlignment w:val="baseline"/>
              <w:rPr>
                <w:color w:val="000000"/>
              </w:rPr>
            </w:pPr>
            <w:r w:rsidRPr="005F6B41">
              <w:rPr>
                <w:rFonts w:ascii="Arial" w:hAnsi="Arial" w:cs="Arial"/>
              </w:rPr>
              <w:sym w:font="Symbol" w:char="F0B7"/>
            </w:r>
            <w:r>
              <w:rPr>
                <w:color w:val="000000"/>
              </w:rPr>
              <w:t>Khan and Jain. Basic Financial Management, McGraw Hill Education</w:t>
            </w:r>
          </w:p>
          <w:p w14:paraId="482A5A32" w14:textId="77777777" w:rsidR="00D92631" w:rsidRDefault="00D92631" w:rsidP="00D92631">
            <w:pPr>
              <w:pStyle w:val="NormalWeb"/>
              <w:numPr>
                <w:ilvl w:val="0"/>
                <w:numId w:val="2"/>
              </w:numPr>
              <w:spacing w:before="0" w:beforeAutospacing="0" w:after="0" w:afterAutospacing="0"/>
              <w:ind w:left="432"/>
              <w:jc w:val="both"/>
              <w:textAlignment w:val="baseline"/>
              <w:rPr>
                <w:color w:val="000000"/>
              </w:rPr>
            </w:pPr>
            <w:r>
              <w:rPr>
                <w:color w:val="000000"/>
              </w:rPr>
              <w:t>Prasanna Chandra, Fundamentals of Financial Management. McGraw Hill Education</w:t>
            </w:r>
          </w:p>
          <w:p w14:paraId="1BD2FD0B" w14:textId="77777777" w:rsidR="00D92631" w:rsidRDefault="00D92631" w:rsidP="00D92631">
            <w:pPr>
              <w:pStyle w:val="NormalWeb"/>
              <w:numPr>
                <w:ilvl w:val="0"/>
                <w:numId w:val="2"/>
              </w:numPr>
              <w:spacing w:before="0" w:beforeAutospacing="0" w:after="0" w:afterAutospacing="0"/>
              <w:ind w:left="432"/>
              <w:jc w:val="both"/>
              <w:textAlignment w:val="baseline"/>
              <w:rPr>
                <w:color w:val="000000"/>
              </w:rPr>
            </w:pPr>
            <w:r>
              <w:rPr>
                <w:color w:val="000000"/>
              </w:rPr>
              <w:t>Pandey, I.M. Financial Management. Vikas Publications.</w:t>
            </w:r>
          </w:p>
          <w:p w14:paraId="0842506A" w14:textId="77777777" w:rsidR="00D92631" w:rsidRPr="005F6B41" w:rsidRDefault="00D92631" w:rsidP="00F2666A">
            <w:pPr>
              <w:rPr>
                <w:rFonts w:ascii="Arial" w:hAnsi="Arial" w:cs="Arial"/>
              </w:rPr>
            </w:pPr>
          </w:p>
          <w:p w14:paraId="73139592" w14:textId="77777777" w:rsidR="00D92631" w:rsidRPr="005F6B41" w:rsidRDefault="00D92631" w:rsidP="00F2666A">
            <w:pPr>
              <w:rPr>
                <w:rFonts w:ascii="Arial" w:hAnsi="Arial" w:cs="Arial"/>
              </w:rPr>
            </w:pPr>
            <w:r w:rsidRPr="005F6B41">
              <w:rPr>
                <w:rFonts w:ascii="Arial" w:hAnsi="Arial" w:cs="Arial"/>
              </w:rPr>
              <w:lastRenderedPageBreak/>
              <w:t>.</w:t>
            </w:r>
          </w:p>
          <w:p w14:paraId="515E028A" w14:textId="77777777" w:rsidR="00D92631" w:rsidRPr="005F6B41" w:rsidRDefault="00D92631" w:rsidP="00F2666A">
            <w:pPr>
              <w:rPr>
                <w:rFonts w:ascii="Arial" w:hAnsi="Arial" w:cs="Arial"/>
              </w:rPr>
            </w:pPr>
            <w:r w:rsidRPr="005F6B41">
              <w:rPr>
                <w:rFonts w:ascii="Arial" w:hAnsi="Arial" w:cs="Arial"/>
              </w:rPr>
              <w:t>Reference Books:</w:t>
            </w:r>
          </w:p>
          <w:p w14:paraId="1E9455C1" w14:textId="77777777" w:rsidR="00D92631" w:rsidRDefault="00D92631" w:rsidP="00D92631">
            <w:pPr>
              <w:pStyle w:val="NormalWeb"/>
              <w:numPr>
                <w:ilvl w:val="0"/>
                <w:numId w:val="3"/>
              </w:numPr>
              <w:spacing w:before="0" w:beforeAutospacing="0" w:after="0" w:afterAutospacing="0"/>
              <w:ind w:left="450"/>
              <w:jc w:val="both"/>
              <w:textAlignment w:val="baseline"/>
              <w:rPr>
                <w:color w:val="000000"/>
              </w:rPr>
            </w:pPr>
            <w:r>
              <w:rPr>
                <w:color w:val="000000"/>
              </w:rPr>
              <w:t>Singh, Surender and Kaur, Rajeev. Fundamentals of Financial Management. Mayur Paperback, New Delhi.</w:t>
            </w:r>
          </w:p>
          <w:p w14:paraId="3BAA9CFD" w14:textId="77777777" w:rsidR="00D92631" w:rsidRDefault="00D92631" w:rsidP="00D92631">
            <w:pPr>
              <w:pStyle w:val="NormalWeb"/>
              <w:numPr>
                <w:ilvl w:val="0"/>
                <w:numId w:val="3"/>
              </w:numPr>
              <w:spacing w:before="0" w:beforeAutospacing="0" w:after="0" w:afterAutospacing="0"/>
              <w:ind w:left="450"/>
              <w:jc w:val="both"/>
              <w:textAlignment w:val="baseline"/>
              <w:rPr>
                <w:color w:val="000000"/>
              </w:rPr>
            </w:pPr>
            <w:r>
              <w:rPr>
                <w:color w:val="000000"/>
              </w:rPr>
              <w:t xml:space="preserve">Levy H. and M. </w:t>
            </w:r>
            <w:proofErr w:type="spellStart"/>
            <w:r>
              <w:rPr>
                <w:color w:val="000000"/>
              </w:rPr>
              <w:t>Sarnat</w:t>
            </w:r>
            <w:proofErr w:type="spellEnd"/>
            <w:r>
              <w:rPr>
                <w:color w:val="000000"/>
              </w:rPr>
              <w:t xml:space="preserve"> . Principles of Financial Management. Pearson Education</w:t>
            </w:r>
          </w:p>
          <w:p w14:paraId="1B556184" w14:textId="77777777" w:rsidR="00D92631" w:rsidRDefault="00D92631" w:rsidP="00D92631">
            <w:pPr>
              <w:pStyle w:val="NormalWeb"/>
              <w:numPr>
                <w:ilvl w:val="0"/>
                <w:numId w:val="4"/>
              </w:numPr>
              <w:spacing w:before="0" w:beforeAutospacing="0" w:after="0" w:afterAutospacing="0"/>
              <w:ind w:left="432"/>
              <w:jc w:val="both"/>
              <w:textAlignment w:val="baseline"/>
              <w:rPr>
                <w:color w:val="000000"/>
              </w:rPr>
            </w:pPr>
            <w:r>
              <w:rPr>
                <w:color w:val="000000"/>
              </w:rPr>
              <w:t>James C. Van Horne and Sanjay Dhamija, Financial Management and Policy, Pearson Education</w:t>
            </w:r>
          </w:p>
          <w:p w14:paraId="358AC2FF" w14:textId="77777777" w:rsidR="00D92631" w:rsidRDefault="00D92631" w:rsidP="00D92631">
            <w:pPr>
              <w:pStyle w:val="NormalWeb"/>
              <w:numPr>
                <w:ilvl w:val="0"/>
                <w:numId w:val="4"/>
              </w:numPr>
              <w:spacing w:before="0" w:beforeAutospacing="0" w:after="0" w:afterAutospacing="0"/>
              <w:ind w:left="432"/>
              <w:jc w:val="both"/>
              <w:textAlignment w:val="baseline"/>
              <w:rPr>
                <w:color w:val="000000"/>
              </w:rPr>
            </w:pPr>
            <w:r>
              <w:rPr>
                <w:color w:val="000000"/>
              </w:rPr>
              <w:t>Brigham and Houston, Fundamentals of Financial Management, Cengage Learning</w:t>
            </w:r>
          </w:p>
          <w:p w14:paraId="27677366" w14:textId="77777777" w:rsidR="00D92631" w:rsidRDefault="00D92631" w:rsidP="00D92631">
            <w:pPr>
              <w:pStyle w:val="NormalWeb"/>
              <w:numPr>
                <w:ilvl w:val="0"/>
                <w:numId w:val="4"/>
              </w:numPr>
              <w:spacing w:before="0" w:beforeAutospacing="0" w:after="0" w:afterAutospacing="0"/>
              <w:ind w:left="432"/>
              <w:jc w:val="both"/>
              <w:textAlignment w:val="baseline"/>
              <w:rPr>
                <w:color w:val="000000"/>
              </w:rPr>
            </w:pPr>
            <w:r>
              <w:rPr>
                <w:color w:val="000000"/>
              </w:rPr>
              <w:t xml:space="preserve">Singh, J.K. Financial Management- text and Problems. </w:t>
            </w:r>
            <w:proofErr w:type="spellStart"/>
            <w:r>
              <w:rPr>
                <w:color w:val="000000"/>
              </w:rPr>
              <w:t>Dhanpat</w:t>
            </w:r>
            <w:proofErr w:type="spellEnd"/>
            <w:r>
              <w:rPr>
                <w:color w:val="000000"/>
              </w:rPr>
              <w:t xml:space="preserve"> Rai and Company, Delhi.</w:t>
            </w:r>
          </w:p>
          <w:p w14:paraId="46C2E3D3" w14:textId="77777777" w:rsidR="00D92631" w:rsidRDefault="00D92631" w:rsidP="00D92631">
            <w:pPr>
              <w:pStyle w:val="NormalWeb"/>
              <w:numPr>
                <w:ilvl w:val="0"/>
                <w:numId w:val="5"/>
              </w:numPr>
              <w:spacing w:before="0" w:beforeAutospacing="0" w:after="0" w:afterAutospacing="0"/>
              <w:ind w:left="432"/>
              <w:jc w:val="both"/>
              <w:textAlignment w:val="baseline"/>
              <w:rPr>
                <w:color w:val="000000"/>
              </w:rPr>
            </w:pPr>
            <w:proofErr w:type="spellStart"/>
            <w:r>
              <w:rPr>
                <w:color w:val="000000"/>
              </w:rPr>
              <w:t>Rustagi</w:t>
            </w:r>
            <w:proofErr w:type="spellEnd"/>
            <w:r>
              <w:rPr>
                <w:color w:val="000000"/>
              </w:rPr>
              <w:t xml:space="preserve">, R.P. Fundamentals of Financial Management. </w:t>
            </w:r>
            <w:proofErr w:type="spellStart"/>
            <w:r>
              <w:rPr>
                <w:color w:val="000000"/>
              </w:rPr>
              <w:t>Taxmann</w:t>
            </w:r>
            <w:proofErr w:type="spellEnd"/>
            <w:r>
              <w:rPr>
                <w:color w:val="000000"/>
              </w:rPr>
              <w:t xml:space="preserve"> Publication </w:t>
            </w:r>
            <w:proofErr w:type="spellStart"/>
            <w:r>
              <w:rPr>
                <w:color w:val="000000"/>
              </w:rPr>
              <w:t>Pvt.</w:t>
            </w:r>
            <w:proofErr w:type="spellEnd"/>
            <w:r>
              <w:rPr>
                <w:color w:val="000000"/>
              </w:rPr>
              <w:t xml:space="preserve"> Ltd.</w:t>
            </w:r>
          </w:p>
          <w:p w14:paraId="3DAAF257" w14:textId="77777777" w:rsidR="00D92631" w:rsidRDefault="00D92631" w:rsidP="00D92631">
            <w:pPr>
              <w:pStyle w:val="NormalWeb"/>
              <w:numPr>
                <w:ilvl w:val="0"/>
                <w:numId w:val="5"/>
              </w:numPr>
              <w:spacing w:before="0" w:beforeAutospacing="0" w:after="120" w:afterAutospacing="0"/>
              <w:ind w:left="432"/>
              <w:jc w:val="both"/>
              <w:textAlignment w:val="baseline"/>
              <w:rPr>
                <w:color w:val="000000"/>
              </w:rPr>
            </w:pPr>
            <w:proofErr w:type="spellStart"/>
            <w:r>
              <w:rPr>
                <w:color w:val="000000"/>
              </w:rPr>
              <w:t>Bhabatosh</w:t>
            </w:r>
            <w:proofErr w:type="spellEnd"/>
            <w:r>
              <w:rPr>
                <w:color w:val="000000"/>
              </w:rPr>
              <w:t>  Banerjee, Fundamentals of Financial Management, PHI Learning</w:t>
            </w:r>
          </w:p>
          <w:p w14:paraId="621FC187" w14:textId="77777777" w:rsidR="00D92631" w:rsidRPr="007C4D2A" w:rsidRDefault="00D92631" w:rsidP="00F2666A">
            <w:pPr>
              <w:rPr>
                <w:rFonts w:ascii="Arial" w:hAnsi="Arial" w:cs="Arial"/>
              </w:rPr>
            </w:pPr>
            <w:r w:rsidRPr="007C4D2A">
              <w:rPr>
                <w:rFonts w:ascii="Arial" w:hAnsi="Arial" w:cs="Arial"/>
              </w:rPr>
              <w:t xml:space="preserve"> </w:t>
            </w:r>
          </w:p>
        </w:tc>
      </w:tr>
    </w:tbl>
    <w:p w14:paraId="5FCC40C4" w14:textId="77777777" w:rsidR="00D92631" w:rsidRPr="00656635" w:rsidRDefault="00D92631" w:rsidP="00D92631">
      <w:pPr>
        <w:pStyle w:val="Heading1"/>
        <w:rPr>
          <w:rFonts w:ascii="Arial" w:hAnsi="Arial" w:cs="Arial"/>
          <w:sz w:val="24"/>
          <w:szCs w:val="24"/>
          <w:lang w:val="en-AU"/>
        </w:rPr>
      </w:pPr>
      <w:r w:rsidRPr="00656635">
        <w:rPr>
          <w:rFonts w:ascii="Arial" w:hAnsi="Arial" w:cs="Arial"/>
          <w:sz w:val="24"/>
          <w:szCs w:val="24"/>
          <w:lang w:val="en-AU"/>
        </w:rPr>
        <w:lastRenderedPageBreak/>
        <w:t>ASSESSMENT GUIDELINES</w:t>
      </w:r>
    </w:p>
    <w:p w14:paraId="39DD7EBD" w14:textId="451C8D2E" w:rsidR="00D92631" w:rsidRPr="00656635" w:rsidRDefault="00D92631" w:rsidP="00D92631">
      <w:pPr>
        <w:ind w:left="2820" w:hanging="2820"/>
        <w:jc w:val="both"/>
        <w:rPr>
          <w:rFonts w:ascii="Arial" w:hAnsi="Arial" w:cs="Arial"/>
          <w:bCs/>
          <w:lang w:val="en-AU"/>
        </w:rPr>
      </w:pPr>
      <w:r>
        <w:rPr>
          <w:rFonts w:ascii="Arial" w:hAnsi="Arial" w:cs="Arial"/>
          <w:noProof/>
        </w:rPr>
        <mc:AlternateContent>
          <mc:Choice Requires="wps">
            <w:drawing>
              <wp:anchor distT="0" distB="0" distL="114300" distR="114300" simplePos="0" relativeHeight="251660288" behindDoc="0" locked="0" layoutInCell="1" allowOverlap="1" wp14:anchorId="2BE48F3C" wp14:editId="74C1AD26">
                <wp:simplePos x="0" y="0"/>
                <wp:positionH relativeFrom="column">
                  <wp:posOffset>149860</wp:posOffset>
                </wp:positionH>
                <wp:positionV relativeFrom="paragraph">
                  <wp:posOffset>476250</wp:posOffset>
                </wp:positionV>
                <wp:extent cx="5848350" cy="970915"/>
                <wp:effectExtent l="0" t="0" r="19050" b="2032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70915"/>
                        </a:xfrm>
                        <a:prstGeom prst="rect">
                          <a:avLst/>
                        </a:prstGeom>
                        <a:solidFill>
                          <a:schemeClr val="bg1">
                            <a:lumMod val="95000"/>
                          </a:schemeClr>
                        </a:solidFill>
                        <a:ln w="3175">
                          <a:solidFill>
                            <a:srgbClr val="000000"/>
                          </a:solidFill>
                          <a:miter lim="800000"/>
                          <a:headEnd/>
                          <a:tailEnd/>
                        </a:ln>
                      </wps:spPr>
                      <wps:txbx>
                        <w:txbxContent>
                          <w:p w14:paraId="4B98614D" w14:textId="77777777" w:rsidR="00D92631" w:rsidRPr="005B3EB4" w:rsidRDefault="00D92631" w:rsidP="00D92631">
                            <w:pPr>
                              <w:tabs>
                                <w:tab w:val="left" w:pos="4536"/>
                              </w:tabs>
                              <w:ind w:left="567"/>
                              <w:jc w:val="both"/>
                              <w:rPr>
                                <w:sz w:val="20"/>
                                <w:lang w:val="en-AU"/>
                              </w:rPr>
                            </w:pPr>
                            <w:r>
                              <w:rPr>
                                <w:b/>
                                <w:sz w:val="20"/>
                                <w:lang w:val="en-AU"/>
                              </w:rPr>
                              <w:t>Assignment 1</w:t>
                            </w:r>
                            <w:r w:rsidRPr="005B3EB4">
                              <w:rPr>
                                <w:sz w:val="20"/>
                                <w:lang w:val="en-AU"/>
                              </w:rPr>
                              <w:t xml:space="preserve"> </w:t>
                            </w:r>
                            <w:r>
                              <w:rPr>
                                <w:sz w:val="20"/>
                                <w:lang w:val="en-AU"/>
                              </w:rPr>
                              <w:tab/>
                              <w:t>10 % (week 2</w:t>
                            </w:r>
                            <w:r w:rsidRPr="005B3EB4">
                              <w:rPr>
                                <w:sz w:val="20"/>
                                <w:lang w:val="en-AU"/>
                              </w:rPr>
                              <w:t xml:space="preserve">) </w:t>
                            </w:r>
                            <w:r w:rsidRPr="005B3EB4">
                              <w:rPr>
                                <w:sz w:val="20"/>
                                <w:lang w:val="en-AU"/>
                              </w:rPr>
                              <w:tab/>
                            </w:r>
                            <w:r w:rsidRPr="005B3EB4">
                              <w:rPr>
                                <w:sz w:val="20"/>
                                <w:lang w:val="en-AU"/>
                              </w:rPr>
                              <w:tab/>
                            </w:r>
                            <w:r>
                              <w:rPr>
                                <w:sz w:val="20"/>
                                <w:lang w:val="en-AU"/>
                              </w:rPr>
                              <w:t xml:space="preserve">             </w:t>
                            </w:r>
                            <w:r w:rsidRPr="005B3EB4">
                              <w:rPr>
                                <w:sz w:val="20"/>
                                <w:lang w:val="en-AU"/>
                              </w:rPr>
                              <w:t>Objective</w:t>
                            </w:r>
                            <w:r>
                              <w:rPr>
                                <w:sz w:val="20"/>
                                <w:lang w:val="en-AU"/>
                              </w:rPr>
                              <w:t>s</w:t>
                            </w:r>
                            <w:r w:rsidRPr="005B3EB4">
                              <w:rPr>
                                <w:sz w:val="20"/>
                                <w:lang w:val="en-AU"/>
                              </w:rPr>
                              <w:t xml:space="preserve"> (1-2)</w:t>
                            </w:r>
                          </w:p>
                          <w:p w14:paraId="2FD9A562" w14:textId="77777777" w:rsidR="00D92631" w:rsidRDefault="00D92631" w:rsidP="00D92631">
                            <w:pPr>
                              <w:tabs>
                                <w:tab w:val="left" w:pos="4536"/>
                              </w:tabs>
                              <w:ind w:left="567"/>
                              <w:jc w:val="both"/>
                              <w:rPr>
                                <w:b/>
                                <w:sz w:val="20"/>
                                <w:lang w:val="en-AU"/>
                              </w:rPr>
                            </w:pPr>
                            <w:r w:rsidRPr="005B3EB4">
                              <w:rPr>
                                <w:sz w:val="20"/>
                                <w:lang w:val="en-AU"/>
                              </w:rPr>
                              <w:tab/>
                            </w:r>
                            <w:r w:rsidRPr="005B3EB4">
                              <w:rPr>
                                <w:sz w:val="20"/>
                                <w:lang w:val="en-AU"/>
                              </w:rPr>
                              <w:tab/>
                            </w:r>
                            <w:r w:rsidRPr="005B3EB4">
                              <w:rPr>
                                <w:sz w:val="20"/>
                                <w:lang w:val="en-AU"/>
                              </w:rPr>
                              <w:tab/>
                            </w:r>
                            <w:r>
                              <w:rPr>
                                <w:b/>
                                <w:sz w:val="20"/>
                                <w:lang w:val="en-AU"/>
                              </w:rPr>
                              <w:t xml:space="preserve">                                                                              </w:t>
                            </w:r>
                          </w:p>
                          <w:p w14:paraId="4BAA7558" w14:textId="77777777" w:rsidR="00D92631" w:rsidRDefault="00D92631" w:rsidP="00D92631">
                            <w:pPr>
                              <w:tabs>
                                <w:tab w:val="left" w:pos="4536"/>
                              </w:tabs>
                              <w:ind w:left="567"/>
                              <w:jc w:val="both"/>
                              <w:rPr>
                                <w:b/>
                                <w:sz w:val="20"/>
                                <w:lang w:val="en-AU"/>
                              </w:rPr>
                            </w:pPr>
                            <w:r>
                              <w:rPr>
                                <w:b/>
                                <w:sz w:val="20"/>
                                <w:lang w:val="en-AU"/>
                              </w:rPr>
                              <w:t>Assignment 2                                                         10%   Week 9</w:t>
                            </w:r>
                          </w:p>
                          <w:p w14:paraId="65649B84" w14:textId="77777777" w:rsidR="00D92631" w:rsidRPr="005B3EB4" w:rsidRDefault="00D92631" w:rsidP="00D92631">
                            <w:pPr>
                              <w:tabs>
                                <w:tab w:val="left" w:pos="4536"/>
                              </w:tabs>
                              <w:ind w:left="567"/>
                              <w:jc w:val="both"/>
                              <w:rPr>
                                <w:sz w:val="20"/>
                                <w:lang w:val="en-AU"/>
                              </w:rPr>
                            </w:pPr>
                            <w:r>
                              <w:rPr>
                                <w:b/>
                                <w:sz w:val="20"/>
                                <w:lang w:val="en-AU"/>
                              </w:rPr>
                              <w:t>CIE</w:t>
                            </w:r>
                            <w:r>
                              <w:rPr>
                                <w:sz w:val="20"/>
                                <w:lang w:val="en-AU"/>
                              </w:rPr>
                              <w:tab/>
                              <w:t>40</w:t>
                            </w:r>
                            <w:r w:rsidRPr="005B3EB4">
                              <w:rPr>
                                <w:sz w:val="20"/>
                                <w:lang w:val="en-AU"/>
                              </w:rPr>
                              <w:t xml:space="preserve">% </w:t>
                            </w:r>
                            <w:r>
                              <w:rPr>
                                <w:sz w:val="20"/>
                                <w:lang w:val="en-AU"/>
                              </w:rPr>
                              <w:tab/>
                              <w:t xml:space="preserve">                                          </w:t>
                            </w:r>
                            <w:r w:rsidRPr="005B3EB4">
                              <w:rPr>
                                <w:sz w:val="20"/>
                                <w:lang w:val="en-AU"/>
                              </w:rPr>
                              <w:t>Objectives (</w:t>
                            </w:r>
                            <w:r>
                              <w:rPr>
                                <w:sz w:val="20"/>
                                <w:lang w:val="en-AU"/>
                              </w:rPr>
                              <w:t>1-2</w:t>
                            </w:r>
                            <w:r w:rsidRPr="005B3EB4">
                              <w:rPr>
                                <w:sz w:val="20"/>
                                <w:lang w:val="en-AU"/>
                              </w:rPr>
                              <w:t>)</w:t>
                            </w:r>
                            <w:r>
                              <w:rPr>
                                <w:sz w:val="20"/>
                                <w:lang w:val="en-AU"/>
                              </w:rPr>
                              <w:tab/>
                            </w:r>
                          </w:p>
                          <w:p w14:paraId="5FAEFC08" w14:textId="77777777" w:rsidR="00D92631" w:rsidRPr="005B3EB4" w:rsidRDefault="00D92631" w:rsidP="00D92631">
                            <w:pPr>
                              <w:tabs>
                                <w:tab w:val="left" w:pos="4536"/>
                                <w:tab w:val="left" w:pos="6379"/>
                              </w:tabs>
                              <w:ind w:left="567"/>
                              <w:jc w:val="both"/>
                              <w:rPr>
                                <w:sz w:val="20"/>
                                <w:lang w:val="en-AU"/>
                              </w:rPr>
                            </w:pPr>
                            <w:r w:rsidRPr="005B3EB4">
                              <w:rPr>
                                <w:b/>
                                <w:sz w:val="20"/>
                                <w:lang w:val="en-AU"/>
                              </w:rPr>
                              <w:t xml:space="preserve">Final exam </w:t>
                            </w:r>
                            <w:r w:rsidRPr="005B3EB4">
                              <w:rPr>
                                <w:sz w:val="20"/>
                                <w:lang w:val="en-AU"/>
                              </w:rPr>
                              <w:t>(</w:t>
                            </w:r>
                            <w:r w:rsidRPr="005B3EB4">
                              <w:rPr>
                                <w:i/>
                                <w:sz w:val="20"/>
                                <w:lang w:val="en-AU"/>
                              </w:rPr>
                              <w:t>closed book</w:t>
                            </w:r>
                            <w:r>
                              <w:rPr>
                                <w:sz w:val="20"/>
                                <w:lang w:val="en-AU"/>
                              </w:rPr>
                              <w:t xml:space="preserve">) </w:t>
                            </w:r>
                            <w:r>
                              <w:rPr>
                                <w:sz w:val="20"/>
                                <w:lang w:val="en-AU"/>
                              </w:rPr>
                              <w:tab/>
                              <w:t>4</w:t>
                            </w:r>
                            <w:r w:rsidRPr="005B3EB4">
                              <w:rPr>
                                <w:sz w:val="20"/>
                                <w:lang w:val="en-AU"/>
                              </w:rPr>
                              <w:t xml:space="preserve">0% </w:t>
                            </w:r>
                            <w:r w:rsidRPr="005B3EB4">
                              <w:rPr>
                                <w:sz w:val="20"/>
                                <w:lang w:val="en-AU"/>
                              </w:rPr>
                              <w:tab/>
                            </w:r>
                            <w:r>
                              <w:rPr>
                                <w:sz w:val="20"/>
                                <w:lang w:val="en-AU"/>
                              </w:rPr>
                              <w:tab/>
                            </w:r>
                            <w:r>
                              <w:rPr>
                                <w:sz w:val="20"/>
                                <w:lang w:val="en-AU"/>
                              </w:rPr>
                              <w:tab/>
                            </w:r>
                            <w:r w:rsidRPr="005B3EB4">
                              <w:rPr>
                                <w:sz w:val="20"/>
                                <w:lang w:val="en-AU"/>
                              </w:rPr>
                              <w:t>Objectives (1-</w:t>
                            </w:r>
                            <w:r>
                              <w:rPr>
                                <w:sz w:val="20"/>
                                <w:lang w:val="en-AU"/>
                              </w:rPr>
                              <w:t>2</w:t>
                            </w:r>
                            <w:r w:rsidRPr="005B3EB4">
                              <w:rPr>
                                <w:sz w:val="20"/>
                                <w:lang w:val="en-AU"/>
                              </w:rPr>
                              <w:t>)</w:t>
                            </w:r>
                          </w:p>
                          <w:p w14:paraId="57079A05" w14:textId="77777777" w:rsidR="00D92631" w:rsidRPr="001C3F6F" w:rsidRDefault="00D92631" w:rsidP="00D92631">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48F3C" id="Text Box 307" o:spid="_x0000_s1027" type="#_x0000_t202" style="position:absolute;left:0;text-align:left;margin-left:11.8pt;margin-top:37.5pt;width:460.5pt;height:7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" fillcolor="#f2f2f2 [3052]" strokeweight=".25pt">
                <v:textbox style="mso-fit-shape-to-text:t">
                  <w:txbxContent>
                    <w:p w14:paraId="4B98614D" w14:textId="77777777" w:rsidR="00D92631" w:rsidRPr="005B3EB4" w:rsidRDefault="00D92631" w:rsidP="00D92631">
                      <w:pPr>
                        <w:tabs>
                          <w:tab w:val="left" w:pos="4536"/>
                        </w:tabs>
                        <w:ind w:left="567"/>
                        <w:jc w:val="both"/>
                        <w:rPr>
                          <w:sz w:val="20"/>
                          <w:lang w:val="en-AU"/>
                        </w:rPr>
                      </w:pPr>
                      <w:r>
                        <w:rPr>
                          <w:b/>
                          <w:sz w:val="20"/>
                          <w:lang w:val="en-AU"/>
                        </w:rPr>
                        <w:t>Assignment 1</w:t>
                      </w:r>
                      <w:r w:rsidRPr="005B3EB4">
                        <w:rPr>
                          <w:sz w:val="20"/>
                          <w:lang w:val="en-AU"/>
                        </w:rPr>
                        <w:t xml:space="preserve"> </w:t>
                      </w:r>
                      <w:r>
                        <w:rPr>
                          <w:sz w:val="20"/>
                          <w:lang w:val="en-AU"/>
                        </w:rPr>
                        <w:tab/>
                        <w:t>10 % (week 2</w:t>
                      </w:r>
                      <w:r w:rsidRPr="005B3EB4">
                        <w:rPr>
                          <w:sz w:val="20"/>
                          <w:lang w:val="en-AU"/>
                        </w:rPr>
                        <w:t xml:space="preserve">) </w:t>
                      </w:r>
                      <w:r w:rsidRPr="005B3EB4">
                        <w:rPr>
                          <w:sz w:val="20"/>
                          <w:lang w:val="en-AU"/>
                        </w:rPr>
                        <w:tab/>
                      </w:r>
                      <w:r w:rsidRPr="005B3EB4">
                        <w:rPr>
                          <w:sz w:val="20"/>
                          <w:lang w:val="en-AU"/>
                        </w:rPr>
                        <w:tab/>
                      </w:r>
                      <w:r>
                        <w:rPr>
                          <w:sz w:val="20"/>
                          <w:lang w:val="en-AU"/>
                        </w:rPr>
                        <w:t xml:space="preserve">             </w:t>
                      </w:r>
                      <w:r w:rsidRPr="005B3EB4">
                        <w:rPr>
                          <w:sz w:val="20"/>
                          <w:lang w:val="en-AU"/>
                        </w:rPr>
                        <w:t>Objective</w:t>
                      </w:r>
                      <w:r>
                        <w:rPr>
                          <w:sz w:val="20"/>
                          <w:lang w:val="en-AU"/>
                        </w:rPr>
                        <w:t>s</w:t>
                      </w:r>
                      <w:r w:rsidRPr="005B3EB4">
                        <w:rPr>
                          <w:sz w:val="20"/>
                          <w:lang w:val="en-AU"/>
                        </w:rPr>
                        <w:t xml:space="preserve"> (1-2)</w:t>
                      </w:r>
                    </w:p>
                    <w:p w14:paraId="2FD9A562" w14:textId="77777777" w:rsidR="00D92631" w:rsidRDefault="00D92631" w:rsidP="00D92631">
                      <w:pPr>
                        <w:tabs>
                          <w:tab w:val="left" w:pos="4536"/>
                        </w:tabs>
                        <w:ind w:left="567"/>
                        <w:jc w:val="both"/>
                        <w:rPr>
                          <w:b/>
                          <w:sz w:val="20"/>
                          <w:lang w:val="en-AU"/>
                        </w:rPr>
                      </w:pPr>
                      <w:r w:rsidRPr="005B3EB4">
                        <w:rPr>
                          <w:sz w:val="20"/>
                          <w:lang w:val="en-AU"/>
                        </w:rPr>
                        <w:tab/>
                      </w:r>
                      <w:r w:rsidRPr="005B3EB4">
                        <w:rPr>
                          <w:sz w:val="20"/>
                          <w:lang w:val="en-AU"/>
                        </w:rPr>
                        <w:tab/>
                      </w:r>
                      <w:r w:rsidRPr="005B3EB4">
                        <w:rPr>
                          <w:sz w:val="20"/>
                          <w:lang w:val="en-AU"/>
                        </w:rPr>
                        <w:tab/>
                      </w:r>
                      <w:r>
                        <w:rPr>
                          <w:b/>
                          <w:sz w:val="20"/>
                          <w:lang w:val="en-AU"/>
                        </w:rPr>
                        <w:t xml:space="preserve">                                                                              </w:t>
                      </w:r>
                    </w:p>
                    <w:p w14:paraId="4BAA7558" w14:textId="77777777" w:rsidR="00D92631" w:rsidRDefault="00D92631" w:rsidP="00D92631">
                      <w:pPr>
                        <w:tabs>
                          <w:tab w:val="left" w:pos="4536"/>
                        </w:tabs>
                        <w:ind w:left="567"/>
                        <w:jc w:val="both"/>
                        <w:rPr>
                          <w:b/>
                          <w:sz w:val="20"/>
                          <w:lang w:val="en-AU"/>
                        </w:rPr>
                      </w:pPr>
                      <w:r>
                        <w:rPr>
                          <w:b/>
                          <w:sz w:val="20"/>
                          <w:lang w:val="en-AU"/>
                        </w:rPr>
                        <w:t>Assignment 2                                                         10%   Week 9</w:t>
                      </w:r>
                    </w:p>
                    <w:p w14:paraId="65649B84" w14:textId="77777777" w:rsidR="00D92631" w:rsidRPr="005B3EB4" w:rsidRDefault="00D92631" w:rsidP="00D92631">
                      <w:pPr>
                        <w:tabs>
                          <w:tab w:val="left" w:pos="4536"/>
                        </w:tabs>
                        <w:ind w:left="567"/>
                        <w:jc w:val="both"/>
                        <w:rPr>
                          <w:sz w:val="20"/>
                          <w:lang w:val="en-AU"/>
                        </w:rPr>
                      </w:pPr>
                      <w:r>
                        <w:rPr>
                          <w:b/>
                          <w:sz w:val="20"/>
                          <w:lang w:val="en-AU"/>
                        </w:rPr>
                        <w:t>CIE</w:t>
                      </w:r>
                      <w:r>
                        <w:rPr>
                          <w:sz w:val="20"/>
                          <w:lang w:val="en-AU"/>
                        </w:rPr>
                        <w:tab/>
                        <w:t>40</w:t>
                      </w:r>
                      <w:r w:rsidRPr="005B3EB4">
                        <w:rPr>
                          <w:sz w:val="20"/>
                          <w:lang w:val="en-AU"/>
                        </w:rPr>
                        <w:t xml:space="preserve">% </w:t>
                      </w:r>
                      <w:r>
                        <w:rPr>
                          <w:sz w:val="20"/>
                          <w:lang w:val="en-AU"/>
                        </w:rPr>
                        <w:tab/>
                        <w:t xml:space="preserve">                                          </w:t>
                      </w:r>
                      <w:r w:rsidRPr="005B3EB4">
                        <w:rPr>
                          <w:sz w:val="20"/>
                          <w:lang w:val="en-AU"/>
                        </w:rPr>
                        <w:t>Objectives (</w:t>
                      </w:r>
                      <w:r>
                        <w:rPr>
                          <w:sz w:val="20"/>
                          <w:lang w:val="en-AU"/>
                        </w:rPr>
                        <w:t>1-2</w:t>
                      </w:r>
                      <w:r w:rsidRPr="005B3EB4">
                        <w:rPr>
                          <w:sz w:val="20"/>
                          <w:lang w:val="en-AU"/>
                        </w:rPr>
                        <w:t>)</w:t>
                      </w:r>
                      <w:r>
                        <w:rPr>
                          <w:sz w:val="20"/>
                          <w:lang w:val="en-AU"/>
                        </w:rPr>
                        <w:tab/>
                      </w:r>
                    </w:p>
                    <w:p w14:paraId="5FAEFC08" w14:textId="77777777" w:rsidR="00D92631" w:rsidRPr="005B3EB4" w:rsidRDefault="00D92631" w:rsidP="00D92631">
                      <w:pPr>
                        <w:tabs>
                          <w:tab w:val="left" w:pos="4536"/>
                          <w:tab w:val="left" w:pos="6379"/>
                        </w:tabs>
                        <w:ind w:left="567"/>
                        <w:jc w:val="both"/>
                        <w:rPr>
                          <w:sz w:val="20"/>
                          <w:lang w:val="en-AU"/>
                        </w:rPr>
                      </w:pPr>
                      <w:r w:rsidRPr="005B3EB4">
                        <w:rPr>
                          <w:b/>
                          <w:sz w:val="20"/>
                          <w:lang w:val="en-AU"/>
                        </w:rPr>
                        <w:t xml:space="preserve">Final exam </w:t>
                      </w:r>
                      <w:r w:rsidRPr="005B3EB4">
                        <w:rPr>
                          <w:sz w:val="20"/>
                          <w:lang w:val="en-AU"/>
                        </w:rPr>
                        <w:t>(</w:t>
                      </w:r>
                      <w:r w:rsidRPr="005B3EB4">
                        <w:rPr>
                          <w:i/>
                          <w:sz w:val="20"/>
                          <w:lang w:val="en-AU"/>
                        </w:rPr>
                        <w:t>closed book</w:t>
                      </w:r>
                      <w:r>
                        <w:rPr>
                          <w:sz w:val="20"/>
                          <w:lang w:val="en-AU"/>
                        </w:rPr>
                        <w:t xml:space="preserve">) </w:t>
                      </w:r>
                      <w:r>
                        <w:rPr>
                          <w:sz w:val="20"/>
                          <w:lang w:val="en-AU"/>
                        </w:rPr>
                        <w:tab/>
                        <w:t>4</w:t>
                      </w:r>
                      <w:r w:rsidRPr="005B3EB4">
                        <w:rPr>
                          <w:sz w:val="20"/>
                          <w:lang w:val="en-AU"/>
                        </w:rPr>
                        <w:t xml:space="preserve">0% </w:t>
                      </w:r>
                      <w:r w:rsidRPr="005B3EB4">
                        <w:rPr>
                          <w:sz w:val="20"/>
                          <w:lang w:val="en-AU"/>
                        </w:rPr>
                        <w:tab/>
                      </w:r>
                      <w:r>
                        <w:rPr>
                          <w:sz w:val="20"/>
                          <w:lang w:val="en-AU"/>
                        </w:rPr>
                        <w:tab/>
                      </w:r>
                      <w:r>
                        <w:rPr>
                          <w:sz w:val="20"/>
                          <w:lang w:val="en-AU"/>
                        </w:rPr>
                        <w:tab/>
                      </w:r>
                      <w:r w:rsidRPr="005B3EB4">
                        <w:rPr>
                          <w:sz w:val="20"/>
                          <w:lang w:val="en-AU"/>
                        </w:rPr>
                        <w:t>Objectives (1-</w:t>
                      </w:r>
                      <w:r>
                        <w:rPr>
                          <w:sz w:val="20"/>
                          <w:lang w:val="en-AU"/>
                        </w:rPr>
                        <w:t>2</w:t>
                      </w:r>
                      <w:r w:rsidRPr="005B3EB4">
                        <w:rPr>
                          <w:sz w:val="20"/>
                          <w:lang w:val="en-AU"/>
                        </w:rPr>
                        <w:t>)</w:t>
                      </w:r>
                    </w:p>
                    <w:p w14:paraId="57079A05" w14:textId="77777777" w:rsidR="00D92631" w:rsidRPr="001C3F6F" w:rsidRDefault="00D92631" w:rsidP="00D92631">
                      <w:pPr>
                        <w:ind w:left="2820" w:hanging="2820"/>
                        <w:jc w:val="both"/>
                        <w:rPr>
                          <w:color w:val="7F7F7F" w:themeColor="text1" w:themeTint="80"/>
                          <w:sz w:val="20"/>
                          <w:lang w:val="en-AU"/>
                        </w:rPr>
                      </w:pPr>
                    </w:p>
                  </w:txbxContent>
                </v:textbox>
                <w10:wrap type="topAndBottom"/>
              </v:shape>
            </w:pict>
          </mc:Fallback>
        </mc:AlternateContent>
      </w:r>
      <w:r w:rsidRPr="00656635">
        <w:rPr>
          <w:rFonts w:ascii="Arial" w:hAnsi="Arial" w:cs="Arial"/>
          <w:bCs/>
          <w:lang w:val="en-AU"/>
        </w:rPr>
        <w:t>Your final course mark will be calculated from the following:</w:t>
      </w:r>
    </w:p>
    <w:p w14:paraId="0153E2D8" w14:textId="77777777" w:rsidR="00D92631" w:rsidRDefault="00D92631" w:rsidP="00D92631">
      <w:pPr>
        <w:pStyle w:val="Heading1"/>
        <w:rPr>
          <w:rFonts w:ascii="Arial" w:hAnsi="Arial" w:cs="Arial"/>
          <w:sz w:val="24"/>
          <w:szCs w:val="24"/>
          <w:lang w:val="en-AU"/>
        </w:rPr>
      </w:pPr>
      <w:r w:rsidRPr="00656635">
        <w:rPr>
          <w:rFonts w:ascii="Arial" w:hAnsi="Arial" w:cs="Arial"/>
          <w:sz w:val="24"/>
          <w:szCs w:val="24"/>
          <w:lang w:val="en-AU"/>
        </w:rPr>
        <w:t>SUPPLEMENTARY ASSESSMENT</w:t>
      </w:r>
    </w:p>
    <w:p w14:paraId="0A322534" w14:textId="77777777" w:rsidR="00D92631" w:rsidRPr="00656635" w:rsidRDefault="00D92631" w:rsidP="00D92631">
      <w:pPr>
        <w:jc w:val="both"/>
        <w:rPr>
          <w:rFonts w:ascii="Arial" w:hAnsi="Arial" w:cs="Arial"/>
          <w:lang w:val="en-AU"/>
        </w:rPr>
      </w:pPr>
      <w:r w:rsidRPr="00656635">
        <w:rPr>
          <w:rFonts w:ascii="Arial" w:hAnsi="Arial" w:cs="Arial"/>
          <w:lang w:val="en-AU"/>
        </w:rPr>
        <w:t xml:space="preserve">Students who receive an overall mark </w:t>
      </w:r>
      <w:r>
        <w:rPr>
          <w:rFonts w:ascii="Arial" w:hAnsi="Arial" w:cs="Arial"/>
          <w:lang w:val="en-AU"/>
        </w:rPr>
        <w:t>less than 4</w:t>
      </w:r>
      <w:r w:rsidRPr="00656635">
        <w:rPr>
          <w:rFonts w:ascii="Arial" w:hAnsi="Arial" w:cs="Arial"/>
          <w:lang w:val="en-AU"/>
        </w:rPr>
        <w:t xml:space="preserve">0% in </w:t>
      </w:r>
      <w:r>
        <w:rPr>
          <w:rFonts w:ascii="Arial" w:hAnsi="Arial" w:cs="Arial"/>
          <w:lang w:val="en-AU"/>
        </w:rPr>
        <w:t>Internal</w:t>
      </w:r>
      <w:r w:rsidRPr="00656635">
        <w:rPr>
          <w:rFonts w:ascii="Arial" w:hAnsi="Arial" w:cs="Arial"/>
          <w:lang w:val="en-AU"/>
        </w:rPr>
        <w:t xml:space="preserve"> or end semester will be considered for supplementary assessment in the respective components (</w:t>
      </w:r>
      <w:proofErr w:type="spellStart"/>
      <w:r w:rsidRPr="00656635">
        <w:rPr>
          <w:rFonts w:ascii="Arial" w:hAnsi="Arial" w:cs="Arial"/>
          <w:lang w:val="en-AU"/>
        </w:rPr>
        <w:t>i.e</w:t>
      </w:r>
      <w:proofErr w:type="spellEnd"/>
      <w:r w:rsidRPr="00656635">
        <w:rPr>
          <w:rFonts w:ascii="Arial" w:hAnsi="Arial" w:cs="Arial"/>
          <w:lang w:val="en-AU"/>
        </w:rPr>
        <w:t xml:space="preserve"> </w:t>
      </w:r>
      <w:r>
        <w:rPr>
          <w:rFonts w:ascii="Arial" w:hAnsi="Arial" w:cs="Arial"/>
          <w:lang w:val="en-AU"/>
        </w:rPr>
        <w:t>Internal</w:t>
      </w:r>
      <w:r w:rsidRPr="00656635">
        <w:rPr>
          <w:rFonts w:ascii="Arial" w:hAnsi="Arial" w:cs="Arial"/>
          <w:lang w:val="en-AU"/>
        </w:rPr>
        <w:t xml:space="preserve"> or end semester) of semester concerned. Students must make themselves available during the supplementary examination period to take up the respective components (mid semester or end semester) and need </w:t>
      </w:r>
      <w:r>
        <w:rPr>
          <w:rFonts w:ascii="Arial" w:hAnsi="Arial" w:cs="Arial"/>
          <w:lang w:val="en-AU"/>
        </w:rPr>
        <w:t>to obtain the required minimum 4</w:t>
      </w:r>
      <w:r w:rsidRPr="00656635">
        <w:rPr>
          <w:rFonts w:ascii="Arial" w:hAnsi="Arial" w:cs="Arial"/>
          <w:lang w:val="en-AU"/>
        </w:rPr>
        <w:t>0% marks to clear the concerned components.</w:t>
      </w:r>
    </w:p>
    <w:p w14:paraId="40CA003A" w14:textId="77777777" w:rsidR="00D92631" w:rsidRPr="00656635" w:rsidRDefault="00D92631" w:rsidP="00D92631">
      <w:pPr>
        <w:pStyle w:val="Heading1"/>
        <w:rPr>
          <w:rFonts w:ascii="Arial" w:hAnsi="Arial" w:cs="Arial"/>
          <w:sz w:val="24"/>
          <w:szCs w:val="24"/>
          <w:lang w:val="en-AU"/>
        </w:rPr>
      </w:pPr>
      <w:r w:rsidRPr="00656635">
        <w:rPr>
          <w:rFonts w:ascii="Arial" w:hAnsi="Arial" w:cs="Arial"/>
          <w:sz w:val="24"/>
          <w:szCs w:val="24"/>
          <w:lang w:val="en-AU"/>
        </w:rPr>
        <w:t>Practical Work Report/Laboratory Report:</w:t>
      </w:r>
    </w:p>
    <w:p w14:paraId="2077893A" w14:textId="77777777" w:rsidR="00D92631" w:rsidRPr="00656635" w:rsidRDefault="00D92631" w:rsidP="00D92631">
      <w:pPr>
        <w:jc w:val="both"/>
        <w:rPr>
          <w:rFonts w:ascii="Arial" w:hAnsi="Arial" w:cs="Arial"/>
          <w:color w:val="000000" w:themeColor="text1"/>
          <w:lang w:val="en-AU"/>
        </w:rPr>
      </w:pPr>
      <w:r w:rsidRPr="00656635">
        <w:rPr>
          <w:rFonts w:ascii="Arial" w:hAnsi="Arial" w:cs="Arial"/>
          <w:color w:val="000000" w:themeColor="text1"/>
          <w:lang w:val="en-AU"/>
        </w:rPr>
        <w:t>A report on the practical work is due the subsequent week after completion of the class by each group.</w:t>
      </w:r>
    </w:p>
    <w:p w14:paraId="24D83144" w14:textId="77777777" w:rsidR="00D92631" w:rsidRPr="00656635" w:rsidRDefault="00D92631" w:rsidP="00D92631">
      <w:pPr>
        <w:pStyle w:val="Heading1"/>
        <w:rPr>
          <w:rFonts w:ascii="Arial" w:hAnsi="Arial" w:cs="Arial"/>
          <w:caps/>
          <w:sz w:val="24"/>
          <w:szCs w:val="24"/>
          <w:lang w:val="en-AU"/>
        </w:rPr>
      </w:pPr>
      <w:r w:rsidRPr="00656635">
        <w:rPr>
          <w:rFonts w:ascii="Arial" w:hAnsi="Arial" w:cs="Arial"/>
          <w:sz w:val="24"/>
          <w:szCs w:val="24"/>
          <w:lang w:val="en-AU"/>
        </w:rPr>
        <w:t>Late Work</w:t>
      </w:r>
    </w:p>
    <w:p w14:paraId="14E6C437" w14:textId="77777777" w:rsidR="00D92631" w:rsidRPr="00656635" w:rsidRDefault="00D92631" w:rsidP="00D92631">
      <w:pPr>
        <w:ind w:hanging="1"/>
        <w:jc w:val="both"/>
        <w:rPr>
          <w:rFonts w:ascii="Arial" w:hAnsi="Arial" w:cs="Arial"/>
          <w:color w:val="000000" w:themeColor="text1"/>
          <w:lang w:val="en-AU"/>
        </w:rPr>
      </w:pPr>
      <w:r w:rsidRPr="00656635">
        <w:rPr>
          <w:rFonts w:ascii="Arial" w:hAnsi="Arial" w:cs="Arial"/>
          <w:color w:val="000000" w:themeColor="text1"/>
          <w:lang w:val="en-AU"/>
        </w:rPr>
        <w:t xml:space="preserve">Late assignments will not be accepted without supporting documentation.  Late submission of the reports will result in a deduction of </w:t>
      </w:r>
      <w:r>
        <w:rPr>
          <w:rFonts w:ascii="Arial" w:hAnsi="Arial" w:cs="Arial"/>
          <w:color w:val="000000" w:themeColor="text1"/>
          <w:lang w:val="en-AU"/>
        </w:rPr>
        <w:t>-</w:t>
      </w:r>
      <w:r w:rsidRPr="00656635">
        <w:rPr>
          <w:rFonts w:ascii="Arial" w:hAnsi="Arial" w:cs="Arial"/>
          <w:color w:val="000000" w:themeColor="text1"/>
          <w:lang w:val="en-AU"/>
        </w:rPr>
        <w:t>% of the maximum mark per calendar day</w:t>
      </w:r>
    </w:p>
    <w:p w14:paraId="74022288" w14:textId="77777777" w:rsidR="00D92631" w:rsidRPr="00656635" w:rsidRDefault="00D92631" w:rsidP="00D92631">
      <w:pPr>
        <w:pStyle w:val="Heading1"/>
        <w:rPr>
          <w:rFonts w:ascii="Arial" w:hAnsi="Arial" w:cs="Arial"/>
          <w:sz w:val="24"/>
          <w:szCs w:val="24"/>
        </w:rPr>
      </w:pPr>
      <w:r w:rsidRPr="00656635">
        <w:rPr>
          <w:rFonts w:ascii="Arial" w:hAnsi="Arial" w:cs="Arial"/>
          <w:sz w:val="24"/>
          <w:szCs w:val="24"/>
        </w:rPr>
        <w:t>Format</w:t>
      </w:r>
    </w:p>
    <w:p w14:paraId="10F3B039" w14:textId="77777777" w:rsidR="00D92631" w:rsidRPr="00656635" w:rsidRDefault="00D92631" w:rsidP="00D92631">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Assignment material handed in throughout the session that is not neat and legible will not be marked and will be returned to the student.</w:t>
      </w:r>
    </w:p>
    <w:p w14:paraId="6FBC3513" w14:textId="77777777" w:rsidR="00D92631" w:rsidRPr="00656635" w:rsidRDefault="00D92631" w:rsidP="00D92631">
      <w:pPr>
        <w:pStyle w:val="Heading1"/>
        <w:rPr>
          <w:rFonts w:ascii="Arial" w:hAnsi="Arial" w:cs="Arial"/>
          <w:sz w:val="24"/>
          <w:szCs w:val="24"/>
        </w:rPr>
      </w:pPr>
      <w:r w:rsidRPr="00656635">
        <w:rPr>
          <w:rFonts w:ascii="Arial" w:hAnsi="Arial" w:cs="Arial"/>
          <w:sz w:val="24"/>
          <w:szCs w:val="24"/>
        </w:rPr>
        <w:lastRenderedPageBreak/>
        <w:t>Retention of Written Work</w:t>
      </w:r>
    </w:p>
    <w:p w14:paraId="224D06DA" w14:textId="77777777" w:rsidR="00D92631" w:rsidRPr="00656635" w:rsidRDefault="00D92631" w:rsidP="00D92631">
      <w:pPr>
        <w:jc w:val="both"/>
        <w:rPr>
          <w:rFonts w:ascii="Arial" w:hAnsi="Arial" w:cs="Arial"/>
          <w:bCs/>
        </w:rPr>
      </w:pPr>
      <w:r w:rsidRPr="00656635">
        <w:rPr>
          <w:rFonts w:ascii="Arial" w:hAnsi="Arial" w:cs="Arial"/>
          <w:bCs/>
        </w:rPr>
        <w:t xml:space="preserve">Written assessment work will be retained by the Course coordinator/lecturer for two weeks after marking to be collected by the students. </w:t>
      </w:r>
    </w:p>
    <w:p w14:paraId="000C90DF" w14:textId="77777777" w:rsidR="00D92631" w:rsidRPr="00656635" w:rsidRDefault="00D92631" w:rsidP="00D92631">
      <w:pPr>
        <w:pStyle w:val="Heading1"/>
        <w:rPr>
          <w:rFonts w:ascii="Arial" w:hAnsi="Arial" w:cs="Arial"/>
          <w:sz w:val="24"/>
          <w:szCs w:val="24"/>
          <w:lang w:val="en-AU"/>
        </w:rPr>
      </w:pPr>
      <w:r w:rsidRPr="00656635">
        <w:rPr>
          <w:rFonts w:ascii="Arial" w:hAnsi="Arial" w:cs="Arial"/>
          <w:sz w:val="24"/>
          <w:szCs w:val="24"/>
          <w:lang w:val="en-AU"/>
        </w:rPr>
        <w:t>University and Faculty Policies</w:t>
      </w:r>
    </w:p>
    <w:p w14:paraId="7D1E6CE9" w14:textId="77777777" w:rsidR="00D92631" w:rsidRPr="00656635" w:rsidRDefault="00D92631" w:rsidP="00D92631">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14:paraId="134525CD" w14:textId="77777777" w:rsidR="00D92631" w:rsidRPr="00656635" w:rsidRDefault="00D92631" w:rsidP="00D92631">
      <w:pPr>
        <w:rPr>
          <w:rFonts w:ascii="Arial" w:hAnsi="Arial" w:cs="Arial"/>
        </w:rPr>
      </w:pPr>
    </w:p>
    <w:p w14:paraId="5EC7F406" w14:textId="77777777" w:rsidR="00D92631" w:rsidRPr="00656635" w:rsidRDefault="00D92631" w:rsidP="00D92631">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14:paraId="37E9801E" w14:textId="77777777" w:rsidR="00D92631" w:rsidRPr="00656635" w:rsidRDefault="00D92631" w:rsidP="00D92631">
      <w:pPr>
        <w:rPr>
          <w:rFonts w:ascii="Arial" w:hAnsi="Arial" w:cs="Arial"/>
          <w:b/>
          <w:bCs/>
          <w:i/>
          <w:iCs/>
        </w:rPr>
      </w:pPr>
    </w:p>
    <w:p w14:paraId="13E4D4FE" w14:textId="77777777" w:rsidR="00D92631" w:rsidRPr="00656635" w:rsidRDefault="00D92631" w:rsidP="00D92631">
      <w:pPr>
        <w:rPr>
          <w:rFonts w:ascii="Arial" w:hAnsi="Arial" w:cs="Arial"/>
          <w:b/>
          <w:bCs/>
          <w:i/>
          <w:iCs/>
        </w:rPr>
      </w:pPr>
      <w:r w:rsidRPr="00656635">
        <w:rPr>
          <w:rFonts w:ascii="Arial" w:hAnsi="Arial" w:cs="Arial"/>
          <w:b/>
          <w:bCs/>
          <w:i/>
          <w:iCs/>
        </w:rPr>
        <w:t xml:space="preserve">Do not copy the work of other students. </w:t>
      </w:r>
    </w:p>
    <w:p w14:paraId="4CCBE2CC" w14:textId="77777777" w:rsidR="00D92631" w:rsidRDefault="00D92631" w:rsidP="00D92631">
      <w:pPr>
        <w:rPr>
          <w:b/>
          <w:bCs/>
          <w:i/>
          <w:iCs/>
        </w:rPr>
        <w:sectPr w:rsidR="00D92631" w:rsidSect="00796A9B">
          <w:headerReference w:type="default" r:id="rId9"/>
          <w:footerReference w:type="default" r:id="rId10"/>
          <w:pgSz w:w="11900" w:h="16840"/>
          <w:pgMar w:top="1394" w:right="1134" w:bottom="567" w:left="1134" w:header="284" w:footer="567" w:gutter="0"/>
          <w:pgNumType w:start="1"/>
          <w:cols w:space="720"/>
        </w:sectPr>
      </w:pPr>
      <w:r w:rsidRPr="00656635">
        <w:rPr>
          <w:rFonts w:ascii="Arial" w:hAnsi="Arial" w:cs="Arial"/>
          <w:b/>
          <w:bCs/>
          <w:i/>
          <w:iCs/>
        </w:rPr>
        <w:t>Do not share your work with other students (except where required for a group activity or assessment)</w:t>
      </w:r>
    </w:p>
    <w:p w14:paraId="44C893BC" w14:textId="77777777" w:rsidR="00D92631" w:rsidRDefault="00D92631" w:rsidP="00D92631">
      <w:pPr>
        <w:rPr>
          <w:b/>
          <w:bCs/>
          <w:i/>
          <w:iCs/>
        </w:rPr>
      </w:pPr>
      <w:r>
        <w:rPr>
          <w:b/>
          <w:bCs/>
          <w:i/>
          <w:iCs/>
        </w:rPr>
        <w:lastRenderedPageBreak/>
        <w:t>.</w:t>
      </w:r>
    </w:p>
    <w:p w14:paraId="5DD87527" w14:textId="77777777" w:rsidR="00D92631" w:rsidRDefault="00D92631" w:rsidP="00D92631">
      <w:pPr>
        <w:pStyle w:val="Heading1"/>
        <w:rPr>
          <w:lang w:val="en-AU"/>
        </w:rPr>
      </w:pPr>
      <w:proofErr w:type="spellStart"/>
      <w:r>
        <w:rPr>
          <w:lang w:val="en-AU"/>
        </w:rPr>
        <w:t>Course</w:t>
      </w:r>
      <w:r w:rsidRPr="00174A05">
        <w:rPr>
          <w:lang w:val="en-AU"/>
        </w:rPr>
        <w:t>schedule</w:t>
      </w:r>
      <w:proofErr w:type="spellEnd"/>
      <w:r w:rsidRPr="00174A05">
        <w:rPr>
          <w:lang w:val="en-AU"/>
        </w:rPr>
        <w:t>(subject to change)</w:t>
      </w:r>
    </w:p>
    <w:p w14:paraId="54133B8C" w14:textId="77777777" w:rsidR="00D92631" w:rsidRPr="000140C4" w:rsidRDefault="00D92631" w:rsidP="00D92631">
      <w:pPr>
        <w:rPr>
          <w:b/>
          <w:lang w:val="en-AU"/>
        </w:rPr>
      </w:pPr>
    </w:p>
    <w:tbl>
      <w:tblPr>
        <w:tblStyle w:val="TableGrid"/>
        <w:tblW w:w="0" w:type="auto"/>
        <w:jc w:val="center"/>
        <w:tblLook w:val="01E0" w:firstRow="1" w:lastRow="1" w:firstColumn="1" w:lastColumn="1" w:noHBand="0" w:noVBand="0"/>
      </w:tblPr>
      <w:tblGrid>
        <w:gridCol w:w="222"/>
        <w:gridCol w:w="989"/>
        <w:gridCol w:w="6158"/>
        <w:gridCol w:w="1457"/>
      </w:tblGrid>
      <w:tr w:rsidR="00D92631" w:rsidRPr="00174A05" w14:paraId="4A817E53" w14:textId="77777777" w:rsidTr="00F2666A">
        <w:trPr>
          <w:cnfStyle w:val="100000000000" w:firstRow="1" w:lastRow="0" w:firstColumn="0" w:lastColumn="0" w:oddVBand="0" w:evenVBand="0" w:oddHBand="0" w:evenHBand="0" w:firstRowFirstColumn="0" w:firstRowLastColumn="0" w:lastRowFirstColumn="0" w:lastRowLastColumn="0"/>
          <w:trHeight w:val="850"/>
          <w:jc w:val="center"/>
        </w:trPr>
        <w:tc>
          <w:tcPr>
            <w:tcW w:w="222" w:type="dxa"/>
            <w:tcBorders>
              <w:top w:val="single" w:sz="18" w:space="0" w:color="auto"/>
              <w:left w:val="single" w:sz="18" w:space="0" w:color="auto"/>
            </w:tcBorders>
            <w:shd w:val="clear" w:color="auto" w:fill="FFFFFF" w:themeFill="background1"/>
            <w:vAlign w:val="center"/>
          </w:tcPr>
          <w:p w14:paraId="00E056A9" w14:textId="77777777" w:rsidR="00D92631" w:rsidRPr="00EB5941" w:rsidRDefault="00D92631" w:rsidP="00F2666A">
            <w:pPr>
              <w:jc w:val="center"/>
              <w:rPr>
                <w:b/>
              </w:rPr>
            </w:pPr>
          </w:p>
        </w:tc>
        <w:tc>
          <w:tcPr>
            <w:tcW w:w="989" w:type="dxa"/>
            <w:tcBorders>
              <w:top w:val="single" w:sz="18" w:space="0" w:color="auto"/>
            </w:tcBorders>
            <w:vAlign w:val="center"/>
          </w:tcPr>
          <w:p w14:paraId="39693AFB" w14:textId="77777777" w:rsidR="00D92631" w:rsidRPr="00174A05" w:rsidRDefault="00D92631" w:rsidP="00F2666A">
            <w:pPr>
              <w:rPr>
                <w:b/>
              </w:rPr>
            </w:pPr>
            <w:r w:rsidRPr="00174A05">
              <w:rPr>
                <w:b/>
              </w:rPr>
              <w:t xml:space="preserve">Week # </w:t>
            </w:r>
          </w:p>
        </w:tc>
        <w:tc>
          <w:tcPr>
            <w:tcW w:w="6158" w:type="dxa"/>
            <w:tcBorders>
              <w:top w:val="single" w:sz="18" w:space="0" w:color="auto"/>
              <w:right w:val="single" w:sz="4" w:space="0" w:color="auto"/>
            </w:tcBorders>
            <w:vAlign w:val="center"/>
          </w:tcPr>
          <w:p w14:paraId="150881C2" w14:textId="77777777" w:rsidR="00D92631" w:rsidRPr="00174A05" w:rsidRDefault="00D92631" w:rsidP="00F2666A">
            <w:pPr>
              <w:rPr>
                <w:b/>
              </w:rPr>
            </w:pPr>
            <w:r w:rsidRPr="00174A05">
              <w:rPr>
                <w:b/>
              </w:rPr>
              <w:t xml:space="preserve">Topic &amp; contents </w:t>
            </w:r>
          </w:p>
        </w:tc>
        <w:tc>
          <w:tcPr>
            <w:tcW w:w="1457" w:type="dxa"/>
            <w:tcBorders>
              <w:top w:val="single" w:sz="18" w:space="0" w:color="auto"/>
              <w:right w:val="single" w:sz="4" w:space="0" w:color="auto"/>
            </w:tcBorders>
          </w:tcPr>
          <w:p w14:paraId="0266B4DD" w14:textId="77777777" w:rsidR="00D92631" w:rsidRDefault="00D92631" w:rsidP="00F2666A">
            <w:pPr>
              <w:rPr>
                <w:b/>
              </w:rPr>
            </w:pPr>
          </w:p>
          <w:p w14:paraId="39353D68" w14:textId="77777777" w:rsidR="00D92631" w:rsidRDefault="00D92631" w:rsidP="00F2666A">
            <w:pPr>
              <w:rPr>
                <w:b/>
              </w:rPr>
            </w:pPr>
            <w:r>
              <w:rPr>
                <w:b/>
              </w:rPr>
              <w:t>CO Addressed</w:t>
            </w:r>
          </w:p>
        </w:tc>
      </w:tr>
      <w:tr w:rsidR="00D92631" w:rsidRPr="00174A05" w14:paraId="4E45FCD7"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vMerge w:val="restart"/>
            <w:tcBorders>
              <w:left w:val="single" w:sz="18" w:space="0" w:color="auto"/>
            </w:tcBorders>
            <w:shd w:val="clear" w:color="auto" w:fill="FFFFFF" w:themeFill="background1"/>
            <w:textDirection w:val="btLr"/>
            <w:vAlign w:val="center"/>
          </w:tcPr>
          <w:p w14:paraId="64D801D4" w14:textId="77777777" w:rsidR="00D92631" w:rsidRPr="00EB5941" w:rsidRDefault="00D92631" w:rsidP="00F2666A">
            <w:pPr>
              <w:ind w:left="113" w:right="113"/>
              <w:jc w:val="center"/>
              <w:rPr>
                <w:b/>
              </w:rPr>
            </w:pPr>
          </w:p>
        </w:tc>
        <w:tc>
          <w:tcPr>
            <w:tcW w:w="989" w:type="dxa"/>
            <w:vAlign w:val="center"/>
          </w:tcPr>
          <w:p w14:paraId="4DCB0D63" w14:textId="77777777" w:rsidR="00D92631" w:rsidRPr="00174A05" w:rsidRDefault="00D92631" w:rsidP="00F2666A">
            <w:r>
              <w:t>Week</w:t>
            </w:r>
            <w:r w:rsidRPr="00174A05">
              <w:t xml:space="preserve"> </w:t>
            </w:r>
            <w:r>
              <w:t>1</w:t>
            </w:r>
          </w:p>
        </w:tc>
        <w:tc>
          <w:tcPr>
            <w:tcW w:w="6158" w:type="dxa"/>
            <w:tcBorders>
              <w:right w:val="single" w:sz="4" w:space="0" w:color="auto"/>
            </w:tcBorders>
            <w:vAlign w:val="center"/>
          </w:tcPr>
          <w:p w14:paraId="01CD73F9" w14:textId="77777777" w:rsidR="00D92631" w:rsidRDefault="00D92631" w:rsidP="00F2666A">
            <w:pPr>
              <w:pStyle w:val="NormalWeb"/>
              <w:spacing w:before="0" w:beforeAutospacing="0" w:after="0" w:afterAutospacing="0"/>
              <w:jc w:val="both"/>
            </w:pPr>
            <w:r>
              <w:rPr>
                <w:b/>
                <w:bCs/>
                <w:color w:val="000000"/>
              </w:rPr>
              <w:t>Introduction</w:t>
            </w:r>
            <w:r>
              <w:rPr>
                <w:rStyle w:val="apple-tab-span"/>
                <w:b/>
                <w:bCs/>
                <w:color w:val="000000"/>
              </w:rPr>
              <w:tab/>
            </w:r>
          </w:p>
          <w:p w14:paraId="41E6C53D" w14:textId="01C1460A" w:rsidR="00D92631" w:rsidRPr="007720B5" w:rsidRDefault="00D92631" w:rsidP="00F2666A">
            <w:pPr>
              <w:pStyle w:val="NormalWeb"/>
              <w:spacing w:before="0" w:beforeAutospacing="0" w:after="0" w:afterAutospacing="0"/>
              <w:jc w:val="both"/>
              <w:rPr>
                <w:rFonts w:ascii="Arial" w:hAnsi="Arial" w:cs="Arial"/>
              </w:rPr>
            </w:pPr>
            <w:r>
              <w:rPr>
                <w:color w:val="000000"/>
              </w:rPr>
              <w:t xml:space="preserve">Nature, scope and objective of Financial Management, Time value of money, </w:t>
            </w:r>
          </w:p>
        </w:tc>
        <w:tc>
          <w:tcPr>
            <w:tcW w:w="1457" w:type="dxa"/>
            <w:tcBorders>
              <w:right w:val="single" w:sz="4" w:space="0" w:color="auto"/>
            </w:tcBorders>
          </w:tcPr>
          <w:p w14:paraId="4D298E54" w14:textId="77777777" w:rsidR="00D92631" w:rsidRPr="007360C4" w:rsidRDefault="00D92631" w:rsidP="00F2666A">
            <w:pPr>
              <w:jc w:val="both"/>
              <w:rPr>
                <w:rFonts w:ascii="Arial" w:hAnsi="Arial" w:cs="Arial"/>
              </w:rPr>
            </w:pPr>
            <w:r>
              <w:rPr>
                <w:rFonts w:ascii="Arial" w:hAnsi="Arial" w:cs="Arial"/>
              </w:rPr>
              <w:t>CO1</w:t>
            </w:r>
          </w:p>
        </w:tc>
      </w:tr>
      <w:tr w:rsidR="00D92631" w:rsidRPr="00174A05" w14:paraId="4F2F6107" w14:textId="77777777" w:rsidTr="00F2666A">
        <w:trPr>
          <w:trHeight w:val="850"/>
          <w:jc w:val="center"/>
        </w:trPr>
        <w:tc>
          <w:tcPr>
            <w:tcW w:w="222" w:type="dxa"/>
            <w:vMerge/>
            <w:tcBorders>
              <w:left w:val="single" w:sz="18" w:space="0" w:color="auto"/>
            </w:tcBorders>
            <w:shd w:val="clear" w:color="auto" w:fill="FFFFFF" w:themeFill="background1"/>
            <w:vAlign w:val="center"/>
          </w:tcPr>
          <w:p w14:paraId="6E019327" w14:textId="77777777" w:rsidR="00D92631" w:rsidRPr="00EB5941" w:rsidRDefault="00D92631" w:rsidP="00F2666A">
            <w:pPr>
              <w:jc w:val="center"/>
              <w:rPr>
                <w:b/>
              </w:rPr>
            </w:pPr>
          </w:p>
        </w:tc>
        <w:tc>
          <w:tcPr>
            <w:tcW w:w="989" w:type="dxa"/>
            <w:tcBorders>
              <w:bottom w:val="dashSmallGap" w:sz="4" w:space="0" w:color="auto"/>
            </w:tcBorders>
            <w:vAlign w:val="center"/>
          </w:tcPr>
          <w:p w14:paraId="4D773135" w14:textId="77777777" w:rsidR="00D92631" w:rsidRPr="00174A05" w:rsidRDefault="00D92631" w:rsidP="00F2666A">
            <w:r>
              <w:t>Weeks2</w:t>
            </w:r>
          </w:p>
        </w:tc>
        <w:tc>
          <w:tcPr>
            <w:tcW w:w="6158" w:type="dxa"/>
            <w:tcBorders>
              <w:bottom w:val="dashSmallGap" w:sz="4" w:space="0" w:color="auto"/>
              <w:right w:val="single" w:sz="4" w:space="0" w:color="auto"/>
            </w:tcBorders>
            <w:vAlign w:val="center"/>
          </w:tcPr>
          <w:p w14:paraId="70A7A9C6" w14:textId="77777777" w:rsidR="00D92631" w:rsidRDefault="00D92631" w:rsidP="00F2666A">
            <w:pPr>
              <w:pStyle w:val="NormalWeb"/>
              <w:spacing w:before="0" w:beforeAutospacing="0" w:after="0" w:afterAutospacing="0"/>
            </w:pPr>
            <w:r>
              <w:rPr>
                <w:color w:val="000000"/>
              </w:rPr>
              <w:t>.</w:t>
            </w:r>
          </w:p>
          <w:p w14:paraId="6B2903DE" w14:textId="0B60203C" w:rsidR="00D92631" w:rsidRDefault="00D92631" w:rsidP="005128C8">
            <w:pPr>
              <w:ind w:left="360"/>
              <w:jc w:val="both"/>
              <w:rPr>
                <w:lang w:eastAsia="en-IN"/>
              </w:rPr>
            </w:pPr>
            <w:r>
              <w:rPr>
                <w:b/>
                <w:bCs/>
                <w:color w:val="000000"/>
              </w:rPr>
              <w:t> </w:t>
            </w:r>
            <w:r w:rsidR="005128C8" w:rsidRPr="00220618">
              <w:rPr>
                <w:color w:val="000000"/>
                <w:lang w:eastAsia="en-IN"/>
              </w:rPr>
              <w:t>Meaning, Scope, Objectives and Importance of Financial Management - Finance Functions (Traditional Vs. Modern Approach) - Profit Maximization.</w:t>
            </w:r>
          </w:p>
          <w:p w14:paraId="1F864E11" w14:textId="77777777" w:rsidR="00D92631" w:rsidRPr="007720B5" w:rsidRDefault="00D92631" w:rsidP="00F2666A">
            <w:pPr>
              <w:pStyle w:val="NormalWeb"/>
              <w:spacing w:before="0" w:beforeAutospacing="0" w:after="0" w:afterAutospacing="0"/>
            </w:pPr>
          </w:p>
        </w:tc>
        <w:tc>
          <w:tcPr>
            <w:tcW w:w="1457" w:type="dxa"/>
            <w:tcBorders>
              <w:bottom w:val="dashSmallGap" w:sz="4" w:space="0" w:color="auto"/>
              <w:right w:val="single" w:sz="4" w:space="0" w:color="auto"/>
            </w:tcBorders>
          </w:tcPr>
          <w:p w14:paraId="7E6DA3BC" w14:textId="77777777" w:rsidR="00D92631" w:rsidRPr="007360C4" w:rsidRDefault="00D92631" w:rsidP="00F2666A">
            <w:pPr>
              <w:jc w:val="both"/>
              <w:rPr>
                <w:rFonts w:ascii="Arial" w:hAnsi="Arial" w:cs="Arial"/>
              </w:rPr>
            </w:pPr>
            <w:r>
              <w:rPr>
                <w:rFonts w:ascii="Arial" w:hAnsi="Arial" w:cs="Arial"/>
              </w:rPr>
              <w:t>CO1</w:t>
            </w:r>
          </w:p>
        </w:tc>
      </w:tr>
      <w:tr w:rsidR="00D92631" w:rsidRPr="00174A05" w14:paraId="4CEB8076"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vMerge/>
            <w:tcBorders>
              <w:left w:val="single" w:sz="18" w:space="0" w:color="auto"/>
            </w:tcBorders>
            <w:shd w:val="clear" w:color="auto" w:fill="FFFFFF" w:themeFill="background1"/>
            <w:vAlign w:val="center"/>
          </w:tcPr>
          <w:p w14:paraId="67AA1B96" w14:textId="77777777" w:rsidR="00D92631" w:rsidRPr="00EB5941" w:rsidRDefault="00D92631" w:rsidP="00F2666A">
            <w:pPr>
              <w:jc w:val="center"/>
              <w:rPr>
                <w:b/>
              </w:rPr>
            </w:pPr>
          </w:p>
        </w:tc>
        <w:tc>
          <w:tcPr>
            <w:tcW w:w="989" w:type="dxa"/>
            <w:tcBorders>
              <w:bottom w:val="dashSmallGap" w:sz="4" w:space="0" w:color="auto"/>
            </w:tcBorders>
            <w:vAlign w:val="center"/>
          </w:tcPr>
          <w:p w14:paraId="03F145BA" w14:textId="77777777" w:rsidR="00D92631" w:rsidRDefault="00D92631" w:rsidP="00F2666A">
            <w:r>
              <w:t>Week 3</w:t>
            </w:r>
          </w:p>
        </w:tc>
        <w:tc>
          <w:tcPr>
            <w:tcW w:w="6158" w:type="dxa"/>
            <w:tcBorders>
              <w:bottom w:val="dashSmallGap" w:sz="4" w:space="0" w:color="auto"/>
              <w:right w:val="single" w:sz="4" w:space="0" w:color="auto"/>
            </w:tcBorders>
            <w:vAlign w:val="center"/>
          </w:tcPr>
          <w:p w14:paraId="5A0CAA30" w14:textId="77777777" w:rsidR="00D92631" w:rsidRDefault="00D92631" w:rsidP="00F2666A">
            <w:pPr>
              <w:pStyle w:val="NormalWeb"/>
              <w:spacing w:before="0" w:beforeAutospacing="0" w:after="0" w:afterAutospacing="0"/>
              <w:jc w:val="both"/>
            </w:pPr>
            <w:r>
              <w:rPr>
                <w:b/>
                <w:bCs/>
                <w:color w:val="000000"/>
              </w:rPr>
              <w:t>Investment Decisions</w:t>
            </w:r>
          </w:p>
          <w:p w14:paraId="32E9E76D" w14:textId="77777777" w:rsidR="00D92631" w:rsidRDefault="00D92631" w:rsidP="00F2666A">
            <w:pPr>
              <w:pStyle w:val="NormalWeb"/>
              <w:spacing w:before="0" w:beforeAutospacing="0" w:after="0" w:afterAutospacing="0"/>
              <w:rPr>
                <w:color w:val="000000"/>
              </w:rPr>
            </w:pPr>
            <w:r>
              <w:rPr>
                <w:color w:val="000000"/>
              </w:rPr>
              <w:t xml:space="preserve">The Capital Budgeting Process, Cash flow Estimation, Payback Period Method, Accounting Rate of Return, </w:t>
            </w:r>
          </w:p>
        </w:tc>
        <w:tc>
          <w:tcPr>
            <w:tcW w:w="1457" w:type="dxa"/>
            <w:tcBorders>
              <w:bottom w:val="dashSmallGap" w:sz="4" w:space="0" w:color="auto"/>
              <w:right w:val="single" w:sz="4" w:space="0" w:color="auto"/>
            </w:tcBorders>
          </w:tcPr>
          <w:p w14:paraId="52602154" w14:textId="77777777" w:rsidR="00D92631" w:rsidRDefault="00D92631" w:rsidP="00F2666A">
            <w:pPr>
              <w:jc w:val="both"/>
              <w:rPr>
                <w:rFonts w:ascii="Arial" w:hAnsi="Arial" w:cs="Arial"/>
              </w:rPr>
            </w:pPr>
            <w:r>
              <w:rPr>
                <w:rFonts w:ascii="Arial" w:hAnsi="Arial" w:cs="Arial"/>
              </w:rPr>
              <w:t>CO2</w:t>
            </w:r>
          </w:p>
        </w:tc>
      </w:tr>
      <w:tr w:rsidR="00D92631" w:rsidRPr="00174A05" w14:paraId="2410E9D3" w14:textId="77777777" w:rsidTr="00F2666A">
        <w:trPr>
          <w:trHeight w:val="604"/>
          <w:jc w:val="center"/>
        </w:trPr>
        <w:tc>
          <w:tcPr>
            <w:tcW w:w="222" w:type="dxa"/>
            <w:vMerge/>
            <w:tcBorders>
              <w:left w:val="single" w:sz="18" w:space="0" w:color="auto"/>
            </w:tcBorders>
            <w:shd w:val="clear" w:color="auto" w:fill="FFFFFF" w:themeFill="background1"/>
            <w:vAlign w:val="center"/>
          </w:tcPr>
          <w:p w14:paraId="01AC0CC2" w14:textId="77777777" w:rsidR="00D92631" w:rsidRPr="00EB5941" w:rsidRDefault="00D92631" w:rsidP="00F2666A">
            <w:pPr>
              <w:jc w:val="center"/>
              <w:rPr>
                <w:b/>
              </w:rPr>
            </w:pPr>
          </w:p>
        </w:tc>
        <w:tc>
          <w:tcPr>
            <w:tcW w:w="989" w:type="dxa"/>
            <w:tcBorders>
              <w:top w:val="dashSmallGap" w:sz="4" w:space="0" w:color="auto"/>
              <w:bottom w:val="dashSmallGap" w:sz="4" w:space="0" w:color="auto"/>
            </w:tcBorders>
            <w:vAlign w:val="center"/>
          </w:tcPr>
          <w:p w14:paraId="40721271" w14:textId="77777777" w:rsidR="00D92631" w:rsidRPr="00174A05" w:rsidRDefault="00D92631" w:rsidP="00F2666A">
            <w:r>
              <w:t>Week 4</w:t>
            </w:r>
          </w:p>
        </w:tc>
        <w:tc>
          <w:tcPr>
            <w:tcW w:w="6158" w:type="dxa"/>
            <w:tcBorders>
              <w:top w:val="dashSmallGap" w:sz="4" w:space="0" w:color="auto"/>
              <w:bottom w:val="dashSmallGap" w:sz="4" w:space="0" w:color="auto"/>
              <w:right w:val="single" w:sz="4" w:space="0" w:color="auto"/>
            </w:tcBorders>
            <w:vAlign w:val="center"/>
          </w:tcPr>
          <w:p w14:paraId="209ED117" w14:textId="16BC22BA" w:rsidR="00D92631" w:rsidRPr="007720B5" w:rsidRDefault="005128C8" w:rsidP="005128C8">
            <w:pPr>
              <w:pStyle w:val="NormalWeb"/>
              <w:spacing w:before="0" w:beforeAutospacing="0" w:after="0" w:afterAutospacing="0"/>
              <w:rPr>
                <w:i/>
              </w:rPr>
            </w:pPr>
            <w:r>
              <w:rPr>
                <w:i/>
              </w:rPr>
              <w:t xml:space="preserve">Discounting </w:t>
            </w:r>
            <w:r w:rsidR="0044522A">
              <w:rPr>
                <w:i/>
              </w:rPr>
              <w:t>Cash flow Method</w:t>
            </w:r>
          </w:p>
        </w:tc>
        <w:tc>
          <w:tcPr>
            <w:tcW w:w="1457" w:type="dxa"/>
            <w:tcBorders>
              <w:top w:val="dashSmallGap" w:sz="4" w:space="0" w:color="auto"/>
              <w:bottom w:val="dashSmallGap" w:sz="4" w:space="0" w:color="auto"/>
              <w:right w:val="single" w:sz="4" w:space="0" w:color="auto"/>
            </w:tcBorders>
          </w:tcPr>
          <w:p w14:paraId="07C823C5" w14:textId="77777777" w:rsidR="00D92631" w:rsidRPr="007360C4" w:rsidRDefault="00D92631" w:rsidP="00F2666A">
            <w:pPr>
              <w:jc w:val="both"/>
              <w:rPr>
                <w:rFonts w:ascii="Arial" w:hAnsi="Arial" w:cs="Arial"/>
              </w:rPr>
            </w:pPr>
            <w:r>
              <w:rPr>
                <w:rFonts w:ascii="Arial" w:hAnsi="Arial" w:cs="Arial"/>
              </w:rPr>
              <w:t>CO2</w:t>
            </w:r>
          </w:p>
        </w:tc>
      </w:tr>
      <w:tr w:rsidR="00D92631" w:rsidRPr="00174A05" w14:paraId="2AA491F5"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vMerge/>
            <w:tcBorders>
              <w:left w:val="single" w:sz="18" w:space="0" w:color="auto"/>
            </w:tcBorders>
            <w:shd w:val="clear" w:color="auto" w:fill="FFFFFF" w:themeFill="background1"/>
            <w:vAlign w:val="center"/>
          </w:tcPr>
          <w:p w14:paraId="37E71267" w14:textId="77777777" w:rsidR="00D92631" w:rsidRPr="00EB5941" w:rsidRDefault="00D92631" w:rsidP="00F2666A">
            <w:pPr>
              <w:jc w:val="center"/>
              <w:rPr>
                <w:b/>
              </w:rPr>
            </w:pPr>
          </w:p>
        </w:tc>
        <w:tc>
          <w:tcPr>
            <w:tcW w:w="989" w:type="dxa"/>
            <w:tcBorders>
              <w:top w:val="dashSmallGap" w:sz="4" w:space="0" w:color="auto"/>
            </w:tcBorders>
            <w:vAlign w:val="center"/>
          </w:tcPr>
          <w:p w14:paraId="36B9CF96" w14:textId="77777777" w:rsidR="00D92631" w:rsidRPr="00174A05" w:rsidRDefault="00D92631" w:rsidP="00F2666A">
            <w:r w:rsidRPr="00174A05">
              <w:t xml:space="preserve">Week </w:t>
            </w:r>
            <w:r>
              <w:t>5</w:t>
            </w:r>
          </w:p>
        </w:tc>
        <w:tc>
          <w:tcPr>
            <w:tcW w:w="6158" w:type="dxa"/>
            <w:tcBorders>
              <w:top w:val="dashSmallGap" w:sz="4" w:space="0" w:color="auto"/>
              <w:right w:val="single" w:sz="4" w:space="0" w:color="auto"/>
            </w:tcBorders>
            <w:vAlign w:val="center"/>
          </w:tcPr>
          <w:p w14:paraId="115D82FD" w14:textId="496ABC50" w:rsidR="00D92631" w:rsidRPr="0044522A" w:rsidRDefault="005128C8" w:rsidP="00F2666A">
            <w:pPr>
              <w:jc w:val="both"/>
              <w:rPr>
                <w:bCs/>
                <w:i/>
              </w:rPr>
            </w:pPr>
            <w:r w:rsidRPr="0044522A">
              <w:rPr>
                <w:bCs/>
                <w:i/>
              </w:rPr>
              <w:t xml:space="preserve">Sums on </w:t>
            </w:r>
            <w:r w:rsidR="0044522A" w:rsidRPr="0044522A">
              <w:rPr>
                <w:bCs/>
                <w:i/>
              </w:rPr>
              <w:t>Payback Period Method and Accounting Rate of Return</w:t>
            </w:r>
          </w:p>
        </w:tc>
        <w:tc>
          <w:tcPr>
            <w:tcW w:w="1457" w:type="dxa"/>
            <w:tcBorders>
              <w:top w:val="dashSmallGap" w:sz="4" w:space="0" w:color="auto"/>
              <w:right w:val="single" w:sz="4" w:space="0" w:color="auto"/>
            </w:tcBorders>
          </w:tcPr>
          <w:p w14:paraId="4B76E10D" w14:textId="77777777" w:rsidR="00D92631" w:rsidRPr="007360C4" w:rsidRDefault="00D92631" w:rsidP="00F2666A">
            <w:pPr>
              <w:jc w:val="both"/>
              <w:rPr>
                <w:rFonts w:ascii="Arial" w:hAnsi="Arial" w:cs="Arial"/>
              </w:rPr>
            </w:pPr>
            <w:r>
              <w:rPr>
                <w:rFonts w:ascii="Arial" w:hAnsi="Arial" w:cs="Arial"/>
              </w:rPr>
              <w:t>CO3</w:t>
            </w:r>
          </w:p>
        </w:tc>
      </w:tr>
      <w:tr w:rsidR="00D92631" w:rsidRPr="00174A05" w14:paraId="168D889C" w14:textId="77777777" w:rsidTr="00F2666A">
        <w:trPr>
          <w:trHeight w:val="850"/>
          <w:jc w:val="center"/>
        </w:trPr>
        <w:tc>
          <w:tcPr>
            <w:tcW w:w="222" w:type="dxa"/>
            <w:vMerge/>
            <w:tcBorders>
              <w:left w:val="single" w:sz="18" w:space="0" w:color="auto"/>
            </w:tcBorders>
            <w:shd w:val="clear" w:color="auto" w:fill="FFFFFF" w:themeFill="background1"/>
            <w:vAlign w:val="center"/>
          </w:tcPr>
          <w:p w14:paraId="06801C81" w14:textId="77777777" w:rsidR="00D92631" w:rsidRPr="00EB5941" w:rsidRDefault="00D92631" w:rsidP="00F2666A">
            <w:pPr>
              <w:jc w:val="center"/>
              <w:rPr>
                <w:b/>
              </w:rPr>
            </w:pPr>
          </w:p>
        </w:tc>
        <w:tc>
          <w:tcPr>
            <w:tcW w:w="989" w:type="dxa"/>
            <w:vAlign w:val="center"/>
          </w:tcPr>
          <w:p w14:paraId="7BD232B0" w14:textId="77777777" w:rsidR="00D92631" w:rsidRPr="00174A05" w:rsidRDefault="00D92631" w:rsidP="00F2666A">
            <w:r w:rsidRPr="00174A05">
              <w:t xml:space="preserve">Week </w:t>
            </w:r>
            <w:r>
              <w:t>6</w:t>
            </w:r>
          </w:p>
        </w:tc>
        <w:tc>
          <w:tcPr>
            <w:tcW w:w="6158" w:type="dxa"/>
            <w:tcBorders>
              <w:right w:val="single" w:sz="4" w:space="0" w:color="auto"/>
            </w:tcBorders>
            <w:vAlign w:val="center"/>
          </w:tcPr>
          <w:p w14:paraId="045FC698" w14:textId="209C4068" w:rsidR="00D92631" w:rsidRPr="0044522A" w:rsidRDefault="0044522A" w:rsidP="0044522A">
            <w:pPr>
              <w:pStyle w:val="NormalWeb"/>
              <w:spacing w:before="0" w:beforeAutospacing="0" w:after="120" w:afterAutospacing="0"/>
              <w:rPr>
                <w:bCs/>
                <w:i/>
              </w:rPr>
            </w:pPr>
            <w:r w:rsidRPr="00220618">
              <w:rPr>
                <w:color w:val="000000"/>
              </w:rPr>
              <w:t>Meaning, Significance, Objectives and Importance of Capital Budgeting - Capital budgeting Process - Basic Principles of Capital Expenditure Proposals</w:t>
            </w:r>
          </w:p>
        </w:tc>
        <w:tc>
          <w:tcPr>
            <w:tcW w:w="1457" w:type="dxa"/>
            <w:tcBorders>
              <w:right w:val="single" w:sz="4" w:space="0" w:color="auto"/>
            </w:tcBorders>
          </w:tcPr>
          <w:p w14:paraId="695254D6" w14:textId="77777777" w:rsidR="00D92631" w:rsidRPr="007360C4" w:rsidRDefault="00D92631" w:rsidP="00F2666A">
            <w:pPr>
              <w:jc w:val="both"/>
              <w:rPr>
                <w:rFonts w:ascii="Arial" w:hAnsi="Arial" w:cs="Arial"/>
              </w:rPr>
            </w:pPr>
            <w:r>
              <w:rPr>
                <w:rFonts w:ascii="Arial" w:hAnsi="Arial" w:cs="Arial"/>
              </w:rPr>
              <w:t>CO4</w:t>
            </w:r>
          </w:p>
        </w:tc>
      </w:tr>
      <w:tr w:rsidR="00D92631" w:rsidRPr="00174A05" w14:paraId="3DF4B870"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vMerge w:val="restart"/>
            <w:tcBorders>
              <w:left w:val="single" w:sz="18" w:space="0" w:color="auto"/>
            </w:tcBorders>
            <w:textDirection w:val="btLr"/>
            <w:vAlign w:val="center"/>
          </w:tcPr>
          <w:p w14:paraId="4EBE8D9B" w14:textId="77777777" w:rsidR="00D92631" w:rsidRPr="00EB5941" w:rsidRDefault="00D92631" w:rsidP="00F2666A">
            <w:pPr>
              <w:ind w:left="113" w:right="113"/>
              <w:rPr>
                <w:b/>
              </w:rPr>
            </w:pPr>
          </w:p>
        </w:tc>
        <w:tc>
          <w:tcPr>
            <w:tcW w:w="989" w:type="dxa"/>
            <w:vAlign w:val="center"/>
          </w:tcPr>
          <w:p w14:paraId="7F4B5157" w14:textId="77777777" w:rsidR="00D92631" w:rsidRPr="00174A05" w:rsidRDefault="00D92631" w:rsidP="00F2666A">
            <w:r w:rsidRPr="00174A05">
              <w:t xml:space="preserve">Week </w:t>
            </w:r>
            <w:r>
              <w:t>7</w:t>
            </w:r>
          </w:p>
        </w:tc>
        <w:tc>
          <w:tcPr>
            <w:tcW w:w="6158" w:type="dxa"/>
            <w:tcBorders>
              <w:right w:val="single" w:sz="4" w:space="0" w:color="auto"/>
            </w:tcBorders>
            <w:vAlign w:val="center"/>
          </w:tcPr>
          <w:p w14:paraId="077C753D" w14:textId="0B434B9B" w:rsidR="00D92631" w:rsidRPr="00174A05" w:rsidRDefault="0044522A" w:rsidP="00F2666A">
            <w:pPr>
              <w:jc w:val="both"/>
              <w:rPr>
                <w:i/>
              </w:rPr>
            </w:pPr>
            <w:r w:rsidRPr="00220618">
              <w:rPr>
                <w:color w:val="000000"/>
                <w:lang w:eastAsia="en-IN"/>
              </w:rPr>
              <w:t>Meaning and Significance of Capital Structures - Capital structure and financial structure</w:t>
            </w:r>
          </w:p>
        </w:tc>
        <w:tc>
          <w:tcPr>
            <w:tcW w:w="1457" w:type="dxa"/>
            <w:tcBorders>
              <w:right w:val="single" w:sz="4" w:space="0" w:color="auto"/>
            </w:tcBorders>
          </w:tcPr>
          <w:p w14:paraId="4CAA57BC" w14:textId="77777777" w:rsidR="00D92631" w:rsidRPr="00174A05" w:rsidRDefault="00D92631" w:rsidP="00F2666A">
            <w:pPr>
              <w:jc w:val="both"/>
              <w:rPr>
                <w:i/>
              </w:rPr>
            </w:pPr>
            <w:r>
              <w:rPr>
                <w:i/>
              </w:rPr>
              <w:t>CO4</w:t>
            </w:r>
          </w:p>
        </w:tc>
      </w:tr>
      <w:tr w:rsidR="00D92631" w:rsidRPr="00174A05" w14:paraId="0B4E0E98" w14:textId="77777777" w:rsidTr="00F2666A">
        <w:trPr>
          <w:trHeight w:val="850"/>
          <w:jc w:val="center"/>
        </w:trPr>
        <w:tc>
          <w:tcPr>
            <w:tcW w:w="222" w:type="dxa"/>
            <w:vMerge/>
            <w:tcBorders>
              <w:left w:val="single" w:sz="18" w:space="0" w:color="auto"/>
            </w:tcBorders>
            <w:textDirection w:val="btLr"/>
            <w:vAlign w:val="center"/>
          </w:tcPr>
          <w:p w14:paraId="7054852A" w14:textId="77777777" w:rsidR="00D92631" w:rsidRPr="00EB5941" w:rsidRDefault="00D92631" w:rsidP="00F2666A">
            <w:pPr>
              <w:ind w:left="113" w:right="113"/>
              <w:rPr>
                <w:b/>
              </w:rPr>
            </w:pPr>
          </w:p>
        </w:tc>
        <w:tc>
          <w:tcPr>
            <w:tcW w:w="989" w:type="dxa"/>
            <w:vAlign w:val="center"/>
          </w:tcPr>
          <w:p w14:paraId="75858C59" w14:textId="77777777" w:rsidR="00D92631" w:rsidRPr="00174A05" w:rsidRDefault="00D92631" w:rsidP="00F2666A">
            <w:r>
              <w:t>Week8</w:t>
            </w:r>
          </w:p>
        </w:tc>
        <w:tc>
          <w:tcPr>
            <w:tcW w:w="6158" w:type="dxa"/>
            <w:tcBorders>
              <w:right w:val="single" w:sz="4" w:space="0" w:color="auto"/>
            </w:tcBorders>
            <w:vAlign w:val="center"/>
          </w:tcPr>
          <w:p w14:paraId="2D26951B" w14:textId="0AA432F6" w:rsidR="00D92631" w:rsidRPr="00BD172F" w:rsidRDefault="0044522A" w:rsidP="0044522A">
            <w:pPr>
              <w:pStyle w:val="NormalWeb"/>
              <w:spacing w:before="0" w:beforeAutospacing="0" w:after="120" w:afterAutospacing="0"/>
              <w:jc w:val="both"/>
              <w:rPr>
                <w:color w:val="000000"/>
              </w:rPr>
            </w:pPr>
            <w:r w:rsidRPr="00220618">
              <w:rPr>
                <w:color w:val="000000"/>
              </w:rPr>
              <w:t>Patterns of Capital Structure - Ideal Capital Structure, Features of Ideal Capital Structure</w:t>
            </w:r>
          </w:p>
        </w:tc>
        <w:tc>
          <w:tcPr>
            <w:tcW w:w="1457" w:type="dxa"/>
            <w:tcBorders>
              <w:right w:val="single" w:sz="4" w:space="0" w:color="auto"/>
            </w:tcBorders>
          </w:tcPr>
          <w:p w14:paraId="3C32FE2E" w14:textId="77777777" w:rsidR="00D92631" w:rsidRDefault="00D92631" w:rsidP="00F2666A">
            <w:pPr>
              <w:jc w:val="both"/>
              <w:rPr>
                <w:i/>
              </w:rPr>
            </w:pPr>
            <w:r>
              <w:rPr>
                <w:i/>
              </w:rPr>
              <w:t>Co5</w:t>
            </w:r>
          </w:p>
        </w:tc>
      </w:tr>
      <w:tr w:rsidR="00D92631" w:rsidRPr="00174A05" w14:paraId="007293AC"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vMerge/>
            <w:tcBorders>
              <w:left w:val="single" w:sz="18" w:space="0" w:color="auto"/>
            </w:tcBorders>
            <w:vAlign w:val="center"/>
          </w:tcPr>
          <w:p w14:paraId="4C929590" w14:textId="77777777" w:rsidR="00D92631" w:rsidRPr="00EB5941" w:rsidRDefault="00D92631" w:rsidP="00F2666A">
            <w:pPr>
              <w:jc w:val="center"/>
              <w:rPr>
                <w:b/>
              </w:rPr>
            </w:pPr>
          </w:p>
        </w:tc>
        <w:tc>
          <w:tcPr>
            <w:tcW w:w="989" w:type="dxa"/>
            <w:tcBorders>
              <w:bottom w:val="dashSmallGap" w:sz="4" w:space="0" w:color="auto"/>
            </w:tcBorders>
            <w:vAlign w:val="center"/>
          </w:tcPr>
          <w:p w14:paraId="2E80A5EE" w14:textId="77777777" w:rsidR="00D92631" w:rsidRDefault="00D92631" w:rsidP="00F2666A">
            <w:r>
              <w:t>Week 9</w:t>
            </w:r>
          </w:p>
        </w:tc>
        <w:tc>
          <w:tcPr>
            <w:tcW w:w="6158" w:type="dxa"/>
            <w:tcBorders>
              <w:bottom w:val="dashSmallGap" w:sz="4" w:space="0" w:color="auto"/>
              <w:right w:val="single" w:sz="4" w:space="0" w:color="auto"/>
            </w:tcBorders>
            <w:vAlign w:val="center"/>
          </w:tcPr>
          <w:p w14:paraId="6A4ABD00" w14:textId="75C60532" w:rsidR="00D92631" w:rsidRPr="007720B5" w:rsidRDefault="0044522A" w:rsidP="0044522A">
            <w:pPr>
              <w:pStyle w:val="NormalWeb"/>
              <w:spacing w:before="0" w:beforeAutospacing="0" w:after="120" w:afterAutospacing="0"/>
              <w:jc w:val="both"/>
            </w:pPr>
            <w:r w:rsidRPr="00220618">
              <w:rPr>
                <w:color w:val="000000"/>
              </w:rPr>
              <w:t>Patterns of Capital Structure - Ideal Capital Structure, Features of Ideal Capital Structure</w:t>
            </w:r>
          </w:p>
        </w:tc>
        <w:tc>
          <w:tcPr>
            <w:tcW w:w="1457" w:type="dxa"/>
            <w:tcBorders>
              <w:bottom w:val="dashSmallGap" w:sz="4" w:space="0" w:color="auto"/>
              <w:right w:val="single" w:sz="4" w:space="0" w:color="auto"/>
            </w:tcBorders>
          </w:tcPr>
          <w:p w14:paraId="50419EB6" w14:textId="77777777" w:rsidR="00D92631" w:rsidRPr="00174A05" w:rsidRDefault="00D92631" w:rsidP="00F2666A">
            <w:pPr>
              <w:jc w:val="both"/>
              <w:rPr>
                <w:i/>
              </w:rPr>
            </w:pPr>
            <w:r>
              <w:rPr>
                <w:i/>
              </w:rPr>
              <w:t>CO5</w:t>
            </w:r>
          </w:p>
        </w:tc>
      </w:tr>
      <w:tr w:rsidR="00D92631" w:rsidRPr="00174A05" w14:paraId="1081255B" w14:textId="77777777" w:rsidTr="00F2666A">
        <w:trPr>
          <w:trHeight w:val="488"/>
          <w:jc w:val="center"/>
        </w:trPr>
        <w:tc>
          <w:tcPr>
            <w:tcW w:w="222" w:type="dxa"/>
            <w:vMerge/>
            <w:tcBorders>
              <w:left w:val="single" w:sz="18" w:space="0" w:color="auto"/>
            </w:tcBorders>
            <w:vAlign w:val="center"/>
          </w:tcPr>
          <w:p w14:paraId="4697E202" w14:textId="77777777" w:rsidR="00D92631" w:rsidRPr="00EB5941" w:rsidRDefault="00D92631" w:rsidP="00F2666A">
            <w:pPr>
              <w:jc w:val="center"/>
              <w:rPr>
                <w:b/>
              </w:rPr>
            </w:pPr>
          </w:p>
        </w:tc>
        <w:tc>
          <w:tcPr>
            <w:tcW w:w="989" w:type="dxa"/>
            <w:tcBorders>
              <w:top w:val="dashSmallGap" w:sz="4" w:space="0" w:color="auto"/>
              <w:bottom w:val="dashSmallGap" w:sz="4" w:space="0" w:color="auto"/>
            </w:tcBorders>
            <w:vAlign w:val="center"/>
          </w:tcPr>
          <w:p w14:paraId="4BC64D3B" w14:textId="77777777" w:rsidR="00D92631" w:rsidRPr="00174A05" w:rsidRDefault="00D92631" w:rsidP="00F2666A">
            <w:r>
              <w:t>Week 10</w:t>
            </w:r>
          </w:p>
        </w:tc>
        <w:tc>
          <w:tcPr>
            <w:tcW w:w="6158" w:type="dxa"/>
            <w:tcBorders>
              <w:top w:val="dashSmallGap" w:sz="4" w:space="0" w:color="auto"/>
              <w:bottom w:val="dashSmallGap" w:sz="4" w:space="0" w:color="auto"/>
              <w:right w:val="single" w:sz="4" w:space="0" w:color="auto"/>
            </w:tcBorders>
            <w:vAlign w:val="center"/>
          </w:tcPr>
          <w:p w14:paraId="5FC3C5EC" w14:textId="77777777" w:rsidR="0044522A" w:rsidRPr="00220618" w:rsidRDefault="0044522A" w:rsidP="0044522A">
            <w:pPr>
              <w:ind w:left="450"/>
              <w:jc w:val="both"/>
              <w:rPr>
                <w:lang w:eastAsia="en-IN"/>
              </w:rPr>
            </w:pPr>
            <w:r w:rsidRPr="00220618">
              <w:rPr>
                <w:color w:val="000000"/>
                <w:lang w:eastAsia="en-IN"/>
              </w:rPr>
              <w:t>Merits and Demerits of different types of Capital Structure.</w:t>
            </w:r>
          </w:p>
          <w:p w14:paraId="748CE5A5" w14:textId="77777777" w:rsidR="0044522A" w:rsidRPr="00220618" w:rsidRDefault="0044522A" w:rsidP="0044522A">
            <w:pPr>
              <w:rPr>
                <w:lang w:eastAsia="en-IN"/>
              </w:rPr>
            </w:pPr>
          </w:p>
          <w:p w14:paraId="4C7701F9" w14:textId="05614299" w:rsidR="00D92631" w:rsidRPr="007720B5" w:rsidRDefault="0044522A" w:rsidP="00F2666A">
            <w:pPr>
              <w:jc w:val="both"/>
              <w:rPr>
                <w:lang w:val="en-IN"/>
              </w:rPr>
            </w:pPr>
            <w:r>
              <w:rPr>
                <w:lang w:val="en-IN"/>
              </w:rPr>
              <w:t>Sums on Operating and Financial Leverage</w:t>
            </w:r>
          </w:p>
        </w:tc>
        <w:tc>
          <w:tcPr>
            <w:tcW w:w="1457" w:type="dxa"/>
            <w:tcBorders>
              <w:top w:val="dashSmallGap" w:sz="4" w:space="0" w:color="auto"/>
              <w:bottom w:val="dashSmallGap" w:sz="4" w:space="0" w:color="auto"/>
              <w:right w:val="single" w:sz="4" w:space="0" w:color="auto"/>
            </w:tcBorders>
          </w:tcPr>
          <w:p w14:paraId="0C937877" w14:textId="77777777" w:rsidR="00D92631" w:rsidRPr="00174A05" w:rsidRDefault="00D92631" w:rsidP="00F2666A">
            <w:pPr>
              <w:jc w:val="both"/>
              <w:rPr>
                <w:i/>
              </w:rPr>
            </w:pPr>
            <w:r>
              <w:rPr>
                <w:i/>
              </w:rPr>
              <w:t>CO5</w:t>
            </w:r>
          </w:p>
        </w:tc>
      </w:tr>
      <w:tr w:rsidR="00D92631" w:rsidRPr="00174A05" w14:paraId="31B65CC6"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tcBorders>
              <w:left w:val="single" w:sz="18" w:space="0" w:color="auto"/>
            </w:tcBorders>
            <w:textDirection w:val="btLr"/>
            <w:vAlign w:val="center"/>
          </w:tcPr>
          <w:p w14:paraId="4582C968" w14:textId="77777777" w:rsidR="00D92631" w:rsidRPr="00EB5941" w:rsidRDefault="00D92631" w:rsidP="00F2666A">
            <w:pPr>
              <w:ind w:left="113" w:right="113"/>
              <w:jc w:val="center"/>
              <w:rPr>
                <w:b/>
              </w:rPr>
            </w:pPr>
          </w:p>
        </w:tc>
        <w:tc>
          <w:tcPr>
            <w:tcW w:w="989" w:type="dxa"/>
            <w:tcBorders>
              <w:top w:val="dashSmallGap" w:sz="4" w:space="0" w:color="auto"/>
              <w:bottom w:val="dashSmallGap" w:sz="4" w:space="0" w:color="auto"/>
            </w:tcBorders>
            <w:vAlign w:val="center"/>
          </w:tcPr>
          <w:p w14:paraId="45758135" w14:textId="77777777" w:rsidR="00D92631" w:rsidRPr="00174A05" w:rsidRDefault="00D92631" w:rsidP="00F2666A">
            <w:r>
              <w:t>Week 11</w:t>
            </w:r>
          </w:p>
        </w:tc>
        <w:tc>
          <w:tcPr>
            <w:tcW w:w="6158" w:type="dxa"/>
            <w:tcBorders>
              <w:top w:val="dashSmallGap" w:sz="4" w:space="0" w:color="auto"/>
              <w:bottom w:val="dashSmallGap" w:sz="4" w:space="0" w:color="auto"/>
              <w:right w:val="single" w:sz="4" w:space="0" w:color="auto"/>
            </w:tcBorders>
            <w:vAlign w:val="center"/>
          </w:tcPr>
          <w:p w14:paraId="47EAB3B5" w14:textId="1ABD11B8" w:rsidR="00D92631" w:rsidRPr="00BD172F" w:rsidRDefault="0044522A" w:rsidP="00F2666A">
            <w:pPr>
              <w:pStyle w:val="NormalWeb"/>
              <w:spacing w:before="0" w:beforeAutospacing="0" w:after="120" w:afterAutospacing="0"/>
              <w:jc w:val="both"/>
            </w:pPr>
            <w:r>
              <w:t>Mid Sem Exams</w:t>
            </w:r>
          </w:p>
        </w:tc>
        <w:tc>
          <w:tcPr>
            <w:tcW w:w="1457" w:type="dxa"/>
            <w:tcBorders>
              <w:top w:val="dashSmallGap" w:sz="4" w:space="0" w:color="auto"/>
              <w:bottom w:val="dashSmallGap" w:sz="4" w:space="0" w:color="auto"/>
              <w:right w:val="single" w:sz="4" w:space="0" w:color="auto"/>
            </w:tcBorders>
          </w:tcPr>
          <w:p w14:paraId="11FCFE59" w14:textId="77777777" w:rsidR="00D92631" w:rsidRPr="00174A05" w:rsidRDefault="00D92631" w:rsidP="00F2666A">
            <w:pPr>
              <w:jc w:val="both"/>
              <w:rPr>
                <w:i/>
              </w:rPr>
            </w:pPr>
            <w:r>
              <w:rPr>
                <w:i/>
              </w:rPr>
              <w:t>CO5,6</w:t>
            </w:r>
          </w:p>
        </w:tc>
      </w:tr>
      <w:tr w:rsidR="00D92631" w:rsidRPr="00174A05" w14:paraId="008D1276" w14:textId="77777777" w:rsidTr="00F2666A">
        <w:trPr>
          <w:trHeight w:val="850"/>
          <w:jc w:val="center"/>
        </w:trPr>
        <w:tc>
          <w:tcPr>
            <w:tcW w:w="222" w:type="dxa"/>
            <w:tcBorders>
              <w:left w:val="single" w:sz="18" w:space="0" w:color="auto"/>
            </w:tcBorders>
            <w:textDirection w:val="btLr"/>
            <w:vAlign w:val="center"/>
          </w:tcPr>
          <w:p w14:paraId="3C11D380" w14:textId="77777777" w:rsidR="00D92631" w:rsidRPr="00EB5941" w:rsidRDefault="00D92631" w:rsidP="00F2666A">
            <w:pPr>
              <w:ind w:left="113" w:right="113"/>
              <w:jc w:val="center"/>
              <w:rPr>
                <w:b/>
              </w:rPr>
            </w:pPr>
          </w:p>
        </w:tc>
        <w:tc>
          <w:tcPr>
            <w:tcW w:w="989" w:type="dxa"/>
            <w:tcBorders>
              <w:top w:val="dashSmallGap" w:sz="4" w:space="0" w:color="auto"/>
              <w:bottom w:val="dashSmallGap" w:sz="4" w:space="0" w:color="auto"/>
            </w:tcBorders>
            <w:vAlign w:val="center"/>
          </w:tcPr>
          <w:p w14:paraId="12EB987D" w14:textId="77777777" w:rsidR="00D92631" w:rsidRPr="00174A05" w:rsidRDefault="00D92631" w:rsidP="00F2666A">
            <w:r>
              <w:t>Week 12</w:t>
            </w:r>
          </w:p>
        </w:tc>
        <w:tc>
          <w:tcPr>
            <w:tcW w:w="6158" w:type="dxa"/>
            <w:tcBorders>
              <w:top w:val="dashSmallGap" w:sz="4" w:space="0" w:color="auto"/>
              <w:bottom w:val="dashSmallGap" w:sz="4" w:space="0" w:color="auto"/>
              <w:right w:val="single" w:sz="4" w:space="0" w:color="auto"/>
            </w:tcBorders>
            <w:vAlign w:val="center"/>
          </w:tcPr>
          <w:p w14:paraId="7345B5B8" w14:textId="4D044E5D" w:rsidR="00D92631" w:rsidRPr="004F1ABF" w:rsidRDefault="0044522A" w:rsidP="00F2666A">
            <w:pPr>
              <w:jc w:val="both"/>
              <w:rPr>
                <w:rFonts w:ascii="Arial" w:hAnsi="Arial" w:cs="Arial"/>
              </w:rPr>
            </w:pPr>
            <w:r>
              <w:t>Sums on Operating and Financial Leverage, Ideal Capital Structure</w:t>
            </w:r>
          </w:p>
        </w:tc>
        <w:tc>
          <w:tcPr>
            <w:tcW w:w="1457" w:type="dxa"/>
            <w:tcBorders>
              <w:top w:val="dashSmallGap" w:sz="4" w:space="0" w:color="auto"/>
              <w:bottom w:val="dashSmallGap" w:sz="4" w:space="0" w:color="auto"/>
              <w:right w:val="single" w:sz="4" w:space="0" w:color="auto"/>
            </w:tcBorders>
          </w:tcPr>
          <w:p w14:paraId="54594A87" w14:textId="77777777" w:rsidR="00D92631" w:rsidRPr="00174A05" w:rsidRDefault="00D92631" w:rsidP="00F2666A">
            <w:pPr>
              <w:jc w:val="both"/>
              <w:rPr>
                <w:i/>
              </w:rPr>
            </w:pPr>
          </w:p>
        </w:tc>
      </w:tr>
      <w:tr w:rsidR="00D92631" w:rsidRPr="00174A05" w14:paraId="0FDED2F2"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tcBorders>
              <w:left w:val="single" w:sz="18" w:space="0" w:color="auto"/>
            </w:tcBorders>
            <w:textDirection w:val="btLr"/>
            <w:vAlign w:val="center"/>
          </w:tcPr>
          <w:p w14:paraId="3F09DE2F" w14:textId="77777777" w:rsidR="00D92631" w:rsidRPr="00EB5941" w:rsidRDefault="00D92631" w:rsidP="00F2666A">
            <w:pPr>
              <w:ind w:left="113" w:right="113"/>
              <w:jc w:val="center"/>
              <w:rPr>
                <w:b/>
              </w:rPr>
            </w:pPr>
          </w:p>
        </w:tc>
        <w:tc>
          <w:tcPr>
            <w:tcW w:w="989" w:type="dxa"/>
            <w:tcBorders>
              <w:top w:val="dashSmallGap" w:sz="4" w:space="0" w:color="auto"/>
              <w:bottom w:val="dashSmallGap" w:sz="4" w:space="0" w:color="auto"/>
            </w:tcBorders>
            <w:vAlign w:val="center"/>
          </w:tcPr>
          <w:p w14:paraId="789D7615" w14:textId="77777777" w:rsidR="00D92631" w:rsidRPr="00174A05" w:rsidRDefault="00D92631" w:rsidP="00F2666A">
            <w:r>
              <w:t>Week 13</w:t>
            </w:r>
          </w:p>
        </w:tc>
        <w:tc>
          <w:tcPr>
            <w:tcW w:w="6158" w:type="dxa"/>
            <w:tcBorders>
              <w:top w:val="dashSmallGap" w:sz="4" w:space="0" w:color="auto"/>
              <w:bottom w:val="dashSmallGap" w:sz="4" w:space="0" w:color="auto"/>
              <w:right w:val="single" w:sz="4" w:space="0" w:color="auto"/>
            </w:tcBorders>
            <w:vAlign w:val="center"/>
          </w:tcPr>
          <w:p w14:paraId="4BC7F419" w14:textId="4AB5AA58" w:rsidR="00D92631" w:rsidRPr="00BD172F" w:rsidRDefault="0044522A" w:rsidP="00F2666A">
            <w:pPr>
              <w:pStyle w:val="NormalWeb"/>
              <w:spacing w:before="0" w:beforeAutospacing="0" w:after="120" w:afterAutospacing="0"/>
              <w:jc w:val="both"/>
            </w:pPr>
            <w:r w:rsidRPr="00220618">
              <w:rPr>
                <w:color w:val="000000"/>
              </w:rPr>
              <w:t xml:space="preserve">Sources of Finance - Equity Shares - Preference Shares –Debentures –Term Loans- Retained </w:t>
            </w:r>
            <w:proofErr w:type="spellStart"/>
            <w:r w:rsidRPr="00220618">
              <w:rPr>
                <w:color w:val="000000"/>
              </w:rPr>
              <w:t>earning</w:t>
            </w:r>
            <w:proofErr w:type="spellEnd"/>
            <w:r w:rsidRPr="00220618">
              <w:rPr>
                <w:color w:val="000000"/>
              </w:rPr>
              <w:t>,</w:t>
            </w:r>
          </w:p>
        </w:tc>
        <w:tc>
          <w:tcPr>
            <w:tcW w:w="1457" w:type="dxa"/>
            <w:tcBorders>
              <w:top w:val="dashSmallGap" w:sz="4" w:space="0" w:color="auto"/>
              <w:bottom w:val="dashSmallGap" w:sz="4" w:space="0" w:color="auto"/>
              <w:right w:val="single" w:sz="4" w:space="0" w:color="auto"/>
            </w:tcBorders>
          </w:tcPr>
          <w:p w14:paraId="50EC2F49" w14:textId="77777777" w:rsidR="00D92631" w:rsidRPr="00174A05" w:rsidRDefault="00D92631" w:rsidP="00F2666A">
            <w:pPr>
              <w:jc w:val="both"/>
              <w:rPr>
                <w:i/>
              </w:rPr>
            </w:pPr>
            <w:r>
              <w:rPr>
                <w:i/>
              </w:rPr>
              <w:t>CO5,6</w:t>
            </w:r>
          </w:p>
        </w:tc>
      </w:tr>
      <w:tr w:rsidR="00D92631" w:rsidRPr="00174A05" w14:paraId="16CCF2F7" w14:textId="77777777" w:rsidTr="00F2666A">
        <w:trPr>
          <w:trHeight w:val="850"/>
          <w:jc w:val="center"/>
        </w:trPr>
        <w:tc>
          <w:tcPr>
            <w:tcW w:w="222" w:type="dxa"/>
            <w:tcBorders>
              <w:left w:val="single" w:sz="18" w:space="0" w:color="auto"/>
            </w:tcBorders>
            <w:textDirection w:val="btLr"/>
            <w:vAlign w:val="center"/>
          </w:tcPr>
          <w:p w14:paraId="724F5611" w14:textId="77777777" w:rsidR="00D92631" w:rsidRPr="00EB5941" w:rsidRDefault="00D92631" w:rsidP="00F2666A">
            <w:pPr>
              <w:ind w:left="113" w:right="113"/>
              <w:jc w:val="center"/>
              <w:rPr>
                <w:b/>
              </w:rPr>
            </w:pPr>
          </w:p>
        </w:tc>
        <w:tc>
          <w:tcPr>
            <w:tcW w:w="989" w:type="dxa"/>
            <w:tcBorders>
              <w:top w:val="dashSmallGap" w:sz="4" w:space="0" w:color="auto"/>
              <w:bottom w:val="dashSmallGap" w:sz="4" w:space="0" w:color="auto"/>
            </w:tcBorders>
            <w:vAlign w:val="center"/>
          </w:tcPr>
          <w:p w14:paraId="68A5C74E" w14:textId="77777777" w:rsidR="00D92631" w:rsidRPr="00174A05" w:rsidRDefault="00D92631" w:rsidP="00F2666A">
            <w:r>
              <w:t>Week 14</w:t>
            </w:r>
          </w:p>
        </w:tc>
        <w:tc>
          <w:tcPr>
            <w:tcW w:w="6158" w:type="dxa"/>
            <w:tcBorders>
              <w:top w:val="dashSmallGap" w:sz="4" w:space="0" w:color="auto"/>
              <w:bottom w:val="dashSmallGap" w:sz="4" w:space="0" w:color="auto"/>
              <w:right w:val="single" w:sz="4" w:space="0" w:color="auto"/>
            </w:tcBorders>
            <w:vAlign w:val="center"/>
          </w:tcPr>
          <w:p w14:paraId="3ADBE25D" w14:textId="25E6A2F9" w:rsidR="00D92631" w:rsidRPr="00BD172F" w:rsidRDefault="0044522A" w:rsidP="00F2666A">
            <w:pPr>
              <w:pStyle w:val="NormalWeb"/>
              <w:spacing w:before="0" w:beforeAutospacing="0" w:after="120" w:afterAutospacing="0"/>
              <w:jc w:val="both"/>
            </w:pPr>
            <w:r w:rsidRPr="00220618">
              <w:rPr>
                <w:color w:val="000000"/>
              </w:rPr>
              <w:t>Bridge finance - Government policy on security financing and Term Loan - Operating and Financial Leverage.</w:t>
            </w:r>
          </w:p>
        </w:tc>
        <w:tc>
          <w:tcPr>
            <w:tcW w:w="1457" w:type="dxa"/>
            <w:tcBorders>
              <w:top w:val="dashSmallGap" w:sz="4" w:space="0" w:color="auto"/>
              <w:bottom w:val="dashSmallGap" w:sz="4" w:space="0" w:color="auto"/>
              <w:right w:val="single" w:sz="4" w:space="0" w:color="auto"/>
            </w:tcBorders>
          </w:tcPr>
          <w:p w14:paraId="2087DA43" w14:textId="77777777" w:rsidR="00D92631" w:rsidRPr="00174A05" w:rsidRDefault="00D92631" w:rsidP="00F2666A">
            <w:pPr>
              <w:jc w:val="both"/>
              <w:rPr>
                <w:i/>
              </w:rPr>
            </w:pPr>
            <w:r>
              <w:rPr>
                <w:i/>
              </w:rPr>
              <w:t>CO5,6</w:t>
            </w:r>
          </w:p>
        </w:tc>
      </w:tr>
      <w:tr w:rsidR="00D92631" w:rsidRPr="00174A05" w14:paraId="6B086F90" w14:textId="77777777" w:rsidTr="00F2666A">
        <w:trPr>
          <w:cnfStyle w:val="000000100000" w:firstRow="0" w:lastRow="0" w:firstColumn="0" w:lastColumn="0" w:oddVBand="0" w:evenVBand="0" w:oddHBand="1" w:evenHBand="0" w:firstRowFirstColumn="0" w:firstRowLastColumn="0" w:lastRowFirstColumn="0" w:lastRowLastColumn="0"/>
          <w:trHeight w:val="850"/>
          <w:jc w:val="center"/>
        </w:trPr>
        <w:tc>
          <w:tcPr>
            <w:tcW w:w="222" w:type="dxa"/>
            <w:tcBorders>
              <w:left w:val="single" w:sz="18" w:space="0" w:color="auto"/>
            </w:tcBorders>
            <w:textDirection w:val="btLr"/>
            <w:vAlign w:val="center"/>
          </w:tcPr>
          <w:p w14:paraId="4F91B12A" w14:textId="77777777" w:rsidR="00D92631" w:rsidRPr="00EB5941" w:rsidRDefault="00D92631" w:rsidP="00F2666A">
            <w:pPr>
              <w:ind w:left="113" w:right="113"/>
              <w:jc w:val="center"/>
              <w:rPr>
                <w:b/>
              </w:rPr>
            </w:pPr>
          </w:p>
        </w:tc>
        <w:tc>
          <w:tcPr>
            <w:tcW w:w="989" w:type="dxa"/>
            <w:tcBorders>
              <w:top w:val="dashSmallGap" w:sz="4" w:space="0" w:color="auto"/>
              <w:bottom w:val="dashSmallGap" w:sz="4" w:space="0" w:color="auto"/>
            </w:tcBorders>
            <w:vAlign w:val="center"/>
          </w:tcPr>
          <w:p w14:paraId="23468462" w14:textId="77777777" w:rsidR="00D92631" w:rsidRPr="00174A05" w:rsidRDefault="00D92631" w:rsidP="00F2666A">
            <w:r>
              <w:t>Week 15</w:t>
            </w:r>
          </w:p>
        </w:tc>
        <w:tc>
          <w:tcPr>
            <w:tcW w:w="6158" w:type="dxa"/>
            <w:tcBorders>
              <w:top w:val="dashSmallGap" w:sz="4" w:space="0" w:color="auto"/>
              <w:bottom w:val="dashSmallGap" w:sz="4" w:space="0" w:color="auto"/>
              <w:right w:val="single" w:sz="4" w:space="0" w:color="auto"/>
            </w:tcBorders>
            <w:vAlign w:val="center"/>
          </w:tcPr>
          <w:p w14:paraId="63515B32" w14:textId="77777777" w:rsidR="00D92631" w:rsidRPr="004F1ABF" w:rsidRDefault="00D92631" w:rsidP="00F2666A">
            <w:pPr>
              <w:jc w:val="both"/>
              <w:rPr>
                <w:rFonts w:ascii="Arial" w:hAnsi="Arial" w:cs="Arial"/>
              </w:rPr>
            </w:pPr>
            <w:r>
              <w:rPr>
                <w:rFonts w:ascii="Arial" w:hAnsi="Arial" w:cs="Arial"/>
              </w:rPr>
              <w:t>Revision</w:t>
            </w:r>
          </w:p>
        </w:tc>
        <w:tc>
          <w:tcPr>
            <w:tcW w:w="1457" w:type="dxa"/>
            <w:tcBorders>
              <w:top w:val="dashSmallGap" w:sz="4" w:space="0" w:color="auto"/>
              <w:bottom w:val="dashSmallGap" w:sz="4" w:space="0" w:color="auto"/>
              <w:right w:val="single" w:sz="4" w:space="0" w:color="auto"/>
            </w:tcBorders>
          </w:tcPr>
          <w:p w14:paraId="432484D3" w14:textId="77777777" w:rsidR="00D92631" w:rsidRPr="00174A05" w:rsidRDefault="00D92631" w:rsidP="00F2666A">
            <w:pPr>
              <w:jc w:val="both"/>
              <w:rPr>
                <w:i/>
              </w:rPr>
            </w:pPr>
            <w:r>
              <w:rPr>
                <w:i/>
              </w:rPr>
              <w:t>CO5,6</w:t>
            </w:r>
          </w:p>
        </w:tc>
      </w:tr>
    </w:tbl>
    <w:p w14:paraId="3DACCA25" w14:textId="77777777" w:rsidR="00D92631" w:rsidRDefault="00D92631" w:rsidP="00D92631">
      <w:pPr>
        <w:jc w:val="both"/>
        <w:rPr>
          <w:lang w:val="en-AU"/>
        </w:rPr>
      </w:pPr>
    </w:p>
    <w:p w14:paraId="28D3B766" w14:textId="77777777" w:rsidR="00D92631" w:rsidRDefault="00D92631" w:rsidP="00D92631">
      <w:pPr>
        <w:jc w:val="both"/>
        <w:rPr>
          <w:lang w:val="en-AU"/>
        </w:rPr>
      </w:pPr>
    </w:p>
    <w:p w14:paraId="5D97579B" w14:textId="77777777" w:rsidR="00A37D6E" w:rsidRDefault="00A37D6E"/>
    <w:sectPr w:rsidR="00A37D6E"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056A" w14:textId="77777777" w:rsidR="00700908" w:rsidRDefault="00700908" w:rsidP="00B545C5">
      <w:r>
        <w:separator/>
      </w:r>
    </w:p>
  </w:endnote>
  <w:endnote w:type="continuationSeparator" w:id="0">
    <w:p w14:paraId="75F94F5B" w14:textId="77777777" w:rsidR="00700908" w:rsidRDefault="00700908" w:rsidP="00B5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5580"/>
      <w:docPartObj>
        <w:docPartGallery w:val="Page Numbers (Bottom of Page)"/>
        <w:docPartUnique/>
      </w:docPartObj>
    </w:sdtPr>
    <w:sdtEndPr/>
    <w:sdtContent>
      <w:p w14:paraId="1C610E6C" w14:textId="50FBDAB8" w:rsidR="001D42B3" w:rsidRDefault="00700908">
        <w:pPr>
          <w:pStyle w:val="Footer"/>
          <w:jc w:val="center"/>
        </w:pPr>
        <w:r>
          <w:t xml:space="preserve">Subject  Fundamental of Financial Management </w:t>
        </w:r>
        <w:r w:rsidR="00B545C5">
          <w:t xml:space="preserve">IMBA 5Y </w:t>
        </w:r>
        <w:r w:rsidR="000F32EA">
          <w:t>Sem 4 2022</w:t>
        </w:r>
      </w:p>
      <w:p w14:paraId="52730DEA" w14:textId="4B6BA3AE" w:rsidR="00C172C8" w:rsidRDefault="00D92631">
        <w:pPr>
          <w:pStyle w:val="Footer"/>
          <w:jc w:val="center"/>
        </w:pPr>
        <w:r>
          <w:rPr>
            <w:noProof/>
          </w:rPr>
          <mc:AlternateContent>
            <mc:Choice Requires="wps">
              <w:drawing>
                <wp:inline distT="0" distB="0" distL="0" distR="0" wp14:anchorId="7605017F" wp14:editId="123D0EC0">
                  <wp:extent cx="5943600" cy="45085"/>
                  <wp:effectExtent l="1905" t="1270" r="7620" b="127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A12338"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KrxLVi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22E9B6B2" w14:textId="77777777" w:rsidR="00C172C8" w:rsidRPr="00034011" w:rsidRDefault="00700908" w:rsidP="00034011">
        <w:pPr>
          <w:pStyle w:val="Footer"/>
          <w:tabs>
            <w:tab w:val="clear" w:pos="4320"/>
            <w:tab w:val="clear" w:pos="8640"/>
            <w:tab w:val="center" w:pos="8647"/>
            <w:tab w:val="right" w:pos="9600"/>
          </w:tabs>
          <w:rPr>
            <w:b/>
            <w:sz w:val="22"/>
            <w:szCs w:val="24"/>
          </w:rPr>
        </w:pPr>
        <w:r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Pr="00B951FE">
                  <w:rPr>
                    <w:b/>
                    <w:sz w:val="22"/>
                    <w:szCs w:val="24"/>
                  </w:rPr>
                  <w:t xml:space="preserve">Page </w:t>
                </w:r>
                <w:r w:rsidRPr="00B951FE">
                  <w:rPr>
                    <w:b/>
                    <w:sz w:val="22"/>
                    <w:szCs w:val="24"/>
                  </w:rPr>
                  <w:fldChar w:fldCharType="begin"/>
                </w:r>
                <w:r w:rsidRPr="00B951FE">
                  <w:rPr>
                    <w:b/>
                    <w:sz w:val="22"/>
                    <w:szCs w:val="24"/>
                  </w:rPr>
                  <w:instrText xml:space="preserve"> PAGE </w:instrText>
                </w:r>
                <w:r w:rsidRPr="00B951FE">
                  <w:rPr>
                    <w:b/>
                    <w:sz w:val="22"/>
                    <w:szCs w:val="24"/>
                  </w:rPr>
                  <w:fldChar w:fldCharType="separate"/>
                </w:r>
                <w:r>
                  <w:rPr>
                    <w:b/>
                    <w:noProof/>
                    <w:sz w:val="22"/>
                    <w:szCs w:val="24"/>
                  </w:rPr>
                  <w:t>7</w:t>
                </w:r>
                <w:r w:rsidRPr="00B951FE">
                  <w:rPr>
                    <w:b/>
                    <w:sz w:val="22"/>
                    <w:szCs w:val="24"/>
                  </w:rPr>
                  <w:fldChar w:fldCharType="end"/>
                </w:r>
                <w:r w:rsidRPr="00B951FE">
                  <w:rPr>
                    <w:b/>
                    <w:sz w:val="22"/>
                    <w:szCs w:val="24"/>
                  </w:rPr>
                  <w:t xml:space="preserve"> of </w:t>
                </w:r>
                <w:r w:rsidRPr="00B951FE">
                  <w:rPr>
                    <w:b/>
                    <w:sz w:val="22"/>
                    <w:szCs w:val="24"/>
                  </w:rPr>
                  <w:fldChar w:fldCharType="begin"/>
                </w:r>
                <w:r w:rsidRPr="00B951FE">
                  <w:rPr>
                    <w:b/>
                    <w:sz w:val="22"/>
                    <w:szCs w:val="24"/>
                  </w:rPr>
                  <w:instrText xml:space="preserve"> NUMPAGES  </w:instrText>
                </w:r>
                <w:r w:rsidRPr="00B951FE">
                  <w:rPr>
                    <w:b/>
                    <w:sz w:val="22"/>
                    <w:szCs w:val="24"/>
                  </w:rPr>
                  <w:fldChar w:fldCharType="separate"/>
                </w:r>
                <w:r>
                  <w:rPr>
                    <w:b/>
                    <w:noProof/>
                    <w:sz w:val="22"/>
                    <w:szCs w:val="24"/>
                  </w:rPr>
                  <w:t>8</w:t>
                </w:r>
                <w:r w:rsidRPr="00B951FE">
                  <w:rPr>
                    <w:b/>
                    <w:sz w:val="22"/>
                    <w:szCs w:val="24"/>
                  </w:rPr>
                  <w:fldChar w:fldCharType="end"/>
                </w:r>
              </w:sdtContent>
            </w:sdt>
          </w:sdtContent>
        </w:sdt>
      </w:p>
    </w:sdtContent>
  </w:sdt>
  <w:p w14:paraId="7B127D03" w14:textId="77777777" w:rsidR="00C172C8" w:rsidRPr="00B951FE" w:rsidRDefault="00700908"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5AC3" w14:textId="77777777" w:rsidR="00700908" w:rsidRDefault="00700908" w:rsidP="00B545C5">
      <w:r>
        <w:separator/>
      </w:r>
    </w:p>
  </w:footnote>
  <w:footnote w:type="continuationSeparator" w:id="0">
    <w:p w14:paraId="1B0C818D" w14:textId="77777777" w:rsidR="00700908" w:rsidRDefault="00700908" w:rsidP="00B5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6FE" w14:textId="77777777" w:rsidR="00C172C8" w:rsidRDefault="00700908" w:rsidP="00D9669D">
    <w:pPr>
      <w:pStyle w:val="Header"/>
      <w:jc w:val="right"/>
    </w:pPr>
    <w:r w:rsidRPr="00CA0543">
      <w:rPr>
        <w:noProof/>
        <w:lang w:val="en-IN" w:eastAsia="en-IN"/>
      </w:rPr>
      <w:drawing>
        <wp:inline distT="0" distB="0" distL="0" distR="0" wp14:anchorId="7935F6DA" wp14:editId="264BFF22">
          <wp:extent cx="1457325" cy="430782"/>
          <wp:effectExtent l="0" t="0" r="0" b="7620"/>
          <wp:docPr id="1" name="Picture 1"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AE"/>
    <w:multiLevelType w:val="multilevel"/>
    <w:tmpl w:val="3FD06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60DE"/>
    <w:multiLevelType w:val="multilevel"/>
    <w:tmpl w:val="C43EF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3245"/>
    <w:multiLevelType w:val="multilevel"/>
    <w:tmpl w:val="6CCC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312DC"/>
    <w:multiLevelType w:val="multilevel"/>
    <w:tmpl w:val="4C2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A798F"/>
    <w:multiLevelType w:val="multilevel"/>
    <w:tmpl w:val="585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83A10"/>
    <w:multiLevelType w:val="multilevel"/>
    <w:tmpl w:val="930CC3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1214"/>
    <w:multiLevelType w:val="multilevel"/>
    <w:tmpl w:val="721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B2F79"/>
    <w:multiLevelType w:val="multilevel"/>
    <w:tmpl w:val="0324E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E57EC"/>
    <w:multiLevelType w:val="multilevel"/>
    <w:tmpl w:val="681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869BE"/>
    <w:multiLevelType w:val="multilevel"/>
    <w:tmpl w:val="F3CA5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31"/>
    <w:rsid w:val="000F32EA"/>
    <w:rsid w:val="0044522A"/>
    <w:rsid w:val="005128C8"/>
    <w:rsid w:val="00700908"/>
    <w:rsid w:val="00A37D6E"/>
    <w:rsid w:val="00B545C5"/>
    <w:rsid w:val="00D926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E35A0"/>
  <w15:chartTrackingRefBased/>
  <w15:docId w15:val="{6DA7E1EE-395D-4F39-82B8-40A08CA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263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D92631"/>
    <w:pPr>
      <w:ind w:left="360"/>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631"/>
    <w:rPr>
      <w:rFonts w:asciiTheme="majorHAnsi" w:eastAsiaTheme="majorEastAsia" w:hAnsiTheme="majorHAnsi" w:cstheme="majorBidi"/>
      <w:b/>
      <w:bCs/>
      <w:color w:val="2F5496" w:themeColor="accent1" w:themeShade="BF"/>
      <w:sz w:val="28"/>
      <w:szCs w:val="28"/>
      <w:lang w:val="en-US"/>
    </w:rPr>
  </w:style>
  <w:style w:type="character" w:customStyle="1" w:styleId="Heading3Char">
    <w:name w:val="Heading 3 Char"/>
    <w:basedOn w:val="DefaultParagraphFont"/>
    <w:link w:val="Heading3"/>
    <w:rsid w:val="00D92631"/>
    <w:rPr>
      <w:rFonts w:ascii="Arial" w:eastAsia="Times New Roman" w:hAnsi="Arial" w:cs="Times New Roman"/>
      <w:b/>
      <w:sz w:val="24"/>
      <w:szCs w:val="20"/>
      <w:lang w:val="en-US"/>
    </w:rPr>
  </w:style>
  <w:style w:type="paragraph" w:styleId="Footer">
    <w:name w:val="footer"/>
    <w:basedOn w:val="Normal"/>
    <w:link w:val="FooterChar"/>
    <w:uiPriority w:val="99"/>
    <w:rsid w:val="00D92631"/>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D92631"/>
    <w:rPr>
      <w:rFonts w:ascii="Arial" w:eastAsia="Times New Roman" w:hAnsi="Arial" w:cs="Times New Roman"/>
      <w:sz w:val="24"/>
      <w:szCs w:val="20"/>
      <w:lang w:val="en-US"/>
    </w:rPr>
  </w:style>
  <w:style w:type="paragraph" w:styleId="Header">
    <w:name w:val="header"/>
    <w:basedOn w:val="Normal"/>
    <w:link w:val="HeaderChar"/>
    <w:rsid w:val="00D92631"/>
    <w:pPr>
      <w:tabs>
        <w:tab w:val="center" w:pos="4320"/>
        <w:tab w:val="right" w:pos="8640"/>
      </w:tabs>
    </w:pPr>
  </w:style>
  <w:style w:type="character" w:customStyle="1" w:styleId="HeaderChar">
    <w:name w:val="Header Char"/>
    <w:basedOn w:val="DefaultParagraphFont"/>
    <w:link w:val="Header"/>
    <w:rsid w:val="00D92631"/>
    <w:rPr>
      <w:rFonts w:ascii="Times New Roman" w:eastAsia="Times New Roman" w:hAnsi="Times New Roman" w:cs="Times New Roman"/>
      <w:sz w:val="24"/>
      <w:szCs w:val="24"/>
      <w:lang w:val="en-US"/>
    </w:rPr>
  </w:style>
  <w:style w:type="table" w:styleId="TableGrid">
    <w:name w:val="Table Grid"/>
    <w:aliases w:val="Table Grid Mine 1"/>
    <w:basedOn w:val="TableNormal"/>
    <w:rsid w:val="00D92631"/>
    <w:pPr>
      <w:spacing w:after="0" w:line="240" w:lineRule="auto"/>
    </w:pPr>
    <w:rPr>
      <w:rFonts w:ascii="Times New Roman" w:eastAsia="Times New Roman" w:hAnsi="Times New Roman"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8EAADB" w:themeColor="accent1" w:themeTint="99"/>
      </w:rPr>
      <w:tblPr/>
      <w:tcPr>
        <w:shd w:val="clear" w:color="auto" w:fill="222A35" w:themeFill="text2" w:themeFillShade="80"/>
      </w:tcPr>
    </w:tblStylePr>
    <w:tblStylePr w:type="band1Horz">
      <w:tblPr/>
      <w:tcPr>
        <w:shd w:val="clear" w:color="auto" w:fill="D5DCE4" w:themeFill="text2" w:themeFillTint="33"/>
      </w:tcPr>
    </w:tblStylePr>
  </w:style>
  <w:style w:type="paragraph" w:customStyle="1" w:styleId="Normal1">
    <w:name w:val="Normal 1"/>
    <w:basedOn w:val="Normal"/>
    <w:rsid w:val="00D92631"/>
    <w:pPr>
      <w:jc w:val="both"/>
    </w:pPr>
    <w:rPr>
      <w:rFonts w:ascii="Times" w:hAnsi="Times"/>
      <w:szCs w:val="20"/>
      <w:lang w:val="en-GB"/>
    </w:rPr>
  </w:style>
  <w:style w:type="paragraph" w:styleId="Caption">
    <w:name w:val="caption"/>
    <w:basedOn w:val="Normal"/>
    <w:next w:val="Normal"/>
    <w:unhideWhenUsed/>
    <w:qFormat/>
    <w:rsid w:val="00D92631"/>
    <w:pPr>
      <w:spacing w:after="200"/>
    </w:pPr>
    <w:rPr>
      <w:b/>
      <w:bCs/>
      <w:color w:val="4472C4" w:themeColor="accent1"/>
      <w:sz w:val="18"/>
      <w:szCs w:val="18"/>
    </w:rPr>
  </w:style>
  <w:style w:type="paragraph" w:customStyle="1" w:styleId="TableParagraph">
    <w:name w:val="Table Paragraph"/>
    <w:basedOn w:val="Normal"/>
    <w:uiPriority w:val="1"/>
    <w:qFormat/>
    <w:rsid w:val="00D92631"/>
    <w:pPr>
      <w:widowControl w:val="0"/>
      <w:autoSpaceDE w:val="0"/>
      <w:autoSpaceDN w:val="0"/>
    </w:pPr>
    <w:rPr>
      <w:sz w:val="22"/>
      <w:szCs w:val="22"/>
      <w:lang w:bidi="en-US"/>
    </w:rPr>
  </w:style>
  <w:style w:type="paragraph" w:styleId="NormalWeb">
    <w:name w:val="Normal (Web)"/>
    <w:basedOn w:val="Normal"/>
    <w:uiPriority w:val="99"/>
    <w:unhideWhenUsed/>
    <w:rsid w:val="00D92631"/>
    <w:pPr>
      <w:spacing w:before="100" w:beforeAutospacing="1" w:after="100" w:afterAutospacing="1"/>
    </w:pPr>
    <w:rPr>
      <w:lang w:val="en-IN" w:eastAsia="en-IN"/>
    </w:rPr>
  </w:style>
  <w:style w:type="character" w:customStyle="1" w:styleId="apple-tab-span">
    <w:name w:val="apple-tab-span"/>
    <w:basedOn w:val="DefaultParagraphFont"/>
    <w:rsid w:val="00D9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Dave</dc:creator>
  <cp:keywords/>
  <dc:description/>
  <cp:lastModifiedBy>Parth Dave</cp:lastModifiedBy>
  <cp:revision>1</cp:revision>
  <dcterms:created xsi:type="dcterms:W3CDTF">2022-03-15T09:40:00Z</dcterms:created>
  <dcterms:modified xsi:type="dcterms:W3CDTF">2022-03-15T10:06:00Z</dcterms:modified>
</cp:coreProperties>
</file>