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801" w:rsidRDefault="00335801">
      <w:pPr>
        <w:ind w:right="28"/>
        <w:jc w:val="right"/>
        <w:rPr>
          <w:lang w:val="en-AU"/>
        </w:rPr>
      </w:pPr>
    </w:p>
    <w:p w:rsidR="00335801" w:rsidRDefault="00335801">
      <w:pPr>
        <w:pStyle w:val="Heading3"/>
        <w:ind w:left="0"/>
        <w:rPr>
          <w:sz w:val="16"/>
          <w:lang w:val="en-AU"/>
        </w:rPr>
      </w:pPr>
    </w:p>
    <w:p w:rsidR="00335801" w:rsidRDefault="00F56505">
      <w:pPr>
        <w:pStyle w:val="Heading3"/>
        <w:ind w:left="0"/>
        <w:jc w:val="both"/>
      </w:pPr>
      <w:r>
        <w:rPr>
          <w:rFonts w:cs="Arial"/>
          <w:color w:val="C00000"/>
          <w:szCs w:val="24"/>
        </w:rPr>
        <w:t xml:space="preserve">Name of Institute: </w:t>
      </w:r>
      <w:r>
        <w:rPr>
          <w:rFonts w:cs="Arial"/>
          <w:color w:val="000000"/>
          <w:szCs w:val="24"/>
        </w:rPr>
        <w:t>Indus Institute of Management Studies - Ahmedabad</w:t>
      </w:r>
    </w:p>
    <w:p w:rsidR="00335801" w:rsidRDefault="00F56505">
      <w:pPr>
        <w:pStyle w:val="Heading3"/>
        <w:ind w:left="0"/>
        <w:jc w:val="both"/>
      </w:pPr>
      <w:r>
        <w:rPr>
          <w:rFonts w:cs="Arial"/>
          <w:color w:val="C00000"/>
          <w:szCs w:val="24"/>
        </w:rPr>
        <w:t xml:space="preserve">Name of Faculty: </w:t>
      </w:r>
      <w:r>
        <w:rPr>
          <w:rFonts w:cs="Arial"/>
          <w:color w:val="000000"/>
          <w:szCs w:val="24"/>
        </w:rPr>
        <w:t>Dr. Akhilesh Shukla</w:t>
      </w:r>
    </w:p>
    <w:p w:rsidR="00335801" w:rsidRDefault="00335801">
      <w:pPr>
        <w:pStyle w:val="Heading3"/>
        <w:ind w:left="0"/>
        <w:jc w:val="center"/>
        <w:rPr>
          <w:rFonts w:cs="Arial"/>
          <w:szCs w:val="24"/>
          <w:lang w:val="en-AU"/>
        </w:rPr>
      </w:pPr>
    </w:p>
    <w:p w:rsidR="00335801" w:rsidRDefault="00335801">
      <w:pPr>
        <w:pStyle w:val="Heading3"/>
        <w:ind w:left="0"/>
        <w:rPr>
          <w:rFonts w:cs="Arial"/>
          <w:b w:val="0"/>
          <w:color w:val="0033CC"/>
          <w:szCs w:val="24"/>
          <w:lang w:val="en-AU"/>
        </w:rPr>
      </w:pPr>
    </w:p>
    <w:p w:rsidR="00335801" w:rsidRDefault="00F56505">
      <w:r>
        <w:rPr>
          <w:rFonts w:ascii="Arial" w:hAnsi="Arial" w:cs="Arial"/>
          <w:b/>
          <w:color w:val="0033CC"/>
          <w:lang w:val="en-AU"/>
        </w:rPr>
        <w:t xml:space="preserve">Course code: </w:t>
      </w:r>
      <w:r w:rsidR="000A7F2D" w:rsidRPr="0036557D">
        <w:rPr>
          <w:rFonts w:eastAsia="Calibri"/>
          <w:b/>
          <w:lang w:val="en"/>
        </w:rPr>
        <w:t>BC0102</w:t>
      </w:r>
    </w:p>
    <w:p w:rsidR="00335801" w:rsidRDefault="00F56505">
      <w:r>
        <w:rPr>
          <w:rFonts w:ascii="Arial" w:hAnsi="Arial" w:cs="Arial"/>
          <w:b/>
          <w:color w:val="0033CC"/>
          <w:lang w:val="en-AU"/>
        </w:rPr>
        <w:t xml:space="preserve">Course name: </w:t>
      </w:r>
      <w:r w:rsidR="000A7F2D" w:rsidRPr="0036557D">
        <w:rPr>
          <w:rFonts w:eastAsia="Calibri"/>
          <w:b/>
          <w:bCs/>
          <w:lang w:val="en-IN" w:eastAsia="en-IN" w:bidi="hi-IN"/>
        </w:rPr>
        <w:t>Financial Accounting</w:t>
      </w:r>
    </w:p>
    <w:p w:rsidR="00335801" w:rsidRDefault="00F56505">
      <w:pPr>
        <w:ind w:left="142" w:hanging="120"/>
      </w:pPr>
      <w:r>
        <w:rPr>
          <w:rFonts w:ascii="Arial" w:hAnsi="Arial" w:cs="Arial"/>
          <w:lang w:val="en-AU"/>
        </w:rPr>
        <w:t xml:space="preserve">Pre-requisites: </w:t>
      </w:r>
      <w:r w:rsidR="000A7F2D">
        <w:rPr>
          <w:rFonts w:ascii="Arial" w:hAnsi="Arial" w:cs="Arial"/>
          <w:b/>
          <w:bCs/>
          <w:lang w:val="en-AU"/>
        </w:rPr>
        <w:t xml:space="preserve">10+2 </w:t>
      </w:r>
    </w:p>
    <w:p w:rsidR="00335801" w:rsidRDefault="00F56505">
      <w:r>
        <w:rPr>
          <w:rFonts w:ascii="Arial" w:hAnsi="Arial" w:cs="Arial"/>
          <w:lang w:val="en-AU"/>
        </w:rPr>
        <w:t xml:space="preserve">Credit points: </w:t>
      </w:r>
      <w:r>
        <w:rPr>
          <w:rFonts w:ascii="Arial" w:hAnsi="Arial" w:cs="Arial"/>
          <w:b/>
          <w:bCs/>
          <w:lang w:val="en-AU"/>
        </w:rPr>
        <w:t>03</w:t>
      </w:r>
    </w:p>
    <w:p w:rsidR="00335801" w:rsidRDefault="00F56505">
      <w:r>
        <w:rPr>
          <w:rFonts w:ascii="Arial" w:hAnsi="Arial" w:cs="Arial"/>
          <w:lang w:val="en-AU"/>
        </w:rPr>
        <w:t xml:space="preserve">Offered Semester: </w:t>
      </w:r>
      <w:r w:rsidR="000A7F2D">
        <w:rPr>
          <w:rFonts w:ascii="Arial" w:hAnsi="Arial" w:cs="Arial"/>
          <w:b/>
          <w:bCs/>
          <w:lang w:val="en-AU"/>
        </w:rPr>
        <w:t>Semester – I</w:t>
      </w:r>
    </w:p>
    <w:p w:rsidR="00335801" w:rsidRDefault="00335801">
      <w:pPr>
        <w:rPr>
          <w:rFonts w:ascii="Arial" w:hAnsi="Arial" w:cs="Arial"/>
          <w:lang w:val="en-AU"/>
        </w:rPr>
      </w:pPr>
    </w:p>
    <w:p w:rsidR="00335801" w:rsidRDefault="00F56505">
      <w:pPr>
        <w:rPr>
          <w:rFonts w:ascii="Arial" w:hAnsi="Arial" w:cs="Arial"/>
          <w:b/>
          <w:lang w:val="en-AU"/>
        </w:rPr>
      </w:pPr>
      <w:r>
        <w:rPr>
          <w:rFonts w:ascii="Arial" w:hAnsi="Arial" w:cs="Arial"/>
          <w:b/>
          <w:lang w:val="en-AU"/>
        </w:rPr>
        <w:t xml:space="preserve">Course </w:t>
      </w:r>
      <w:r>
        <w:rPr>
          <w:rFonts w:ascii="Arial" w:hAnsi="Arial" w:cs="Arial"/>
          <w:b/>
          <w:lang w:val="en-AU"/>
        </w:rPr>
        <w:t>Coordinator (weeks 01 - 12)</w:t>
      </w:r>
    </w:p>
    <w:p w:rsidR="00335801" w:rsidRDefault="00F56505">
      <w:r>
        <w:rPr>
          <w:rFonts w:ascii="Arial" w:hAnsi="Arial" w:cs="Arial"/>
          <w:lang w:val="en-AU"/>
        </w:rPr>
        <w:t xml:space="preserve">Full Name: </w:t>
      </w:r>
      <w:r>
        <w:rPr>
          <w:rFonts w:ascii="Arial" w:hAnsi="Arial" w:cs="Arial"/>
          <w:b/>
          <w:bCs/>
          <w:lang w:val="en-AU"/>
        </w:rPr>
        <w:t>Dr. Akhilesh Shukla</w:t>
      </w:r>
    </w:p>
    <w:p w:rsidR="00335801" w:rsidRDefault="00F56505">
      <w:pPr>
        <w:tabs>
          <w:tab w:val="right" w:pos="9600"/>
        </w:tabs>
      </w:pPr>
      <w:r>
        <w:rPr>
          <w:rFonts w:ascii="Arial" w:hAnsi="Arial" w:cs="Arial"/>
          <w:lang w:val="en-AU"/>
        </w:rPr>
        <w:t xml:space="preserve">Department with siting location: </w:t>
      </w:r>
      <w:r>
        <w:rPr>
          <w:rFonts w:ascii="Arial" w:hAnsi="Arial" w:cs="Arial"/>
          <w:b/>
          <w:bCs/>
          <w:lang w:val="en-AU"/>
        </w:rPr>
        <w:t>Indus Institute of Management Studies</w:t>
      </w:r>
    </w:p>
    <w:p w:rsidR="00335801" w:rsidRDefault="00F56505">
      <w:pPr>
        <w:tabs>
          <w:tab w:val="right" w:pos="9600"/>
        </w:tabs>
        <w:rPr>
          <w:rFonts w:ascii="Arial" w:hAnsi="Arial" w:cs="Arial"/>
          <w:lang w:val="en-AU"/>
        </w:rPr>
      </w:pPr>
      <w:r>
        <w:rPr>
          <w:rFonts w:ascii="Arial" w:hAnsi="Arial" w:cs="Arial"/>
          <w:lang w:val="en-AU"/>
        </w:rPr>
        <w:t>Telephone:</w:t>
      </w:r>
      <w:r>
        <w:rPr>
          <w:rFonts w:ascii="Arial" w:hAnsi="Arial" w:cs="Arial"/>
          <w:lang w:val="en-AU"/>
        </w:rPr>
        <w:tab/>
      </w:r>
    </w:p>
    <w:p w:rsidR="00335801" w:rsidRDefault="00F56505">
      <w:pPr>
        <w:tabs>
          <w:tab w:val="right" w:pos="9600"/>
        </w:tabs>
      </w:pPr>
      <w:r>
        <w:rPr>
          <w:rFonts w:ascii="Arial" w:hAnsi="Arial" w:cs="Arial"/>
          <w:lang w:val="en-AU"/>
        </w:rPr>
        <w:t xml:space="preserve">Email: </w:t>
      </w:r>
      <w:hyperlink r:id="rId7">
        <w:r>
          <w:rPr>
            <w:rStyle w:val="InternetLink"/>
            <w:rFonts w:ascii="Arial" w:hAnsi="Arial" w:cs="Arial"/>
            <w:lang w:val="en-AU"/>
          </w:rPr>
          <w:t>akhileshshukla.mba@indusuni.ac.in</w:t>
        </w:r>
      </w:hyperlink>
      <w:r>
        <w:rPr>
          <w:rFonts w:ascii="Arial" w:hAnsi="Arial" w:cs="Arial"/>
          <w:lang w:val="en-AU"/>
        </w:rPr>
        <w:t xml:space="preserve"> </w:t>
      </w:r>
    </w:p>
    <w:p w:rsidR="00335801" w:rsidRDefault="00F56505">
      <w:pPr>
        <w:tabs>
          <w:tab w:val="right" w:pos="9600"/>
        </w:tabs>
      </w:pPr>
      <w:r>
        <w:rPr>
          <w:rFonts w:ascii="Arial" w:hAnsi="Arial" w:cs="Arial"/>
          <w:lang w:val="en-AU"/>
        </w:rPr>
        <w:t xml:space="preserve">Consultation times: 09:00 AM to 05:00 PM Working days </w:t>
      </w:r>
      <w:r>
        <w:rPr>
          <w:rFonts w:ascii="Arial" w:hAnsi="Arial" w:cs="Arial"/>
          <w:b/>
          <w:bCs/>
          <w:lang w:val="en-AU"/>
        </w:rPr>
        <w:t>(Monday to Friday)</w:t>
      </w:r>
      <w:r>
        <w:rPr>
          <w:rFonts w:ascii="Arial" w:hAnsi="Arial" w:cs="Arial"/>
          <w:lang w:val="en-AU"/>
        </w:rPr>
        <w:tab/>
      </w:r>
    </w:p>
    <w:p w:rsidR="00335801" w:rsidRDefault="00335801">
      <w:pPr>
        <w:rPr>
          <w:rFonts w:ascii="Arial" w:hAnsi="Arial" w:cs="Arial"/>
          <w:b/>
          <w:lang w:val="en-AU"/>
        </w:rPr>
      </w:pPr>
    </w:p>
    <w:p w:rsidR="00335801" w:rsidRDefault="00335801">
      <w:pPr>
        <w:rPr>
          <w:rFonts w:ascii="Arial" w:hAnsi="Arial" w:cs="Arial"/>
          <w:b/>
          <w:lang w:val="en-AU"/>
        </w:rPr>
      </w:pPr>
    </w:p>
    <w:p w:rsidR="00335801" w:rsidRDefault="00F56505">
      <w:pPr>
        <w:rPr>
          <w:rFonts w:ascii="Arial" w:hAnsi="Arial" w:cs="Arial"/>
          <w:b/>
          <w:lang w:val="en-AU"/>
        </w:rPr>
      </w:pPr>
      <w:r>
        <w:rPr>
          <w:rFonts w:ascii="Arial" w:hAnsi="Arial" w:cs="Arial"/>
          <w:b/>
          <w:lang w:val="en-AU"/>
        </w:rPr>
        <w:t>Course Coordinator (weeks 01 - 12)</w:t>
      </w:r>
    </w:p>
    <w:p w:rsidR="00335801" w:rsidRDefault="00F56505">
      <w:r>
        <w:rPr>
          <w:rFonts w:ascii="Arial" w:hAnsi="Arial" w:cs="Arial"/>
          <w:lang w:val="en-AU"/>
        </w:rPr>
        <w:t xml:space="preserve">Full Name: </w:t>
      </w:r>
      <w:r>
        <w:rPr>
          <w:rFonts w:ascii="Arial" w:hAnsi="Arial" w:cs="Arial"/>
          <w:b/>
          <w:bCs/>
          <w:lang w:val="en-AU"/>
        </w:rPr>
        <w:t>Dr. Akhilesh Shukla</w:t>
      </w:r>
    </w:p>
    <w:p w:rsidR="00335801" w:rsidRDefault="00F56505">
      <w:pPr>
        <w:tabs>
          <w:tab w:val="right" w:pos="9600"/>
        </w:tabs>
      </w:pPr>
      <w:r>
        <w:rPr>
          <w:rFonts w:ascii="Arial" w:hAnsi="Arial" w:cs="Arial"/>
          <w:lang w:val="en-AU"/>
        </w:rPr>
        <w:t xml:space="preserve">Department with siting location: </w:t>
      </w:r>
      <w:r>
        <w:rPr>
          <w:rFonts w:ascii="Arial" w:hAnsi="Arial" w:cs="Arial"/>
          <w:b/>
          <w:bCs/>
          <w:lang w:val="en-AU"/>
        </w:rPr>
        <w:t>Indus Institute of Management Studies</w:t>
      </w:r>
    </w:p>
    <w:p w:rsidR="00335801" w:rsidRDefault="00F56505">
      <w:pPr>
        <w:tabs>
          <w:tab w:val="right" w:pos="9600"/>
        </w:tabs>
        <w:rPr>
          <w:rFonts w:ascii="Arial" w:hAnsi="Arial" w:cs="Arial"/>
          <w:lang w:val="en-AU"/>
        </w:rPr>
      </w:pPr>
      <w:r>
        <w:rPr>
          <w:rFonts w:ascii="Arial" w:hAnsi="Arial" w:cs="Arial"/>
          <w:lang w:val="en-AU"/>
        </w:rPr>
        <w:t>Telephone:</w:t>
      </w:r>
      <w:r>
        <w:rPr>
          <w:rFonts w:ascii="Arial" w:hAnsi="Arial" w:cs="Arial"/>
          <w:lang w:val="en-AU"/>
        </w:rPr>
        <w:tab/>
      </w:r>
    </w:p>
    <w:p w:rsidR="00335801" w:rsidRDefault="00F56505">
      <w:pPr>
        <w:tabs>
          <w:tab w:val="right" w:pos="9600"/>
        </w:tabs>
      </w:pPr>
      <w:r>
        <w:rPr>
          <w:rFonts w:ascii="Arial" w:hAnsi="Arial" w:cs="Arial"/>
          <w:lang w:val="en-AU"/>
        </w:rPr>
        <w:t xml:space="preserve">Email: </w:t>
      </w:r>
      <w:hyperlink r:id="rId8">
        <w:r>
          <w:rPr>
            <w:rStyle w:val="InternetLink"/>
            <w:rFonts w:ascii="Arial" w:hAnsi="Arial" w:cs="Arial"/>
            <w:lang w:val="en-AU"/>
          </w:rPr>
          <w:t>akhileshshukla.mba@indusuni.ac.in</w:t>
        </w:r>
      </w:hyperlink>
      <w:r>
        <w:rPr>
          <w:rFonts w:ascii="Arial" w:hAnsi="Arial" w:cs="Arial"/>
          <w:lang w:val="en-AU"/>
        </w:rPr>
        <w:t xml:space="preserve"> </w:t>
      </w:r>
    </w:p>
    <w:p w:rsidR="00335801" w:rsidRDefault="00F56505">
      <w:pPr>
        <w:tabs>
          <w:tab w:val="right" w:pos="9498"/>
        </w:tabs>
      </w:pPr>
      <w:r>
        <w:rPr>
          <w:rFonts w:ascii="Arial" w:hAnsi="Arial" w:cs="Arial"/>
          <w:lang w:val="en-AU"/>
        </w:rPr>
        <w:t xml:space="preserve">Consultation times: 09:00 AM to 05:00 PM Working days </w:t>
      </w:r>
      <w:r>
        <w:rPr>
          <w:rFonts w:ascii="Arial" w:hAnsi="Arial" w:cs="Arial"/>
          <w:b/>
          <w:bCs/>
          <w:lang w:val="en-AU"/>
        </w:rPr>
        <w:t>(Monday to Friday)</w:t>
      </w:r>
      <w:r>
        <w:rPr>
          <w:rFonts w:ascii="Arial" w:hAnsi="Arial" w:cs="Arial"/>
          <w:lang w:val="en-AU"/>
        </w:rPr>
        <w:t xml:space="preserve">                                 </w:t>
      </w:r>
      <w:r>
        <w:rPr>
          <w:rFonts w:ascii="Arial" w:hAnsi="Arial" w:cs="Arial"/>
          <w:lang w:val="en-AU"/>
        </w:rPr>
        <w:tab/>
      </w:r>
    </w:p>
    <w:p w:rsidR="00335801" w:rsidRDefault="00335801">
      <w:pPr>
        <w:rPr>
          <w:rFonts w:ascii="Arial" w:hAnsi="Arial" w:cs="Arial"/>
          <w:b/>
          <w:bCs/>
          <w:lang w:val="en-AU"/>
        </w:rPr>
      </w:pPr>
    </w:p>
    <w:p w:rsidR="00335801" w:rsidRDefault="00F56505">
      <w:pPr>
        <w:jc w:val="both"/>
        <w:rPr>
          <w:rFonts w:ascii="Arial" w:hAnsi="Arial" w:cs="Arial"/>
          <w:lang w:val="en-AU"/>
        </w:rPr>
      </w:pPr>
      <w:r>
        <w:rPr>
          <w:rFonts w:ascii="Arial" w:hAnsi="Arial" w:cs="Arial"/>
          <w:lang w:val="en-AU"/>
        </w:rPr>
        <w:t>Students will be contacted throughout the Session via M</w:t>
      </w:r>
      <w:r>
        <w:rPr>
          <w:rFonts w:ascii="Arial" w:hAnsi="Arial" w:cs="Arial"/>
          <w:lang w:val="en-AU"/>
        </w:rPr>
        <w:t xml:space="preserve">ail with important information relating to this Course. </w:t>
      </w:r>
    </w:p>
    <w:p w:rsidR="00335801" w:rsidRDefault="00F56505">
      <w:pPr>
        <w:pStyle w:val="Heading1"/>
        <w:rPr>
          <w:rFonts w:ascii="Arial" w:hAnsi="Arial" w:cs="Arial"/>
          <w:sz w:val="24"/>
          <w:szCs w:val="24"/>
          <w:lang w:val="en-AU"/>
        </w:rPr>
      </w:pPr>
      <w:r>
        <w:rPr>
          <w:rFonts w:ascii="Arial" w:hAnsi="Arial" w:cs="Arial"/>
          <w:sz w:val="24"/>
          <w:szCs w:val="24"/>
          <w:lang w:val="en-AU"/>
        </w:rPr>
        <w:t>Course Objectives</w:t>
      </w:r>
    </w:p>
    <w:p w:rsidR="00335801" w:rsidRDefault="00F56505">
      <w:pPr>
        <w:ind w:left="567" w:hanging="567"/>
        <w:jc w:val="both"/>
        <w:rPr>
          <w:rFonts w:ascii="Arial" w:hAnsi="Arial" w:cs="Arial"/>
          <w:lang w:val="en-AU"/>
        </w:rPr>
      </w:pPr>
      <w:r>
        <w:rPr>
          <w:rFonts w:ascii="Arial" w:hAnsi="Arial" w:cs="Arial"/>
          <w:lang w:val="en-AU"/>
        </w:rPr>
        <w:t>By participating in and understanding all facets of this Course a student will:</w:t>
      </w:r>
    </w:p>
    <w:p w:rsidR="00335801" w:rsidRDefault="00335801">
      <w:pPr>
        <w:ind w:left="567" w:hanging="567"/>
        <w:jc w:val="both"/>
        <w:rPr>
          <w:rFonts w:ascii="Times New Romen" w:hAnsi="Times New Romen" w:cs="Arial"/>
          <w:lang w:val="en-AU"/>
        </w:rPr>
      </w:pPr>
    </w:p>
    <w:p w:rsidR="00FF3C75" w:rsidRPr="009A0ECD" w:rsidRDefault="00FF3C75" w:rsidP="00FF3C75">
      <w:pPr>
        <w:numPr>
          <w:ilvl w:val="0"/>
          <w:numId w:val="9"/>
        </w:numPr>
        <w:overflowPunct/>
        <w:autoSpaceDE w:val="0"/>
        <w:autoSpaceDN w:val="0"/>
        <w:adjustRightInd w:val="0"/>
        <w:spacing w:line="276" w:lineRule="auto"/>
        <w:jc w:val="both"/>
        <w:rPr>
          <w:lang w:val="en-IN" w:eastAsia="en-IN" w:bidi="hi-IN"/>
        </w:rPr>
      </w:pPr>
      <w:r w:rsidRPr="009A0ECD">
        <w:rPr>
          <w:lang w:val="en-IN" w:eastAsia="en-IN" w:bidi="hi-IN"/>
        </w:rPr>
        <w:t>The objective of this subject is to help students to acquire conceptual knowledge of the financial accounting and to impart skills for recording various kinds of business</w:t>
      </w:r>
      <w:r>
        <w:rPr>
          <w:lang w:val="en-IN" w:eastAsia="en-IN" w:bidi="hi-IN"/>
        </w:rPr>
        <w:t xml:space="preserve"> </w:t>
      </w:r>
      <w:r w:rsidRPr="009A0ECD">
        <w:rPr>
          <w:lang w:val="en-IN" w:eastAsia="en-IN" w:bidi="hi-IN"/>
        </w:rPr>
        <w:t>transactions.</w:t>
      </w:r>
    </w:p>
    <w:p w:rsidR="00FF3C75" w:rsidRPr="00FF3C75" w:rsidRDefault="00FF3C75" w:rsidP="00FF3C75">
      <w:pPr>
        <w:widowControl w:val="0"/>
        <w:numPr>
          <w:ilvl w:val="0"/>
          <w:numId w:val="9"/>
        </w:numPr>
        <w:autoSpaceDE w:val="0"/>
        <w:autoSpaceDN w:val="0"/>
        <w:adjustRightInd w:val="0"/>
        <w:spacing w:line="276" w:lineRule="auto"/>
        <w:jc w:val="both"/>
        <w:rPr>
          <w:b/>
          <w:bCs/>
          <w:color w:val="000008"/>
        </w:rPr>
      </w:pPr>
      <w:r w:rsidRPr="009A0ECD">
        <w:rPr>
          <w:lang w:val="en-IN" w:eastAsia="en-IN" w:bidi="hi-IN"/>
        </w:rPr>
        <w:t>Primary area of study includes the nature, scope, importance of accounting; preparation of final accounts; accounting for non</w:t>
      </w:r>
      <w:r>
        <w:rPr>
          <w:lang w:val="en-IN" w:eastAsia="en-IN" w:bidi="hi-IN"/>
        </w:rPr>
        <w:t>-</w:t>
      </w:r>
      <w:r w:rsidRPr="009A0ECD">
        <w:rPr>
          <w:lang w:val="en-IN" w:eastAsia="en-IN" w:bidi="hi-IN"/>
        </w:rPr>
        <w:t>profit organization; bills of exchange and bank</w:t>
      </w:r>
      <w:r>
        <w:rPr>
          <w:lang w:val="en-IN" w:eastAsia="en-IN" w:bidi="hi-IN"/>
        </w:rPr>
        <w:t xml:space="preserve"> </w:t>
      </w:r>
      <w:r w:rsidRPr="009A0ECD">
        <w:rPr>
          <w:lang w:val="en-IN" w:eastAsia="en-IN" w:bidi="hi-IN"/>
        </w:rPr>
        <w:t>reconciliation statement, Joint venture and consignment Account.</w:t>
      </w:r>
    </w:p>
    <w:p w:rsidR="00FF3C75" w:rsidRDefault="00FF3C75" w:rsidP="00FF3C75">
      <w:pPr>
        <w:widowControl w:val="0"/>
        <w:autoSpaceDE w:val="0"/>
        <w:autoSpaceDN w:val="0"/>
        <w:adjustRightInd w:val="0"/>
        <w:spacing w:line="276" w:lineRule="auto"/>
        <w:jc w:val="both"/>
        <w:rPr>
          <w:lang w:val="en-IN" w:eastAsia="en-IN" w:bidi="hi-IN"/>
        </w:rPr>
      </w:pPr>
    </w:p>
    <w:p w:rsidR="00FF3C75" w:rsidRDefault="00FF3C75" w:rsidP="00FF3C75">
      <w:pPr>
        <w:widowControl w:val="0"/>
        <w:autoSpaceDE w:val="0"/>
        <w:autoSpaceDN w:val="0"/>
        <w:adjustRightInd w:val="0"/>
        <w:spacing w:line="276" w:lineRule="auto"/>
        <w:jc w:val="both"/>
        <w:rPr>
          <w:lang w:val="en-IN" w:eastAsia="en-IN" w:bidi="hi-IN"/>
        </w:rPr>
      </w:pPr>
    </w:p>
    <w:p w:rsidR="00FF3C75" w:rsidRDefault="00FF3C75" w:rsidP="00FF3C75">
      <w:pPr>
        <w:widowControl w:val="0"/>
        <w:autoSpaceDE w:val="0"/>
        <w:autoSpaceDN w:val="0"/>
        <w:adjustRightInd w:val="0"/>
        <w:spacing w:line="276" w:lineRule="auto"/>
        <w:jc w:val="both"/>
        <w:rPr>
          <w:lang w:val="en-IN" w:eastAsia="en-IN" w:bidi="hi-IN"/>
        </w:rPr>
      </w:pPr>
    </w:p>
    <w:p w:rsidR="00FF3C75" w:rsidRDefault="00FF3C75" w:rsidP="00FF3C75">
      <w:pPr>
        <w:widowControl w:val="0"/>
        <w:autoSpaceDE w:val="0"/>
        <w:autoSpaceDN w:val="0"/>
        <w:adjustRightInd w:val="0"/>
        <w:spacing w:line="276" w:lineRule="auto"/>
        <w:jc w:val="both"/>
        <w:rPr>
          <w:lang w:val="en-IN" w:eastAsia="en-IN" w:bidi="hi-IN"/>
        </w:rPr>
      </w:pPr>
    </w:p>
    <w:p w:rsidR="00FF3C75" w:rsidRPr="009A0ECD" w:rsidRDefault="00FF3C75" w:rsidP="00FF3C75">
      <w:pPr>
        <w:widowControl w:val="0"/>
        <w:autoSpaceDE w:val="0"/>
        <w:autoSpaceDN w:val="0"/>
        <w:adjustRightInd w:val="0"/>
        <w:spacing w:line="276" w:lineRule="auto"/>
        <w:jc w:val="both"/>
        <w:rPr>
          <w:b/>
          <w:bCs/>
          <w:color w:val="000008"/>
        </w:rPr>
      </w:pPr>
    </w:p>
    <w:p w:rsidR="00335801" w:rsidRDefault="00335801">
      <w:pPr>
        <w:rPr>
          <w:rFonts w:ascii="Arial" w:hAnsi="Arial" w:cs="Arial"/>
          <w:b/>
          <w:bCs/>
          <w:color w:val="365F91"/>
        </w:rPr>
      </w:pPr>
    </w:p>
    <w:p w:rsidR="00335801" w:rsidRDefault="00F56505">
      <w:pPr>
        <w:pStyle w:val="Heading1"/>
        <w:rPr>
          <w:rFonts w:ascii="Arial" w:hAnsi="Arial" w:cs="Arial"/>
          <w:sz w:val="24"/>
          <w:szCs w:val="24"/>
        </w:rPr>
      </w:pPr>
      <w:r>
        <w:rPr>
          <w:rFonts w:ascii="Arial" w:hAnsi="Arial" w:cs="Arial"/>
          <w:sz w:val="24"/>
          <w:szCs w:val="24"/>
        </w:rPr>
        <w:t>Course Outcomes (CO)</w:t>
      </w:r>
    </w:p>
    <w:p w:rsidR="00335801" w:rsidRDefault="00335801"/>
    <w:p w:rsidR="00335801" w:rsidRDefault="00F56505">
      <w:pPr>
        <w:rPr>
          <w:lang w:val="en-IN" w:eastAsia="en-AU" w:bidi="gu-IN"/>
        </w:rPr>
      </w:pPr>
      <w:r>
        <w:rPr>
          <w:lang w:val="en-IN" w:eastAsia="en-AU" w:bidi="gu-IN"/>
        </w:rPr>
        <w:lastRenderedPageBreak/>
        <w:t>After passing the course the student should be able to</w:t>
      </w:r>
    </w:p>
    <w:p w:rsidR="00FF3C75" w:rsidRDefault="00FF3C75">
      <w:pPr>
        <w:rPr>
          <w:lang w:val="en-IN" w:eastAsia="en-AU" w:bidi="gu-IN"/>
        </w:rPr>
      </w:pPr>
    </w:p>
    <w:p w:rsidR="00FF3C75" w:rsidRPr="00D51918" w:rsidRDefault="00FF3C75" w:rsidP="00FF3C75">
      <w:pPr>
        <w:numPr>
          <w:ilvl w:val="0"/>
          <w:numId w:val="10"/>
        </w:numPr>
        <w:overflowPunct/>
        <w:autoSpaceDE w:val="0"/>
        <w:autoSpaceDN w:val="0"/>
        <w:adjustRightInd w:val="0"/>
        <w:jc w:val="both"/>
        <w:textAlignment w:val="baseline"/>
        <w:rPr>
          <w:color w:val="000000"/>
        </w:rPr>
      </w:pPr>
      <w:r w:rsidRPr="00D51918">
        <w:rPr>
          <w:rFonts w:ascii="Times-Roman" w:hAnsi="Times-Roman" w:cs="Times-Roman"/>
          <w:lang w:val="en-IN" w:eastAsia="en-IN" w:bidi="hi-IN"/>
        </w:rPr>
        <w:t>Understand the purpose and types of businesses and how they interact with key stakeholders and the external environment.</w:t>
      </w:r>
    </w:p>
    <w:p w:rsidR="00FF3C75" w:rsidRPr="00D51918" w:rsidRDefault="00FF3C75" w:rsidP="00FF3C75">
      <w:pPr>
        <w:numPr>
          <w:ilvl w:val="0"/>
          <w:numId w:val="10"/>
        </w:numPr>
        <w:overflowPunct/>
        <w:autoSpaceDE w:val="0"/>
        <w:autoSpaceDN w:val="0"/>
        <w:adjustRightInd w:val="0"/>
        <w:jc w:val="both"/>
        <w:textAlignment w:val="baseline"/>
        <w:rPr>
          <w:color w:val="000000"/>
        </w:rPr>
      </w:pPr>
      <w:r w:rsidRPr="00D51918">
        <w:rPr>
          <w:rFonts w:ascii="Times-Roman" w:hAnsi="Times-Roman" w:cs="Times-Roman"/>
          <w:lang w:val="en-IN" w:eastAsia="en-IN" w:bidi="hi-IN"/>
        </w:rPr>
        <w:t>Understand the importance of person effectiveness as the basis for effective team and organizational behaviour.</w:t>
      </w:r>
    </w:p>
    <w:p w:rsidR="00FF3C75" w:rsidRPr="00D51918" w:rsidRDefault="00FF3C75" w:rsidP="00FF3C75">
      <w:pPr>
        <w:numPr>
          <w:ilvl w:val="0"/>
          <w:numId w:val="10"/>
        </w:numPr>
        <w:overflowPunct/>
        <w:autoSpaceDE w:val="0"/>
        <w:autoSpaceDN w:val="0"/>
        <w:adjustRightInd w:val="0"/>
        <w:jc w:val="both"/>
        <w:textAlignment w:val="baseline"/>
        <w:rPr>
          <w:color w:val="000000"/>
        </w:rPr>
      </w:pPr>
      <w:r w:rsidRPr="00D51918">
        <w:rPr>
          <w:rFonts w:ascii="Times-Roman" w:hAnsi="Times-Roman" w:cs="Times-Roman"/>
          <w:lang w:val="en-IN" w:eastAsia="en-IN" w:bidi="hi-IN"/>
        </w:rPr>
        <w:t xml:space="preserve">Recognize that all aspects of business and finance should be conducted in a manner which </w:t>
      </w:r>
      <w:r w:rsidRPr="00D51918">
        <w:rPr>
          <w:rFonts w:ascii="Times-Roman" w:hAnsi="Times-Roman" w:cs="Times-Roman"/>
        </w:rPr>
        <w:t xml:space="preserve">complies with and is in the spirit of accepted professional ethics and professional values. </w:t>
      </w:r>
    </w:p>
    <w:p w:rsidR="00FF3C75" w:rsidRPr="00D51918" w:rsidRDefault="00FF3C75" w:rsidP="00FF3C75">
      <w:pPr>
        <w:numPr>
          <w:ilvl w:val="0"/>
          <w:numId w:val="10"/>
        </w:numPr>
        <w:overflowPunct/>
        <w:autoSpaceDE w:val="0"/>
        <w:autoSpaceDN w:val="0"/>
        <w:adjustRightInd w:val="0"/>
        <w:jc w:val="both"/>
        <w:textAlignment w:val="baseline"/>
        <w:rPr>
          <w:color w:val="000000"/>
        </w:rPr>
      </w:pPr>
      <w:r w:rsidRPr="00D51918">
        <w:rPr>
          <w:color w:val="000000"/>
        </w:rPr>
        <w:t xml:space="preserve">To develop skill to manage and analysis financial information of a company. </w:t>
      </w:r>
    </w:p>
    <w:p w:rsidR="00FF3C75" w:rsidRPr="00D51918" w:rsidRDefault="00FF3C75" w:rsidP="00FF3C75">
      <w:pPr>
        <w:numPr>
          <w:ilvl w:val="0"/>
          <w:numId w:val="10"/>
        </w:numPr>
        <w:overflowPunct/>
        <w:autoSpaceDE w:val="0"/>
        <w:autoSpaceDN w:val="0"/>
        <w:adjustRightInd w:val="0"/>
        <w:jc w:val="both"/>
        <w:textAlignment w:val="baseline"/>
        <w:rPr>
          <w:color w:val="000000"/>
        </w:rPr>
      </w:pPr>
      <w:r w:rsidRPr="00D51918">
        <w:rPr>
          <w:color w:val="000000"/>
        </w:rPr>
        <w:t>To understand the important financial accounting formation for running a business. </w:t>
      </w:r>
    </w:p>
    <w:p w:rsidR="00FF3C75" w:rsidRPr="00FF3C75" w:rsidRDefault="00FF3C75" w:rsidP="00FF3C75">
      <w:pPr>
        <w:pStyle w:val="NormalWeb"/>
        <w:numPr>
          <w:ilvl w:val="0"/>
          <w:numId w:val="10"/>
        </w:numPr>
        <w:spacing w:before="0" w:beforeAutospacing="0" w:after="0" w:afterAutospacing="0"/>
        <w:jc w:val="both"/>
        <w:textAlignment w:val="baseline"/>
        <w:rPr>
          <w:color w:val="000000"/>
        </w:rPr>
      </w:pPr>
      <w:r w:rsidRPr="00FF1F6A">
        <w:rPr>
          <w:color w:val="000000"/>
        </w:rPr>
        <w:t>To appreciate decision facilitating roles of accounting information. </w:t>
      </w:r>
    </w:p>
    <w:p w:rsidR="00335801" w:rsidRDefault="00F56505">
      <w:pPr>
        <w:pStyle w:val="Heading1"/>
        <w:rPr>
          <w:rFonts w:ascii="Arial" w:hAnsi="Arial" w:cs="Arial"/>
          <w:sz w:val="24"/>
          <w:szCs w:val="24"/>
        </w:rPr>
      </w:pPr>
      <w:r>
        <w:rPr>
          <w:rFonts w:ascii="Arial" w:hAnsi="Arial" w:cs="Arial"/>
          <w:sz w:val="24"/>
          <w:szCs w:val="24"/>
        </w:rPr>
        <w:t>C</w:t>
      </w:r>
      <w:r>
        <w:rPr>
          <w:rFonts w:ascii="Arial" w:hAnsi="Arial" w:cs="Arial"/>
          <w:sz w:val="24"/>
          <w:szCs w:val="24"/>
        </w:rPr>
        <w:t>ourse Outline</w:t>
      </w:r>
    </w:p>
    <w:p w:rsidR="00335801" w:rsidRDefault="00F56505">
      <w:pPr>
        <w:rPr>
          <w:rFonts w:ascii="Arial" w:hAnsi="Arial" w:cs="Arial"/>
        </w:rPr>
      </w:pPr>
      <w:r>
        <w:rPr>
          <w:rFonts w:ascii="Arial" w:hAnsi="Arial" w:cs="Arial"/>
        </w:rPr>
        <w:t>(Key in topics to be dealt)</w:t>
      </w:r>
    </w:p>
    <w:p w:rsidR="00335801" w:rsidRDefault="00335801">
      <w:pPr>
        <w:jc w:val="both"/>
        <w:rPr>
          <w:rFonts w:ascii="Arial" w:hAnsi="Arial" w:cs="Arial"/>
        </w:rPr>
      </w:pPr>
    </w:p>
    <w:p w:rsidR="00335801" w:rsidRDefault="00F56505">
      <w:pPr>
        <w:numPr>
          <w:ilvl w:val="0"/>
          <w:numId w:val="3"/>
        </w:numPr>
        <w:rPr>
          <w:rFonts w:ascii="LiberationSerif-Bold" w:hAnsi="LiberationSerif-Bold" w:cs="Arial"/>
          <w:b/>
          <w:bCs/>
          <w:lang w:val="en-IN" w:eastAsia="en-AU" w:bidi="gu-IN"/>
        </w:rPr>
      </w:pPr>
      <w:r>
        <w:rPr>
          <w:rFonts w:ascii="LiberationSerif-Bold" w:hAnsi="LiberationSerif-Bold" w:cs="Arial"/>
          <w:b/>
          <w:bCs/>
          <w:lang w:val="en-IN" w:eastAsia="en-AU" w:bidi="gu-IN"/>
        </w:rPr>
        <w:t>UNIT-I</w:t>
      </w:r>
    </w:p>
    <w:p w:rsidR="00FF3C75" w:rsidRPr="009A0ECD" w:rsidRDefault="00FF3C75" w:rsidP="00FF3C75">
      <w:pPr>
        <w:numPr>
          <w:ilvl w:val="0"/>
          <w:numId w:val="11"/>
        </w:numPr>
        <w:overflowPunct/>
        <w:autoSpaceDE w:val="0"/>
        <w:autoSpaceDN w:val="0"/>
        <w:adjustRightInd w:val="0"/>
        <w:rPr>
          <w:rFonts w:ascii="Times-Roman" w:hAnsi="Times-Roman" w:cs="Times-Roman"/>
          <w:lang w:val="en-IN" w:eastAsia="en-IN" w:bidi="hi-IN"/>
        </w:rPr>
      </w:pPr>
      <w:r w:rsidRPr="009A0ECD">
        <w:rPr>
          <w:rFonts w:ascii="Times-Bold" w:hAnsi="Times-Bold" w:cs="Times-Bold"/>
          <w:lang w:val="en-IN" w:eastAsia="en-IN" w:bidi="hi-IN"/>
        </w:rPr>
        <w:t xml:space="preserve">Introduction to Financial Accounting: </w:t>
      </w:r>
      <w:r w:rsidRPr="009A0ECD">
        <w:rPr>
          <w:rFonts w:ascii="Times-Roman" w:hAnsi="Times-Roman" w:cs="Times-Roman"/>
          <w:lang w:val="en-IN" w:eastAsia="en-IN" w:bidi="hi-IN"/>
        </w:rPr>
        <w:t xml:space="preserve">Fundamental overview of accounting process, </w:t>
      </w:r>
    </w:p>
    <w:p w:rsidR="00FF3C75" w:rsidRPr="009A0ECD" w:rsidRDefault="00FF3C75" w:rsidP="00FF3C75">
      <w:pPr>
        <w:numPr>
          <w:ilvl w:val="0"/>
          <w:numId w:val="11"/>
        </w:numPr>
        <w:overflowPunct/>
        <w:autoSpaceDE w:val="0"/>
        <w:autoSpaceDN w:val="0"/>
        <w:adjustRightInd w:val="0"/>
        <w:rPr>
          <w:rFonts w:ascii="Times-Roman" w:hAnsi="Times-Roman" w:cs="Times-Roman"/>
          <w:lang w:val="en-IN" w:eastAsia="en-IN" w:bidi="hi-IN"/>
        </w:rPr>
      </w:pPr>
      <w:r w:rsidRPr="009A0ECD">
        <w:rPr>
          <w:rFonts w:ascii="Times-Roman" w:hAnsi="Times-Roman" w:cs="Times-Roman"/>
          <w:lang w:val="en-IN" w:eastAsia="en-IN" w:bidi="hi-IN"/>
        </w:rPr>
        <w:t xml:space="preserve">Introduction to Accounting Standards </w:t>
      </w:r>
      <w:r w:rsidRPr="009A0ECD">
        <w:rPr>
          <w:rFonts w:ascii="TimesNewRoman" w:hAnsi="TimesNewRoman" w:cs="TimesNewRoman"/>
          <w:lang w:val="en-IN" w:eastAsia="en-IN" w:bidi="hi-IN"/>
        </w:rPr>
        <w:t xml:space="preserve">– </w:t>
      </w:r>
      <w:r w:rsidRPr="009A0ECD">
        <w:rPr>
          <w:rFonts w:ascii="Times-Roman" w:hAnsi="Times-Roman" w:cs="Times-Roman"/>
          <w:lang w:val="en-IN" w:eastAsia="en-IN" w:bidi="hi-IN"/>
        </w:rPr>
        <w:t>concepts, benefits, Procedure to issue accounting standards, salient features of accounting standards.</w:t>
      </w:r>
    </w:p>
    <w:p w:rsidR="00FF3C75" w:rsidRPr="009A0ECD" w:rsidRDefault="00FF3C75" w:rsidP="00FF3C75">
      <w:pPr>
        <w:numPr>
          <w:ilvl w:val="0"/>
          <w:numId w:val="11"/>
        </w:numPr>
        <w:overflowPunct/>
        <w:autoSpaceDE w:val="0"/>
        <w:autoSpaceDN w:val="0"/>
        <w:adjustRightInd w:val="0"/>
        <w:rPr>
          <w:rFonts w:ascii="Times-Roman" w:hAnsi="Times-Roman" w:cs="Times-Roman"/>
          <w:lang w:val="en-IN" w:eastAsia="en-IN" w:bidi="hi-IN"/>
        </w:rPr>
      </w:pPr>
      <w:r w:rsidRPr="009A0ECD">
        <w:rPr>
          <w:rFonts w:ascii="Times-Bold" w:hAnsi="Times-Bold" w:cs="Times-Bold"/>
          <w:lang w:val="en-IN" w:eastAsia="en-IN" w:bidi="hi-IN"/>
        </w:rPr>
        <w:t xml:space="preserve">International Financial Reporting Standards (IFRS): </w:t>
      </w:r>
      <w:r w:rsidRPr="009A0ECD">
        <w:rPr>
          <w:rFonts w:ascii="Times-Roman" w:hAnsi="Times-Roman" w:cs="Times-Roman"/>
          <w:lang w:val="en-IN" w:eastAsia="en-IN" w:bidi="hi-IN"/>
        </w:rPr>
        <w:t>Need and procedures.</w:t>
      </w:r>
    </w:p>
    <w:p w:rsidR="00FF3C75" w:rsidRPr="009A0ECD" w:rsidRDefault="00FF3C75" w:rsidP="00FF3C75">
      <w:pPr>
        <w:numPr>
          <w:ilvl w:val="0"/>
          <w:numId w:val="11"/>
        </w:numPr>
        <w:overflowPunct/>
        <w:autoSpaceDE w:val="0"/>
        <w:autoSpaceDN w:val="0"/>
        <w:adjustRightInd w:val="0"/>
        <w:rPr>
          <w:lang w:val="en-IN" w:eastAsia="en-IN" w:bidi="hi-IN"/>
        </w:rPr>
      </w:pPr>
      <w:r w:rsidRPr="009A0ECD">
        <w:rPr>
          <w:rFonts w:ascii="Times-Bold" w:hAnsi="Times-Bold" w:cs="Times-Bold"/>
          <w:lang w:val="en-IN" w:eastAsia="en-IN" w:bidi="hi-IN"/>
        </w:rPr>
        <w:t xml:space="preserve">Final Accounts: </w:t>
      </w:r>
      <w:r w:rsidRPr="009A0ECD">
        <w:rPr>
          <w:rFonts w:ascii="Times-Roman" w:hAnsi="Times-Roman" w:cs="Times-Roman"/>
          <w:lang w:val="en-IN" w:eastAsia="en-IN" w:bidi="hi-IN"/>
        </w:rPr>
        <w:t>Books of Accounts leading to the preparation of Trial Balance. Preparation of financial statements (Final Accounts) of non-corporate business entities.</w:t>
      </w:r>
    </w:p>
    <w:p w:rsidR="00FF3C75" w:rsidRDefault="00FF3C75" w:rsidP="00FF3C75">
      <w:pPr>
        <w:ind w:left="720"/>
        <w:rPr>
          <w:rFonts w:ascii="LiberationSerif-Bold" w:hAnsi="LiberationSerif-Bold" w:cs="Arial"/>
          <w:b/>
          <w:bCs/>
          <w:lang w:val="en-IN" w:eastAsia="en-AU" w:bidi="gu-IN"/>
        </w:rPr>
      </w:pPr>
    </w:p>
    <w:p w:rsidR="00335801" w:rsidRDefault="00F56505">
      <w:pPr>
        <w:numPr>
          <w:ilvl w:val="0"/>
          <w:numId w:val="3"/>
        </w:numPr>
        <w:rPr>
          <w:rFonts w:ascii="LiberationSerif-Bold" w:hAnsi="LiberationSerif-Bold" w:cs="Arial"/>
          <w:b/>
          <w:bCs/>
          <w:lang w:val="en-IN" w:eastAsia="en-AU" w:bidi="gu-IN"/>
        </w:rPr>
      </w:pPr>
      <w:r>
        <w:rPr>
          <w:rFonts w:ascii="LiberationSerif-Bold" w:hAnsi="LiberationSerif-Bold" w:cs="Arial"/>
          <w:b/>
          <w:bCs/>
          <w:lang w:val="en-IN" w:eastAsia="en-AU" w:bidi="gu-IN"/>
        </w:rPr>
        <w:t>UNIT-II</w:t>
      </w:r>
    </w:p>
    <w:p w:rsidR="00FF3C75" w:rsidRDefault="00FF3C75" w:rsidP="00FF3C75">
      <w:pPr>
        <w:ind w:left="720"/>
        <w:rPr>
          <w:rFonts w:ascii="LiberationSerif-Bold" w:hAnsi="LiberationSerif-Bold"/>
          <w:b/>
          <w:bCs/>
        </w:rPr>
      </w:pPr>
    </w:p>
    <w:p w:rsidR="004F01F1" w:rsidRPr="009A0ECD" w:rsidRDefault="004F01F1" w:rsidP="004F01F1">
      <w:pPr>
        <w:numPr>
          <w:ilvl w:val="0"/>
          <w:numId w:val="12"/>
        </w:numPr>
        <w:overflowPunct/>
        <w:autoSpaceDE w:val="0"/>
        <w:autoSpaceDN w:val="0"/>
        <w:adjustRightInd w:val="0"/>
        <w:jc w:val="both"/>
        <w:rPr>
          <w:color w:val="000008"/>
        </w:rPr>
      </w:pPr>
      <w:r w:rsidRPr="009A0ECD">
        <w:rPr>
          <w:lang w:val="en-IN" w:eastAsia="en-IN" w:bidi="hi-IN"/>
        </w:rPr>
        <w:t>Partnership Accounts Final accounts of partnership firms: Basic concepts of admission,</w:t>
      </w:r>
      <w:r>
        <w:rPr>
          <w:lang w:val="en-IN" w:eastAsia="en-IN" w:bidi="hi-IN"/>
        </w:rPr>
        <w:t xml:space="preserve"> </w:t>
      </w:r>
      <w:r w:rsidRPr="009A0ECD">
        <w:rPr>
          <w:lang w:val="en-IN" w:eastAsia="en-IN" w:bidi="hi-IN"/>
        </w:rPr>
        <w:t>retirement and death of a partner including Insolvency of partners, sale to a limited company and</w:t>
      </w:r>
      <w:r>
        <w:rPr>
          <w:lang w:val="en-IN" w:eastAsia="en-IN" w:bidi="hi-IN"/>
        </w:rPr>
        <w:t xml:space="preserve"> </w:t>
      </w:r>
      <w:r w:rsidRPr="009A0ECD">
        <w:rPr>
          <w:lang w:val="en-IN" w:eastAsia="en-IN" w:bidi="hi-IN"/>
        </w:rPr>
        <w:t>piecemeal distribution.</w:t>
      </w:r>
    </w:p>
    <w:p w:rsidR="004F01F1" w:rsidRDefault="004F01F1" w:rsidP="00FF3C75">
      <w:pPr>
        <w:ind w:left="720"/>
        <w:rPr>
          <w:rFonts w:ascii="LiberationSerif-Bold" w:hAnsi="LiberationSerif-Bold"/>
          <w:b/>
          <w:bCs/>
        </w:rPr>
      </w:pPr>
    </w:p>
    <w:p w:rsidR="00335801" w:rsidRDefault="00F56505">
      <w:pPr>
        <w:numPr>
          <w:ilvl w:val="0"/>
          <w:numId w:val="3"/>
        </w:numPr>
        <w:rPr>
          <w:rFonts w:ascii="LiberationSerif-Bold" w:hAnsi="LiberationSerif-Bold"/>
          <w:b/>
          <w:bCs/>
        </w:rPr>
      </w:pPr>
      <w:r>
        <w:rPr>
          <w:rFonts w:ascii="LiberationSerif-Bold" w:hAnsi="LiberationSerif-Bold"/>
          <w:b/>
          <w:bCs/>
        </w:rPr>
        <w:t>UNIT-III</w:t>
      </w:r>
    </w:p>
    <w:p w:rsidR="00FF3C75" w:rsidRDefault="00FF3C75" w:rsidP="00FF3C75">
      <w:pPr>
        <w:ind w:left="720"/>
        <w:rPr>
          <w:rFonts w:ascii="LiberationSerif-Bold" w:hAnsi="LiberationSerif-Bold"/>
          <w:b/>
          <w:bCs/>
        </w:rPr>
      </w:pPr>
    </w:p>
    <w:p w:rsidR="004F01F1" w:rsidRPr="009A0ECD" w:rsidRDefault="004F01F1" w:rsidP="004F01F1">
      <w:pPr>
        <w:numPr>
          <w:ilvl w:val="0"/>
          <w:numId w:val="13"/>
        </w:numPr>
        <w:overflowPunct/>
        <w:autoSpaceDE w:val="0"/>
        <w:autoSpaceDN w:val="0"/>
        <w:adjustRightInd w:val="0"/>
        <w:jc w:val="both"/>
        <w:rPr>
          <w:lang w:val="en-IN" w:eastAsia="en-IN" w:bidi="hi-IN"/>
        </w:rPr>
      </w:pPr>
      <w:r w:rsidRPr="009A0ECD">
        <w:rPr>
          <w:b/>
          <w:bCs/>
          <w:lang w:val="en-IN" w:eastAsia="en-IN" w:bidi="hi-IN"/>
        </w:rPr>
        <w:t xml:space="preserve">Inventories: </w:t>
      </w:r>
      <w:r w:rsidRPr="009A0ECD">
        <w:rPr>
          <w:lang w:val="en-IN" w:eastAsia="en-IN" w:bidi="hi-IN"/>
        </w:rPr>
        <w:t>Meaning. Significance of inventory valuation. Inventory Record Systems:</w:t>
      </w:r>
      <w:r>
        <w:rPr>
          <w:lang w:val="en-IN" w:eastAsia="en-IN" w:bidi="hi-IN"/>
        </w:rPr>
        <w:t xml:space="preserve"> </w:t>
      </w:r>
      <w:r w:rsidRPr="009A0ECD">
        <w:rPr>
          <w:lang w:val="en-IN" w:eastAsia="en-IN" w:bidi="hi-IN"/>
        </w:rPr>
        <w:t>periodic and perpetual. Methods: FIFO, LIFO and Weighted Average.</w:t>
      </w:r>
    </w:p>
    <w:p w:rsidR="004F01F1" w:rsidRPr="009A0ECD" w:rsidRDefault="004F01F1" w:rsidP="004F01F1">
      <w:pPr>
        <w:numPr>
          <w:ilvl w:val="0"/>
          <w:numId w:val="13"/>
        </w:numPr>
        <w:overflowPunct/>
        <w:autoSpaceDE w:val="0"/>
        <w:autoSpaceDN w:val="0"/>
        <w:adjustRightInd w:val="0"/>
        <w:jc w:val="both"/>
        <w:rPr>
          <w:lang w:val="en-IN" w:eastAsia="en-IN" w:bidi="hi-IN"/>
        </w:rPr>
      </w:pPr>
      <w:r w:rsidRPr="009A0ECD">
        <w:rPr>
          <w:b/>
          <w:bCs/>
          <w:lang w:val="en-IN" w:eastAsia="en-IN" w:bidi="hi-IN"/>
        </w:rPr>
        <w:t xml:space="preserve">Accounting for Inland Branches: </w:t>
      </w:r>
      <w:r w:rsidRPr="009A0ECD">
        <w:rPr>
          <w:lang w:val="en-IN" w:eastAsia="en-IN" w:bidi="hi-IN"/>
        </w:rPr>
        <w:t>Concept of dependent branches; accounting aspects; debtors’ system, stock and debtor’s system, branch final accounts system and whole sale basis system. Independent branches: concept-accounting treatment: important adjustment entries and preparation of consolidated profit and loss account and balance sheet.</w:t>
      </w:r>
    </w:p>
    <w:p w:rsidR="004F01F1" w:rsidRDefault="004F01F1" w:rsidP="00FF3C75">
      <w:pPr>
        <w:ind w:left="720"/>
        <w:rPr>
          <w:rFonts w:ascii="LiberationSerif-Bold" w:hAnsi="LiberationSerif-Bold"/>
          <w:b/>
          <w:bCs/>
        </w:rPr>
      </w:pPr>
    </w:p>
    <w:p w:rsidR="00335801" w:rsidRDefault="00F56505">
      <w:pPr>
        <w:numPr>
          <w:ilvl w:val="0"/>
          <w:numId w:val="3"/>
        </w:numPr>
        <w:rPr>
          <w:rFonts w:ascii="LiberationSerif-Bold" w:hAnsi="LiberationSerif-Bold"/>
          <w:b/>
          <w:bCs/>
        </w:rPr>
      </w:pPr>
      <w:r>
        <w:rPr>
          <w:rFonts w:ascii="LiberationSerif-Bold" w:hAnsi="LiberationSerif-Bold"/>
          <w:b/>
          <w:bCs/>
        </w:rPr>
        <w:t>UNIT-IV</w:t>
      </w:r>
    </w:p>
    <w:p w:rsidR="00FF3C75" w:rsidRDefault="00FF3C75" w:rsidP="00FF3C75">
      <w:pPr>
        <w:ind w:left="720"/>
        <w:rPr>
          <w:rFonts w:ascii="LiberationSerif-Bold" w:hAnsi="LiberationSerif-Bold"/>
          <w:b/>
          <w:bCs/>
        </w:rPr>
      </w:pPr>
    </w:p>
    <w:p w:rsidR="004F01F1" w:rsidRPr="009A0ECD" w:rsidRDefault="004F01F1" w:rsidP="004F01F1">
      <w:pPr>
        <w:numPr>
          <w:ilvl w:val="0"/>
          <w:numId w:val="14"/>
        </w:numPr>
        <w:overflowPunct/>
        <w:autoSpaceDE w:val="0"/>
        <w:autoSpaceDN w:val="0"/>
        <w:adjustRightInd w:val="0"/>
        <w:jc w:val="both"/>
        <w:rPr>
          <w:lang w:val="en-IN" w:eastAsia="en-IN" w:bidi="hi-IN"/>
        </w:rPr>
      </w:pPr>
      <w:r w:rsidRPr="009A0ECD">
        <w:rPr>
          <w:b/>
          <w:bCs/>
          <w:lang w:val="en-IN" w:eastAsia="en-IN" w:bidi="hi-IN"/>
        </w:rPr>
        <w:t xml:space="preserve">Accounting for Hire Purchase and Instalment Systems: </w:t>
      </w:r>
      <w:r w:rsidRPr="009A0ECD">
        <w:rPr>
          <w:lang w:val="en-IN" w:eastAsia="en-IN" w:bidi="hi-IN"/>
        </w:rPr>
        <w:t>Calculation of interest, partial and</w:t>
      </w:r>
      <w:r>
        <w:rPr>
          <w:lang w:val="en-IN" w:eastAsia="en-IN" w:bidi="hi-IN"/>
        </w:rPr>
        <w:t xml:space="preserve"> </w:t>
      </w:r>
      <w:r w:rsidRPr="009A0ECD">
        <w:rPr>
          <w:lang w:val="en-IN" w:eastAsia="en-IN" w:bidi="hi-IN"/>
        </w:rPr>
        <w:t>full repossession, Hire purchase trading (total cash price basis), stock and debtors’ system;</w:t>
      </w:r>
      <w:r>
        <w:rPr>
          <w:lang w:val="en-IN" w:eastAsia="en-IN" w:bidi="hi-IN"/>
        </w:rPr>
        <w:t xml:space="preserve"> </w:t>
      </w:r>
      <w:r w:rsidRPr="009A0ECD">
        <w:rPr>
          <w:lang w:val="en-IN" w:eastAsia="en-IN" w:bidi="hi-IN"/>
        </w:rPr>
        <w:t>Concepts of operating and financial lease (theory only)</w:t>
      </w:r>
    </w:p>
    <w:p w:rsidR="00335801" w:rsidRPr="004F01F1" w:rsidRDefault="004F01F1" w:rsidP="004F01F1">
      <w:pPr>
        <w:numPr>
          <w:ilvl w:val="0"/>
          <w:numId w:val="14"/>
        </w:numPr>
        <w:overflowPunct/>
        <w:autoSpaceDE w:val="0"/>
        <w:autoSpaceDN w:val="0"/>
        <w:adjustRightInd w:val="0"/>
        <w:jc w:val="both"/>
      </w:pPr>
      <w:r w:rsidRPr="009A0ECD">
        <w:rPr>
          <w:b/>
          <w:bCs/>
          <w:lang w:val="en-IN" w:eastAsia="en-IN" w:bidi="hi-IN"/>
        </w:rPr>
        <w:t xml:space="preserve">Consignment Accounts: </w:t>
      </w:r>
      <w:r w:rsidRPr="009A0ECD">
        <w:rPr>
          <w:lang w:val="en-IN" w:eastAsia="en-IN" w:bidi="hi-IN"/>
        </w:rPr>
        <w:t>Definition, difference between consignment and sale, journal entries</w:t>
      </w:r>
      <w:r>
        <w:rPr>
          <w:lang w:val="en-IN" w:eastAsia="en-IN" w:bidi="hi-IN"/>
        </w:rPr>
        <w:t xml:space="preserve"> </w:t>
      </w:r>
      <w:r w:rsidRPr="009A0ECD">
        <w:rPr>
          <w:lang w:val="en-IN" w:eastAsia="en-IN" w:bidi="hi-IN"/>
        </w:rPr>
        <w:t>and posting in the books of consigner and consignee. (With adjustments of normal, abnormal</w:t>
      </w:r>
      <w:r>
        <w:rPr>
          <w:lang w:val="en-IN" w:eastAsia="en-IN" w:bidi="hi-IN"/>
        </w:rPr>
        <w:t xml:space="preserve"> </w:t>
      </w:r>
      <w:r w:rsidRPr="009A0ECD">
        <w:rPr>
          <w:lang w:val="en-IN" w:eastAsia="en-IN" w:bidi="hi-IN"/>
        </w:rPr>
        <w:t>loss, normal commission, del-credere commission and over ridding commission.)</w:t>
      </w:r>
    </w:p>
    <w:p w:rsidR="00335801" w:rsidRDefault="00335801">
      <w:pPr>
        <w:jc w:val="both"/>
        <w:rPr>
          <w:rFonts w:ascii="Arial" w:hAnsi="Arial" w:cs="Arial"/>
        </w:rPr>
      </w:pPr>
    </w:p>
    <w:p w:rsidR="00335801" w:rsidRDefault="00F56505">
      <w:pPr>
        <w:pStyle w:val="Heading1"/>
        <w:rPr>
          <w:rFonts w:ascii="Arial" w:hAnsi="Arial" w:cs="Arial"/>
          <w:sz w:val="24"/>
          <w:szCs w:val="24"/>
        </w:rPr>
      </w:pPr>
      <w:r>
        <w:rPr>
          <w:rFonts w:ascii="Arial" w:hAnsi="Arial" w:cs="Arial"/>
          <w:sz w:val="24"/>
          <w:szCs w:val="24"/>
        </w:rPr>
        <w:lastRenderedPageBreak/>
        <w:t>M</w:t>
      </w:r>
      <w:r>
        <w:rPr>
          <w:rFonts w:ascii="Arial" w:hAnsi="Arial" w:cs="Arial"/>
          <w:sz w:val="24"/>
          <w:szCs w:val="24"/>
        </w:rPr>
        <w:t>ethod of delivery</w:t>
      </w:r>
    </w:p>
    <w:p w:rsidR="00335801" w:rsidRDefault="00F56505">
      <w:pPr>
        <w:rPr>
          <w:rFonts w:ascii="Arial" w:hAnsi="Arial" w:cs="Arial"/>
          <w:color w:val="808080"/>
        </w:rPr>
      </w:pPr>
      <w:r>
        <w:rPr>
          <w:rFonts w:ascii="Arial" w:hAnsi="Arial" w:cs="Arial"/>
          <w:color w:val="808080"/>
        </w:rPr>
        <w:t xml:space="preserve">(Face to face lectures, </w:t>
      </w:r>
      <w:r w:rsidR="004F01F1">
        <w:rPr>
          <w:rFonts w:ascii="Arial" w:hAnsi="Arial" w:cs="Arial"/>
          <w:color w:val="808080"/>
        </w:rPr>
        <w:t>self-study</w:t>
      </w:r>
      <w:r>
        <w:rPr>
          <w:rFonts w:ascii="Arial" w:hAnsi="Arial" w:cs="Arial"/>
          <w:color w:val="808080"/>
        </w:rPr>
        <w:t xml:space="preserve"> material, Active Learning Techniques)</w:t>
      </w:r>
    </w:p>
    <w:p w:rsidR="00335801" w:rsidRDefault="00F56505">
      <w:pPr>
        <w:pStyle w:val="ListParagraph"/>
        <w:numPr>
          <w:ilvl w:val="0"/>
          <w:numId w:val="3"/>
        </w:numPr>
      </w:pPr>
      <w:r>
        <w:rPr>
          <w:rFonts w:ascii="Arial" w:hAnsi="Arial" w:cs="Arial"/>
          <w:color w:val="000000"/>
        </w:rPr>
        <w:t>In Class Discussion</w:t>
      </w:r>
    </w:p>
    <w:p w:rsidR="00335801" w:rsidRDefault="00F56505">
      <w:pPr>
        <w:pStyle w:val="ListParagraph"/>
        <w:numPr>
          <w:ilvl w:val="0"/>
          <w:numId w:val="3"/>
        </w:numPr>
      </w:pPr>
      <w:r>
        <w:rPr>
          <w:rFonts w:ascii="Arial" w:hAnsi="Arial" w:cs="Arial"/>
          <w:color w:val="000000"/>
        </w:rPr>
        <w:t xml:space="preserve">Business Projects/Research Paper discussion. </w:t>
      </w:r>
    </w:p>
    <w:p w:rsidR="00335801" w:rsidRDefault="00F56505">
      <w:pPr>
        <w:pStyle w:val="ListParagraph"/>
        <w:numPr>
          <w:ilvl w:val="0"/>
          <w:numId w:val="3"/>
        </w:numPr>
      </w:pPr>
      <w:r>
        <w:rPr>
          <w:rFonts w:ascii="Arial" w:hAnsi="Arial" w:cs="Arial"/>
          <w:color w:val="000000"/>
        </w:rPr>
        <w:t xml:space="preserve">Presentation – newspaper </w:t>
      </w:r>
      <w:r>
        <w:rPr>
          <w:rFonts w:ascii="Arial" w:hAnsi="Arial" w:cs="Arial"/>
          <w:color w:val="000000"/>
        </w:rPr>
        <w:t>analysis – The Hindu Business Line, BS, ET...</w:t>
      </w:r>
    </w:p>
    <w:p w:rsidR="00335801" w:rsidRDefault="00F56505">
      <w:pPr>
        <w:pStyle w:val="ListParagraph"/>
        <w:numPr>
          <w:ilvl w:val="0"/>
          <w:numId w:val="3"/>
        </w:numPr>
        <w:rPr>
          <w:rFonts w:ascii="Arial" w:hAnsi="Arial" w:cs="Arial"/>
          <w:color w:val="000000"/>
        </w:rPr>
      </w:pPr>
      <w:r>
        <w:rPr>
          <w:rFonts w:ascii="Arial" w:hAnsi="Arial" w:cs="Arial"/>
          <w:color w:val="000000"/>
        </w:rPr>
        <w:t>Assignments</w:t>
      </w:r>
    </w:p>
    <w:p w:rsidR="00335801" w:rsidRDefault="00F56505">
      <w:pPr>
        <w:pStyle w:val="ListParagraph"/>
        <w:numPr>
          <w:ilvl w:val="0"/>
          <w:numId w:val="3"/>
        </w:numPr>
        <w:rPr>
          <w:rFonts w:ascii="Arial" w:hAnsi="Arial" w:cs="Arial"/>
          <w:color w:val="000000"/>
        </w:rPr>
      </w:pPr>
      <w:r>
        <w:rPr>
          <w:rFonts w:ascii="Arial" w:hAnsi="Arial" w:cs="Arial"/>
          <w:color w:val="000000"/>
        </w:rPr>
        <w:t>Quiz</w:t>
      </w:r>
    </w:p>
    <w:p w:rsidR="00335801" w:rsidRDefault="00F56505">
      <w:pPr>
        <w:pStyle w:val="ListParagraph"/>
        <w:numPr>
          <w:ilvl w:val="0"/>
          <w:numId w:val="3"/>
        </w:numPr>
        <w:rPr>
          <w:rFonts w:ascii="Arial" w:hAnsi="Arial" w:cs="Arial"/>
          <w:color w:val="000000"/>
        </w:rPr>
      </w:pPr>
      <w:r>
        <w:rPr>
          <w:rFonts w:ascii="Arial" w:hAnsi="Arial" w:cs="Arial"/>
          <w:color w:val="000000"/>
        </w:rPr>
        <w:t>Group Business Activities</w:t>
      </w:r>
    </w:p>
    <w:p w:rsidR="00335801" w:rsidRDefault="00F56505">
      <w:pPr>
        <w:pStyle w:val="Heading1"/>
        <w:rPr>
          <w:rFonts w:ascii="Arial" w:hAnsi="Arial" w:cs="Arial"/>
          <w:sz w:val="24"/>
          <w:szCs w:val="24"/>
        </w:rPr>
      </w:pPr>
      <w:r>
        <w:rPr>
          <w:rFonts w:ascii="Arial" w:hAnsi="Arial" w:cs="Arial"/>
          <w:sz w:val="24"/>
          <w:szCs w:val="24"/>
        </w:rPr>
        <w:t>Study time</w:t>
      </w:r>
    </w:p>
    <w:p w:rsidR="00335801" w:rsidRDefault="00F56505">
      <w:pPr>
        <w:rPr>
          <w:rFonts w:ascii="Arial" w:hAnsi="Arial" w:cs="Arial"/>
          <w:color w:val="808080"/>
        </w:rPr>
      </w:pPr>
      <w:r>
        <w:rPr>
          <w:rFonts w:ascii="Arial" w:hAnsi="Arial" w:cs="Arial"/>
          <w:color w:val="808080"/>
        </w:rPr>
        <w:t>(How many hours per week including class attendance)</w:t>
      </w:r>
    </w:p>
    <w:p w:rsidR="00335801" w:rsidRDefault="00F56505">
      <w:pPr>
        <w:ind w:left="567" w:hanging="567"/>
        <w:jc w:val="both"/>
        <w:rPr>
          <w:rFonts w:ascii="Arial" w:hAnsi="Arial" w:cs="Arial"/>
        </w:rPr>
      </w:pPr>
      <w:r>
        <w:rPr>
          <w:rFonts w:ascii="Arial" w:hAnsi="Arial" w:cs="Arial"/>
        </w:rPr>
        <w:t>3 Hours a week</w:t>
      </w:r>
    </w:p>
    <w:p w:rsidR="00335801" w:rsidRDefault="00F56505">
      <w:pPr>
        <w:pStyle w:val="Heading1"/>
        <w:rPr>
          <w:rFonts w:ascii="Arial" w:hAnsi="Arial" w:cs="Arial"/>
          <w:sz w:val="24"/>
          <w:szCs w:val="24"/>
        </w:rPr>
      </w:pPr>
      <w:r>
        <w:rPr>
          <w:rFonts w:ascii="Arial" w:hAnsi="Arial" w:cs="Arial"/>
          <w:sz w:val="24"/>
          <w:szCs w:val="24"/>
        </w:rPr>
        <w:t>CO-PO Mapping (PO: Program Outcomes)</w:t>
      </w:r>
    </w:p>
    <w:tbl>
      <w:tblPr>
        <w:tblW w:w="4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643"/>
        <w:gridCol w:w="643"/>
        <w:gridCol w:w="644"/>
        <w:gridCol w:w="644"/>
        <w:gridCol w:w="644"/>
        <w:gridCol w:w="645"/>
      </w:tblGrid>
      <w:tr w:rsidR="00335801">
        <w:trPr>
          <w:jc w:val="center"/>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335801">
            <w:pPr>
              <w:jc w:val="center"/>
              <w:rPr>
                <w:rFonts w:ascii="Arial" w:hAnsi="Arial"/>
                <w:color w:val="95B3D7"/>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rPr>
                <w:rFonts w:ascii="Arial" w:hAnsi="Arial"/>
              </w:rPr>
            </w:pPr>
            <w:r>
              <w:rPr>
                <w:rFonts w:ascii="Arial" w:hAnsi="Arial"/>
              </w:rPr>
              <w:t>P1</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rPr>
                <w:rFonts w:ascii="Arial" w:hAnsi="Arial"/>
              </w:rPr>
            </w:pPr>
            <w:r>
              <w:rPr>
                <w:rFonts w:ascii="Arial" w:hAnsi="Arial"/>
              </w:rPr>
              <w:t>P2</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rPr>
                <w:rFonts w:ascii="Arial" w:hAnsi="Arial"/>
              </w:rPr>
            </w:pPr>
            <w:r>
              <w:rPr>
                <w:rFonts w:ascii="Arial" w:hAnsi="Arial"/>
              </w:rPr>
              <w:t>P3</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rPr>
                <w:rFonts w:ascii="Arial" w:hAnsi="Arial"/>
              </w:rPr>
            </w:pPr>
            <w:r>
              <w:rPr>
                <w:rFonts w:ascii="Arial" w:hAnsi="Arial"/>
              </w:rPr>
              <w:t>P4</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rPr>
                <w:rFonts w:ascii="Arial" w:hAnsi="Arial"/>
              </w:rPr>
            </w:pPr>
            <w:r>
              <w:rPr>
                <w:rFonts w:ascii="Arial" w:hAnsi="Arial"/>
              </w:rPr>
              <w:t>P5</w:t>
            </w:r>
          </w:p>
        </w:tc>
        <w:tc>
          <w:tcPr>
            <w:tcW w:w="645" w:type="dxa"/>
            <w:tcBorders>
              <w:top w:val="single" w:sz="4" w:space="0" w:color="000000"/>
              <w:left w:val="single" w:sz="4" w:space="0" w:color="000000"/>
              <w:bottom w:val="single" w:sz="4" w:space="0" w:color="000000"/>
              <w:right w:val="single" w:sz="4" w:space="0" w:color="000000"/>
            </w:tcBorders>
            <w:shd w:val="clear" w:color="auto" w:fill="FFFFFF"/>
          </w:tcPr>
          <w:p w:rsidR="00335801" w:rsidRDefault="00F56505">
            <w:pPr>
              <w:jc w:val="center"/>
              <w:rPr>
                <w:rFonts w:ascii="Arial" w:hAnsi="Arial"/>
              </w:rPr>
            </w:pPr>
            <w:r>
              <w:rPr>
                <w:rFonts w:ascii="Arial" w:hAnsi="Arial"/>
              </w:rPr>
              <w:t>P6</w:t>
            </w:r>
          </w:p>
        </w:tc>
      </w:tr>
      <w:tr w:rsidR="00335801">
        <w:trPr>
          <w:jc w:val="center"/>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C1</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3</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3</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3</w:t>
            </w:r>
          </w:p>
        </w:tc>
        <w:tc>
          <w:tcPr>
            <w:tcW w:w="645" w:type="dxa"/>
            <w:tcBorders>
              <w:top w:val="single" w:sz="4" w:space="0" w:color="000000"/>
              <w:left w:val="single" w:sz="4" w:space="0" w:color="000000"/>
              <w:bottom w:val="single" w:sz="4" w:space="0" w:color="000000"/>
              <w:right w:val="single" w:sz="4" w:space="0" w:color="000000"/>
            </w:tcBorders>
            <w:shd w:val="clear" w:color="auto" w:fill="FFFFFF"/>
          </w:tcPr>
          <w:p w:rsidR="00335801" w:rsidRDefault="00F56505">
            <w:pPr>
              <w:jc w:val="center"/>
            </w:pPr>
            <w:r>
              <w:t>2</w:t>
            </w:r>
          </w:p>
        </w:tc>
      </w:tr>
      <w:tr w:rsidR="00335801">
        <w:trPr>
          <w:jc w:val="center"/>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C2</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2</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1</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3</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2</w:t>
            </w:r>
          </w:p>
        </w:tc>
        <w:tc>
          <w:tcPr>
            <w:tcW w:w="645" w:type="dxa"/>
            <w:tcBorders>
              <w:top w:val="single" w:sz="4" w:space="0" w:color="000000"/>
              <w:left w:val="single" w:sz="4" w:space="0" w:color="000000"/>
              <w:bottom w:val="single" w:sz="4" w:space="0" w:color="000000"/>
              <w:right w:val="single" w:sz="4" w:space="0" w:color="000000"/>
            </w:tcBorders>
            <w:shd w:val="clear" w:color="auto" w:fill="FFFFFF"/>
          </w:tcPr>
          <w:p w:rsidR="00335801" w:rsidRDefault="00F56505">
            <w:pPr>
              <w:jc w:val="center"/>
            </w:pPr>
            <w:r>
              <w:t>1</w:t>
            </w:r>
          </w:p>
        </w:tc>
      </w:tr>
      <w:tr w:rsidR="00335801">
        <w:trPr>
          <w:jc w:val="center"/>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C3</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3</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1</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2</w:t>
            </w:r>
          </w:p>
        </w:tc>
        <w:tc>
          <w:tcPr>
            <w:tcW w:w="645" w:type="dxa"/>
            <w:tcBorders>
              <w:top w:val="single" w:sz="4" w:space="0" w:color="000000"/>
              <w:left w:val="single" w:sz="4" w:space="0" w:color="000000"/>
              <w:bottom w:val="single" w:sz="4" w:space="0" w:color="000000"/>
              <w:right w:val="single" w:sz="4" w:space="0" w:color="000000"/>
            </w:tcBorders>
            <w:shd w:val="clear" w:color="auto" w:fill="FFFFFF"/>
          </w:tcPr>
          <w:p w:rsidR="00335801" w:rsidRDefault="004F01F1">
            <w:pPr>
              <w:jc w:val="center"/>
            </w:pPr>
            <w:r>
              <w:t>1</w:t>
            </w:r>
          </w:p>
        </w:tc>
      </w:tr>
      <w:tr w:rsidR="00335801">
        <w:trPr>
          <w:jc w:val="center"/>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C4</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2</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1</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1</w:t>
            </w:r>
          </w:p>
        </w:tc>
        <w:tc>
          <w:tcPr>
            <w:tcW w:w="645" w:type="dxa"/>
            <w:tcBorders>
              <w:top w:val="single" w:sz="4" w:space="0" w:color="000000"/>
              <w:left w:val="single" w:sz="4" w:space="0" w:color="000000"/>
              <w:bottom w:val="single" w:sz="4" w:space="0" w:color="000000"/>
              <w:right w:val="single" w:sz="4" w:space="0" w:color="000000"/>
            </w:tcBorders>
            <w:shd w:val="clear" w:color="auto" w:fill="FFFFFF"/>
          </w:tcPr>
          <w:p w:rsidR="00335801" w:rsidRDefault="00F56505">
            <w:pPr>
              <w:jc w:val="center"/>
            </w:pPr>
            <w:r>
              <w:t>1</w:t>
            </w:r>
          </w:p>
        </w:tc>
      </w:tr>
      <w:tr w:rsidR="00335801">
        <w:trPr>
          <w:jc w:val="center"/>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C5</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3</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3</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1</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1</w:t>
            </w:r>
          </w:p>
        </w:tc>
        <w:tc>
          <w:tcPr>
            <w:tcW w:w="645" w:type="dxa"/>
            <w:tcBorders>
              <w:top w:val="single" w:sz="4" w:space="0" w:color="000000"/>
              <w:left w:val="single" w:sz="4" w:space="0" w:color="000000"/>
              <w:bottom w:val="single" w:sz="4" w:space="0" w:color="000000"/>
              <w:right w:val="single" w:sz="4" w:space="0" w:color="000000"/>
            </w:tcBorders>
            <w:shd w:val="clear" w:color="auto" w:fill="FFFFFF"/>
          </w:tcPr>
          <w:p w:rsidR="00335801" w:rsidRDefault="00F56505">
            <w:pPr>
              <w:jc w:val="center"/>
            </w:pPr>
            <w:r>
              <w:t>2</w:t>
            </w:r>
          </w:p>
        </w:tc>
      </w:tr>
      <w:tr w:rsidR="00335801">
        <w:trPr>
          <w:jc w:val="center"/>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C6</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2</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1</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F56505">
            <w:pPr>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5801" w:rsidRDefault="004F01F1">
            <w:pPr>
              <w:jc w:val="center"/>
            </w:pPr>
            <w:r>
              <w:t>-</w:t>
            </w:r>
          </w:p>
        </w:tc>
        <w:tc>
          <w:tcPr>
            <w:tcW w:w="645" w:type="dxa"/>
            <w:tcBorders>
              <w:top w:val="single" w:sz="4" w:space="0" w:color="000000"/>
              <w:left w:val="single" w:sz="4" w:space="0" w:color="000000"/>
              <w:bottom w:val="single" w:sz="4" w:space="0" w:color="000000"/>
              <w:right w:val="single" w:sz="4" w:space="0" w:color="000000"/>
            </w:tcBorders>
            <w:shd w:val="clear" w:color="auto" w:fill="FFFFFF"/>
          </w:tcPr>
          <w:p w:rsidR="00335801" w:rsidRDefault="004F01F1">
            <w:pPr>
              <w:jc w:val="center"/>
            </w:pPr>
            <w:r>
              <w:t>2</w:t>
            </w:r>
          </w:p>
        </w:tc>
      </w:tr>
    </w:tbl>
    <w:p w:rsidR="00335801" w:rsidRDefault="00F56505">
      <w:pPr>
        <w:pStyle w:val="Heading1"/>
        <w:rPr>
          <w:rFonts w:ascii="Arial" w:hAnsi="Arial" w:cs="Arial"/>
          <w:sz w:val="24"/>
          <w:szCs w:val="24"/>
        </w:rPr>
      </w:pPr>
      <w:r>
        <w:rPr>
          <w:rFonts w:ascii="Arial" w:hAnsi="Arial" w:cs="Arial"/>
          <w:sz w:val="24"/>
          <w:szCs w:val="24"/>
        </w:rPr>
        <w:t>Blooms Taxonomy and Knowledge retention (For reference)</w:t>
      </w:r>
    </w:p>
    <w:p w:rsidR="00335801" w:rsidRDefault="00F56505">
      <w:pPr>
        <w:rPr>
          <w:rFonts w:ascii="Arial" w:hAnsi="Arial" w:cs="Arial"/>
        </w:rPr>
      </w:pPr>
      <w:r>
        <w:rPr>
          <w:rFonts w:ascii="Arial" w:hAnsi="Arial" w:cs="Arial"/>
        </w:rPr>
        <w:t xml:space="preserve">(Blooms taxonomy has been given for reference) </w:t>
      </w:r>
    </w:p>
    <w:p w:rsidR="00335801" w:rsidRDefault="00F56505">
      <w:pPr>
        <w:tabs>
          <w:tab w:val="left" w:pos="3018"/>
        </w:tabs>
        <w:rPr>
          <w:rFonts w:ascii="Arial" w:hAnsi="Arial" w:cs="Arial"/>
        </w:rPr>
      </w:pPr>
      <w:r>
        <w:rPr>
          <w:rFonts w:ascii="Arial" w:hAnsi="Arial" w:cs="Arial"/>
        </w:rPr>
        <w:tab/>
      </w:r>
    </w:p>
    <w:p w:rsidR="00335801" w:rsidRDefault="00F56505">
      <w:pPr>
        <w:keepNext/>
        <w:jc w:val="center"/>
      </w:pPr>
      <w:r>
        <w:rPr>
          <w:noProof/>
        </w:rPr>
        <w:drawing>
          <wp:inline distT="0" distB="0" distL="0" distR="0">
            <wp:extent cx="2735580" cy="198374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stretch>
                      <a:fillRect/>
                    </a:stretch>
                  </pic:blipFill>
                  <pic:spPr bwMode="auto">
                    <a:xfrm>
                      <a:off x="0" y="0"/>
                      <a:ext cx="2735580" cy="1983740"/>
                    </a:xfrm>
                    <a:prstGeom prst="rect">
                      <a:avLst/>
                    </a:prstGeom>
                  </pic:spPr>
                </pic:pic>
              </a:graphicData>
            </a:graphic>
          </wp:inline>
        </w:drawing>
      </w:r>
    </w:p>
    <w:p w:rsidR="00335801" w:rsidRDefault="00F56505">
      <w:pPr>
        <w:pStyle w:val="Caption"/>
        <w:jc w:val="center"/>
      </w:pPr>
      <w:r>
        <w:t xml:space="preserve">Figure </w:t>
      </w:r>
      <w:r>
        <w:fldChar w:fldCharType="begin"/>
      </w:r>
      <w:r>
        <w:instrText>SEQ Figure \* ARABIC</w:instrText>
      </w:r>
      <w:r>
        <w:fldChar w:fldCharType="separate"/>
      </w:r>
      <w:r>
        <w:t>1</w:t>
      </w:r>
      <w:r>
        <w:fldChar w:fldCharType="end"/>
      </w:r>
      <w:r>
        <w:t>: Blooms Taxonomy</w:t>
      </w:r>
    </w:p>
    <w:p w:rsidR="00335801" w:rsidRDefault="00F56505">
      <w:pPr>
        <w:keepNext/>
        <w:jc w:val="center"/>
      </w:pPr>
      <w:r>
        <w:rPr>
          <w:noProof/>
        </w:rPr>
        <w:lastRenderedPageBreak/>
        <w:drawing>
          <wp:inline distT="0" distB="0" distL="0" distR="0">
            <wp:extent cx="3992880" cy="198374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0"/>
                    <a:stretch>
                      <a:fillRect/>
                    </a:stretch>
                  </pic:blipFill>
                  <pic:spPr bwMode="auto">
                    <a:xfrm>
                      <a:off x="0" y="0"/>
                      <a:ext cx="3992880" cy="1983740"/>
                    </a:xfrm>
                    <a:prstGeom prst="rect">
                      <a:avLst/>
                    </a:prstGeom>
                  </pic:spPr>
                </pic:pic>
              </a:graphicData>
            </a:graphic>
          </wp:inline>
        </w:drawing>
      </w:r>
    </w:p>
    <w:p w:rsidR="00335801" w:rsidRDefault="00F56505">
      <w:pPr>
        <w:pStyle w:val="Caption"/>
        <w:jc w:val="center"/>
      </w:pPr>
      <w:r>
        <w:t xml:space="preserve">Figure </w:t>
      </w:r>
      <w:r>
        <w:fldChar w:fldCharType="begin"/>
      </w:r>
      <w:r>
        <w:instrText>SEQ Figure \* ARABIC</w:instrText>
      </w:r>
      <w:r>
        <w:fldChar w:fldCharType="separate"/>
      </w:r>
      <w:r>
        <w:t>2</w:t>
      </w:r>
      <w:r>
        <w:fldChar w:fldCharType="end"/>
      </w:r>
      <w:r>
        <w:t>:</w:t>
      </w:r>
      <w:r>
        <w:t xml:space="preserve"> Knowledge retention</w:t>
      </w:r>
    </w:p>
    <w:p w:rsidR="00335801" w:rsidRDefault="00335801">
      <w:pPr>
        <w:pStyle w:val="Heading1"/>
      </w:pPr>
    </w:p>
    <w:p w:rsidR="00335801" w:rsidRDefault="00F56505">
      <w:pPr>
        <w:pStyle w:val="Heading1"/>
        <w:rPr>
          <w:rFonts w:ascii="Arial" w:hAnsi="Arial" w:cs="Arial"/>
          <w:sz w:val="24"/>
          <w:szCs w:val="24"/>
        </w:rPr>
      </w:pPr>
      <w:r>
        <w:rPr>
          <w:rFonts w:ascii="Arial" w:hAnsi="Arial" w:cs="Arial"/>
          <w:sz w:val="24"/>
          <w:szCs w:val="24"/>
        </w:rPr>
        <w:t xml:space="preserve">Graduate Qualities and Capabilities covered </w:t>
      </w:r>
    </w:p>
    <w:p w:rsidR="00335801" w:rsidRDefault="00F56505">
      <w:pPr>
        <w:rPr>
          <w:rFonts w:ascii="Arial" w:hAnsi="Arial" w:cs="Arial"/>
        </w:rPr>
      </w:pPr>
      <w:r>
        <w:rPr>
          <w:rFonts w:ascii="Arial" w:hAnsi="Arial" w:cs="Arial"/>
        </w:rPr>
        <w:t xml:space="preserve">(Qualities graduates harness crediting this Course) </w:t>
      </w:r>
    </w:p>
    <w:p w:rsidR="00335801" w:rsidRDefault="00335801">
      <w:pPr>
        <w:rPr>
          <w:rFonts w:ascii="Arial" w:hAnsi="Arial" w:cs="Arial"/>
        </w:rPr>
      </w:pPr>
    </w:p>
    <w:tbl>
      <w:tblP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4680"/>
        <w:gridCol w:w="4860"/>
      </w:tblGrid>
      <w:tr w:rsidR="00335801">
        <w:tc>
          <w:tcPr>
            <w:tcW w:w="4680" w:type="dxa"/>
            <w:tcBorders>
              <w:top w:val="single" w:sz="4" w:space="0" w:color="000000"/>
              <w:left w:val="single" w:sz="4" w:space="0" w:color="000000"/>
              <w:bottom w:val="single" w:sz="4" w:space="0" w:color="000000"/>
              <w:right w:val="single" w:sz="4" w:space="0" w:color="000000"/>
            </w:tcBorders>
            <w:shd w:val="clear" w:color="auto" w:fill="0F243E"/>
          </w:tcPr>
          <w:p w:rsidR="00335801" w:rsidRDefault="00F56505">
            <w:pPr>
              <w:rPr>
                <w:rFonts w:ascii="Arial" w:hAnsi="Arial" w:cs="Arial"/>
                <w:b/>
                <w:color w:val="95B3D7"/>
              </w:rPr>
            </w:pPr>
            <w:r>
              <w:rPr>
                <w:rFonts w:ascii="Arial" w:hAnsi="Arial" w:cs="Arial"/>
                <w:b/>
                <w:color w:val="95B3D7"/>
              </w:rPr>
              <w:t>General Graduate Qualities</w:t>
            </w:r>
          </w:p>
        </w:tc>
        <w:tc>
          <w:tcPr>
            <w:tcW w:w="4859" w:type="dxa"/>
            <w:tcBorders>
              <w:top w:val="single" w:sz="4" w:space="0" w:color="000000"/>
              <w:left w:val="single" w:sz="4" w:space="0" w:color="000000"/>
              <w:bottom w:val="single" w:sz="4" w:space="0" w:color="000000"/>
              <w:right w:val="single" w:sz="4" w:space="0" w:color="000000"/>
            </w:tcBorders>
            <w:shd w:val="clear" w:color="auto" w:fill="0F243E"/>
          </w:tcPr>
          <w:p w:rsidR="00335801" w:rsidRDefault="00F56505">
            <w:pPr>
              <w:rPr>
                <w:rFonts w:ascii="Arial" w:hAnsi="Arial" w:cs="Arial"/>
                <w:b/>
                <w:color w:val="95B3D7"/>
              </w:rPr>
            </w:pPr>
            <w:r>
              <w:rPr>
                <w:rFonts w:ascii="Arial" w:hAnsi="Arial" w:cs="Arial"/>
                <w:b/>
                <w:color w:val="95B3D7"/>
              </w:rPr>
              <w:t>Specific Department of ______Graduate Capabilities</w:t>
            </w:r>
          </w:p>
        </w:tc>
      </w:tr>
      <w:tr w:rsidR="00335801">
        <w:tc>
          <w:tcPr>
            <w:tcW w:w="4680" w:type="dxa"/>
            <w:tcBorders>
              <w:top w:val="single" w:sz="4" w:space="0" w:color="000000"/>
              <w:left w:val="single" w:sz="4" w:space="0" w:color="000000"/>
              <w:bottom w:val="single" w:sz="4" w:space="0" w:color="000000"/>
              <w:right w:val="single" w:sz="4" w:space="0" w:color="000000"/>
            </w:tcBorders>
            <w:shd w:val="clear" w:color="auto" w:fill="C6D9F1"/>
          </w:tcPr>
          <w:p w:rsidR="00335801" w:rsidRDefault="00F56505">
            <w:pPr>
              <w:rPr>
                <w:rFonts w:ascii="Arial" w:hAnsi="Arial" w:cs="Arial"/>
                <w:b/>
              </w:rPr>
            </w:pPr>
            <w:r>
              <w:rPr>
                <w:rFonts w:ascii="Arial" w:hAnsi="Arial" w:cs="Arial"/>
                <w:b/>
              </w:rPr>
              <w:t>Informed</w:t>
            </w:r>
          </w:p>
          <w:p w:rsidR="00335801" w:rsidRDefault="00F56505">
            <w:pPr>
              <w:rPr>
                <w:rFonts w:ascii="Arial" w:hAnsi="Arial" w:cs="Arial"/>
              </w:rPr>
            </w:pPr>
            <w:r>
              <w:rPr>
                <w:rFonts w:ascii="Arial" w:hAnsi="Arial" w:cs="Arial"/>
              </w:rPr>
              <w:t>Have a sound knowledge of an area of study or p</w:t>
            </w:r>
            <w:r>
              <w:rPr>
                <w:rFonts w:ascii="Arial" w:hAnsi="Arial" w:cs="Arial"/>
              </w:rPr>
              <w:t>rofession and understand its current issues, locally and internationally. Know how to apply this knowledge. Understand how an area of study has developed and how it relates to other areas.</w:t>
            </w:r>
          </w:p>
        </w:tc>
        <w:tc>
          <w:tcPr>
            <w:tcW w:w="4859" w:type="dxa"/>
            <w:tcBorders>
              <w:top w:val="single" w:sz="4" w:space="0" w:color="000000"/>
              <w:left w:val="single" w:sz="4" w:space="0" w:color="000000"/>
              <w:bottom w:val="single" w:sz="4" w:space="0" w:color="000000"/>
              <w:right w:val="single" w:sz="4" w:space="0" w:color="000000"/>
            </w:tcBorders>
            <w:shd w:val="clear" w:color="auto" w:fill="C6D9F1"/>
          </w:tcPr>
          <w:p w:rsidR="00335801" w:rsidRDefault="00F56505">
            <w:pPr>
              <w:rPr>
                <w:rFonts w:ascii="Arial" w:hAnsi="Arial" w:cs="Arial"/>
                <w:b/>
              </w:rPr>
            </w:pPr>
            <w:r>
              <w:rPr>
                <w:rFonts w:ascii="Arial" w:hAnsi="Arial" w:cs="Arial"/>
                <w:b/>
              </w:rPr>
              <w:t>1 Professional knowledge, grounding &amp; awareness</w:t>
            </w:r>
          </w:p>
        </w:tc>
      </w:tr>
      <w:tr w:rsidR="00335801">
        <w:trPr>
          <w:trHeight w:val="1375"/>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335801" w:rsidRDefault="00F56505">
            <w:pPr>
              <w:rPr>
                <w:rFonts w:ascii="Arial" w:hAnsi="Arial" w:cs="Arial"/>
                <w:b/>
              </w:rPr>
            </w:pPr>
            <w:r>
              <w:rPr>
                <w:rFonts w:ascii="Arial" w:hAnsi="Arial" w:cs="Arial"/>
                <w:b/>
              </w:rPr>
              <w:t xml:space="preserve">Independent </w:t>
            </w:r>
            <w:r>
              <w:rPr>
                <w:rFonts w:ascii="Arial" w:hAnsi="Arial" w:cs="Arial"/>
                <w:b/>
              </w:rPr>
              <w:t>learners</w:t>
            </w:r>
          </w:p>
          <w:p w:rsidR="00335801" w:rsidRDefault="00F56505">
            <w:pPr>
              <w:rPr>
                <w:rFonts w:ascii="Arial" w:hAnsi="Arial" w:cs="Arial"/>
              </w:rPr>
            </w:pPr>
            <w:r>
              <w:rPr>
                <w:rFonts w:ascii="Arial" w:hAnsi="Arial" w:cs="Arial"/>
              </w:rPr>
              <w:t>Engage with new ideas and ways of thinking and critically analyze issues. Seek to extend knowledge through ongoing research, enquiry and reflection. Find and evaluate information, using a variety of sources and technologies. Acknowledge the work a</w:t>
            </w:r>
            <w:r>
              <w:rPr>
                <w:rFonts w:ascii="Arial" w:hAnsi="Arial" w:cs="Arial"/>
              </w:rPr>
              <w:t>nd ideas of others.</w:t>
            </w:r>
          </w:p>
        </w:tc>
        <w:tc>
          <w:tcPr>
            <w:tcW w:w="4859" w:type="dxa"/>
            <w:tcBorders>
              <w:top w:val="single" w:sz="4" w:space="0" w:color="000000"/>
              <w:left w:val="single" w:sz="4" w:space="0" w:color="000000"/>
              <w:bottom w:val="single" w:sz="4" w:space="0" w:color="000000"/>
              <w:right w:val="single" w:sz="4" w:space="0" w:color="000000"/>
            </w:tcBorders>
            <w:shd w:val="clear" w:color="auto" w:fill="auto"/>
          </w:tcPr>
          <w:p w:rsidR="00335801" w:rsidRDefault="00F56505">
            <w:pPr>
              <w:rPr>
                <w:rFonts w:ascii="Arial" w:hAnsi="Arial" w:cs="Arial"/>
                <w:b/>
              </w:rPr>
            </w:pPr>
            <w:r>
              <w:rPr>
                <w:rFonts w:ascii="Arial" w:hAnsi="Arial" w:cs="Arial"/>
                <w:b/>
              </w:rPr>
              <w:t>2 Information literacy, gathering &amp; processing</w:t>
            </w:r>
          </w:p>
          <w:p w:rsidR="00335801" w:rsidRDefault="00335801">
            <w:pPr>
              <w:rPr>
                <w:rFonts w:ascii="Arial" w:hAnsi="Arial" w:cs="Arial"/>
              </w:rPr>
            </w:pPr>
          </w:p>
        </w:tc>
      </w:tr>
      <w:tr w:rsidR="00335801">
        <w:tc>
          <w:tcPr>
            <w:tcW w:w="4680" w:type="dxa"/>
            <w:tcBorders>
              <w:top w:val="single" w:sz="4" w:space="0" w:color="000000"/>
              <w:left w:val="single" w:sz="4" w:space="0" w:color="000000"/>
              <w:bottom w:val="single" w:sz="4" w:space="0" w:color="000000"/>
              <w:right w:val="single" w:sz="4" w:space="0" w:color="000000"/>
            </w:tcBorders>
            <w:shd w:val="clear" w:color="auto" w:fill="C6D9F1"/>
          </w:tcPr>
          <w:p w:rsidR="00335801" w:rsidRDefault="00F56505">
            <w:pPr>
              <w:rPr>
                <w:rFonts w:ascii="Arial" w:hAnsi="Arial" w:cs="Arial"/>
                <w:b/>
              </w:rPr>
            </w:pPr>
            <w:r>
              <w:rPr>
                <w:rFonts w:ascii="Arial" w:hAnsi="Arial" w:cs="Arial"/>
                <w:b/>
              </w:rPr>
              <w:t>Problem solvers</w:t>
            </w:r>
          </w:p>
          <w:p w:rsidR="00335801" w:rsidRDefault="00F56505">
            <w:pPr>
              <w:rPr>
                <w:rFonts w:ascii="Arial" w:hAnsi="Arial" w:cs="Arial"/>
              </w:rPr>
            </w:pPr>
            <w:r>
              <w:rPr>
                <w:rFonts w:ascii="Arial" w:hAnsi="Arial" w:cs="Arial"/>
              </w:rPr>
              <w:t xml:space="preserve">Take on challenges and opportunities. Apply creative, logical and critical thinking skills to respond effectively. Make and implement decisions. Be flexible, thorough, </w:t>
            </w:r>
            <w:r>
              <w:rPr>
                <w:rFonts w:ascii="Arial" w:hAnsi="Arial" w:cs="Arial"/>
              </w:rPr>
              <w:t>innovative and aim for high standards.</w:t>
            </w:r>
          </w:p>
        </w:tc>
        <w:tc>
          <w:tcPr>
            <w:tcW w:w="4859" w:type="dxa"/>
            <w:tcBorders>
              <w:top w:val="single" w:sz="4" w:space="0" w:color="000000"/>
              <w:left w:val="single" w:sz="4" w:space="0" w:color="000000"/>
              <w:bottom w:val="single" w:sz="4" w:space="0" w:color="000000"/>
              <w:right w:val="single" w:sz="4" w:space="0" w:color="000000"/>
            </w:tcBorders>
            <w:shd w:val="clear" w:color="auto" w:fill="C6D9F1"/>
          </w:tcPr>
          <w:p w:rsidR="00335801" w:rsidRDefault="00F56505">
            <w:pPr>
              <w:rPr>
                <w:rFonts w:ascii="Arial" w:hAnsi="Arial" w:cs="Arial"/>
                <w:b/>
              </w:rPr>
            </w:pPr>
            <w:r>
              <w:rPr>
                <w:rFonts w:ascii="Arial" w:hAnsi="Arial" w:cs="Arial"/>
                <w:b/>
              </w:rPr>
              <w:t>4 Problem solving skills</w:t>
            </w:r>
          </w:p>
        </w:tc>
      </w:tr>
      <w:tr w:rsidR="00335801">
        <w:trPr>
          <w:cantSplit/>
        </w:trPr>
        <w:tc>
          <w:tcPr>
            <w:tcW w:w="46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35801" w:rsidRDefault="00F56505">
            <w:pPr>
              <w:rPr>
                <w:rFonts w:ascii="Arial" w:hAnsi="Arial" w:cs="Arial"/>
                <w:b/>
              </w:rPr>
            </w:pPr>
            <w:r>
              <w:rPr>
                <w:rFonts w:ascii="Arial" w:hAnsi="Arial" w:cs="Arial"/>
                <w:b/>
              </w:rPr>
              <w:t>Effective communicators</w:t>
            </w:r>
          </w:p>
          <w:p w:rsidR="00335801" w:rsidRDefault="00F56505">
            <w:pPr>
              <w:rPr>
                <w:rFonts w:ascii="Arial" w:hAnsi="Arial" w:cs="Arial"/>
              </w:rPr>
            </w:pPr>
            <w:r>
              <w:rPr>
                <w:rFonts w:ascii="Arial" w:hAnsi="Arial" w:cs="Arial"/>
              </w:rPr>
              <w:t xml:space="preserve">Articulate ideas and convey them effectively using a range of media. Work collaboratively and engage with people in </w:t>
            </w:r>
            <w:r>
              <w:rPr>
                <w:rFonts w:ascii="Arial" w:hAnsi="Arial" w:cs="Arial"/>
              </w:rPr>
              <w:lastRenderedPageBreak/>
              <w:t>different settings. Recognize how culture can shape</w:t>
            </w:r>
            <w:r>
              <w:rPr>
                <w:rFonts w:ascii="Arial" w:hAnsi="Arial" w:cs="Arial"/>
              </w:rPr>
              <w:t xml:space="preserve"> communication.</w:t>
            </w:r>
          </w:p>
        </w:tc>
        <w:tc>
          <w:tcPr>
            <w:tcW w:w="4859" w:type="dxa"/>
            <w:tcBorders>
              <w:top w:val="single" w:sz="4" w:space="0" w:color="000000"/>
              <w:left w:val="single" w:sz="4" w:space="0" w:color="000000"/>
              <w:bottom w:val="single" w:sz="4" w:space="0" w:color="000000"/>
              <w:right w:val="single" w:sz="4" w:space="0" w:color="000000"/>
            </w:tcBorders>
            <w:shd w:val="clear" w:color="auto" w:fill="auto"/>
          </w:tcPr>
          <w:p w:rsidR="00335801" w:rsidRDefault="00F56505">
            <w:pPr>
              <w:rPr>
                <w:rFonts w:ascii="Arial" w:hAnsi="Arial" w:cs="Arial"/>
                <w:b/>
              </w:rPr>
            </w:pPr>
            <w:r>
              <w:rPr>
                <w:rFonts w:ascii="Arial" w:hAnsi="Arial" w:cs="Arial"/>
                <w:b/>
              </w:rPr>
              <w:lastRenderedPageBreak/>
              <w:t>5 Written communication</w:t>
            </w:r>
          </w:p>
        </w:tc>
      </w:tr>
      <w:tr w:rsidR="00335801">
        <w:tc>
          <w:tcPr>
            <w:tcW w:w="4680" w:type="dxa"/>
            <w:vMerge/>
            <w:tcBorders>
              <w:top w:val="single" w:sz="4" w:space="0" w:color="000000"/>
              <w:left w:val="single" w:sz="4" w:space="0" w:color="000000"/>
              <w:bottom w:val="single" w:sz="4" w:space="0" w:color="000000"/>
              <w:right w:val="single" w:sz="4" w:space="0" w:color="000000"/>
            </w:tcBorders>
            <w:shd w:val="clear" w:color="auto" w:fill="auto"/>
          </w:tcPr>
          <w:p w:rsidR="00335801" w:rsidRDefault="00335801"/>
        </w:tc>
        <w:tc>
          <w:tcPr>
            <w:tcW w:w="4859" w:type="dxa"/>
            <w:tcBorders>
              <w:top w:val="single" w:sz="4" w:space="0" w:color="000000"/>
              <w:left w:val="single" w:sz="4" w:space="0" w:color="000000"/>
              <w:bottom w:val="single" w:sz="4" w:space="0" w:color="000000"/>
              <w:right w:val="single" w:sz="4" w:space="0" w:color="000000"/>
            </w:tcBorders>
            <w:shd w:val="clear" w:color="auto" w:fill="C6D9F1"/>
          </w:tcPr>
          <w:p w:rsidR="00335801" w:rsidRDefault="00F56505">
            <w:pPr>
              <w:rPr>
                <w:rFonts w:ascii="Arial" w:hAnsi="Arial" w:cs="Arial"/>
                <w:b/>
              </w:rPr>
            </w:pPr>
            <w:r>
              <w:rPr>
                <w:rFonts w:ascii="Arial" w:hAnsi="Arial" w:cs="Arial"/>
                <w:b/>
              </w:rPr>
              <w:t>6 Oral communication</w:t>
            </w:r>
          </w:p>
        </w:tc>
      </w:tr>
      <w:tr w:rsidR="00335801">
        <w:tc>
          <w:tcPr>
            <w:tcW w:w="4680" w:type="dxa"/>
            <w:vMerge/>
            <w:tcBorders>
              <w:top w:val="single" w:sz="4" w:space="0" w:color="000000"/>
              <w:left w:val="single" w:sz="4" w:space="0" w:color="000000"/>
              <w:bottom w:val="single" w:sz="4" w:space="0" w:color="000000"/>
              <w:right w:val="single" w:sz="4" w:space="0" w:color="000000"/>
            </w:tcBorders>
            <w:shd w:val="clear" w:color="auto" w:fill="auto"/>
          </w:tcPr>
          <w:p w:rsidR="00335801" w:rsidRDefault="00335801"/>
        </w:tc>
        <w:tc>
          <w:tcPr>
            <w:tcW w:w="4859" w:type="dxa"/>
            <w:tcBorders>
              <w:top w:val="single" w:sz="4" w:space="0" w:color="000000"/>
              <w:left w:val="single" w:sz="4" w:space="0" w:color="000000"/>
              <w:bottom w:val="single" w:sz="4" w:space="0" w:color="000000"/>
              <w:right w:val="single" w:sz="4" w:space="0" w:color="000000"/>
            </w:tcBorders>
            <w:shd w:val="clear" w:color="auto" w:fill="auto"/>
          </w:tcPr>
          <w:p w:rsidR="00335801" w:rsidRDefault="00F56505">
            <w:pPr>
              <w:rPr>
                <w:rFonts w:ascii="Arial" w:hAnsi="Arial" w:cs="Arial"/>
                <w:b/>
              </w:rPr>
            </w:pPr>
            <w:r>
              <w:rPr>
                <w:rFonts w:ascii="Arial" w:hAnsi="Arial" w:cs="Arial"/>
                <w:b/>
              </w:rPr>
              <w:t>7 Teamwork</w:t>
            </w:r>
          </w:p>
        </w:tc>
      </w:tr>
      <w:tr w:rsidR="00335801">
        <w:trPr>
          <w:cantSplit/>
          <w:trHeight w:val="1145"/>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335801" w:rsidRDefault="00F56505">
            <w:pPr>
              <w:rPr>
                <w:rFonts w:ascii="Arial" w:hAnsi="Arial" w:cs="Arial"/>
                <w:b/>
              </w:rPr>
            </w:pPr>
            <w:r>
              <w:rPr>
                <w:rFonts w:ascii="Arial" w:hAnsi="Arial" w:cs="Arial"/>
                <w:b/>
              </w:rPr>
              <w:lastRenderedPageBreak/>
              <w:t>Responsible</w:t>
            </w:r>
          </w:p>
          <w:p w:rsidR="00335801" w:rsidRDefault="00F56505">
            <w:pPr>
              <w:rPr>
                <w:rFonts w:ascii="Arial" w:hAnsi="Arial" w:cs="Arial"/>
              </w:rPr>
            </w:pPr>
            <w:r>
              <w:rPr>
                <w:rFonts w:ascii="Arial" w:hAnsi="Arial" w:cs="Arial"/>
              </w:rPr>
              <w:t>Understand how decisions can affect others and make ethically informed choices. Appreciate and respect diversity. Act with integrity as part of local, national, global</w:t>
            </w:r>
            <w:r>
              <w:rPr>
                <w:rFonts w:ascii="Arial" w:hAnsi="Arial" w:cs="Arial"/>
              </w:rPr>
              <w:t xml:space="preserve"> and professional communities. </w:t>
            </w:r>
          </w:p>
        </w:tc>
        <w:tc>
          <w:tcPr>
            <w:tcW w:w="4859" w:type="dxa"/>
            <w:tcBorders>
              <w:top w:val="single" w:sz="4" w:space="0" w:color="000000"/>
              <w:left w:val="single" w:sz="4" w:space="0" w:color="000000"/>
              <w:bottom w:val="single" w:sz="4" w:space="0" w:color="000000"/>
              <w:right w:val="single" w:sz="4" w:space="0" w:color="000000"/>
            </w:tcBorders>
            <w:shd w:val="clear" w:color="auto" w:fill="auto"/>
          </w:tcPr>
          <w:p w:rsidR="00335801" w:rsidRDefault="00F56505">
            <w:pPr>
              <w:keepLines/>
              <w:rPr>
                <w:rFonts w:ascii="Arial" w:hAnsi="Arial" w:cs="Arial"/>
                <w:b/>
              </w:rPr>
            </w:pPr>
            <w:r>
              <w:rPr>
                <w:rFonts w:ascii="Arial" w:hAnsi="Arial" w:cs="Arial"/>
                <w:b/>
              </w:rPr>
              <w:t>10 Sustainability, societal &amp; environmental impact</w:t>
            </w:r>
          </w:p>
        </w:tc>
      </w:tr>
    </w:tbl>
    <w:p w:rsidR="00335801" w:rsidRDefault="00335801">
      <w:pPr>
        <w:ind w:left="567" w:hanging="567"/>
        <w:jc w:val="both"/>
        <w:rPr>
          <w:rFonts w:ascii="Arial" w:hAnsi="Arial" w:cs="Arial"/>
        </w:rPr>
      </w:pPr>
    </w:p>
    <w:p w:rsidR="00335801" w:rsidRDefault="00F56505">
      <w:pPr>
        <w:pStyle w:val="Heading1"/>
      </w:pPr>
      <w:r>
        <w:rPr>
          <w:rFonts w:ascii="Arial" w:hAnsi="Arial" w:cs="Arial"/>
          <w:sz w:val="24"/>
          <w:szCs w:val="24"/>
          <w:lang w:val="en-AU"/>
        </w:rPr>
        <w:t>Practical work</w:t>
      </w:r>
      <w:r>
        <w:rPr>
          <w:rFonts w:ascii="Arial" w:hAnsi="Arial" w:cs="Arial"/>
          <w:caps/>
          <w:sz w:val="24"/>
          <w:szCs w:val="24"/>
          <w:lang w:val="en-AU"/>
        </w:rPr>
        <w:t>:</w:t>
      </w:r>
    </w:p>
    <w:p w:rsidR="00335801" w:rsidRDefault="00F56505">
      <w:pPr>
        <w:rPr>
          <w:rFonts w:ascii="Arial" w:hAnsi="Arial" w:cs="Arial"/>
          <w:lang w:val="en-AU"/>
        </w:rPr>
      </w:pPr>
      <w:r>
        <w:rPr>
          <w:rFonts w:ascii="Arial" w:hAnsi="Arial" w:cs="Arial"/>
          <w:lang w:val="en-AU"/>
        </w:rPr>
        <w:t>(Mention what practical work this Course involves)</w:t>
      </w:r>
    </w:p>
    <w:p w:rsidR="00335801" w:rsidRDefault="00F56505">
      <w:pPr>
        <w:pStyle w:val="ListParagraph"/>
        <w:numPr>
          <w:ilvl w:val="0"/>
          <w:numId w:val="3"/>
        </w:numPr>
        <w:rPr>
          <w:rFonts w:ascii="Arial" w:hAnsi="Arial" w:cs="Arial"/>
          <w:lang w:val="en-AU"/>
        </w:rPr>
      </w:pPr>
      <w:r>
        <w:rPr>
          <w:rFonts w:ascii="Arial" w:hAnsi="Arial" w:cs="Arial"/>
          <w:lang w:val="en-AU"/>
        </w:rPr>
        <w:t>Group Business Activities</w:t>
      </w:r>
    </w:p>
    <w:p w:rsidR="00335801" w:rsidRDefault="00F56505">
      <w:pPr>
        <w:pStyle w:val="ListParagraph"/>
        <w:numPr>
          <w:ilvl w:val="0"/>
          <w:numId w:val="3"/>
        </w:numPr>
        <w:rPr>
          <w:rFonts w:ascii="Arial" w:hAnsi="Arial" w:cs="Arial"/>
          <w:lang w:val="en-AU"/>
        </w:rPr>
      </w:pPr>
      <w:r>
        <w:rPr>
          <w:rFonts w:ascii="Arial" w:hAnsi="Arial" w:cs="Arial"/>
          <w:lang w:val="en-AU"/>
        </w:rPr>
        <w:t>Business Assignments/Group Assignments</w:t>
      </w:r>
    </w:p>
    <w:p w:rsidR="00335801" w:rsidRDefault="00F56505">
      <w:pPr>
        <w:pStyle w:val="ListParagraph"/>
        <w:numPr>
          <w:ilvl w:val="0"/>
          <w:numId w:val="3"/>
        </w:numPr>
        <w:rPr>
          <w:rFonts w:ascii="Arial" w:hAnsi="Arial" w:cs="Arial"/>
          <w:lang w:val="en-AU"/>
        </w:rPr>
      </w:pPr>
      <w:r>
        <w:rPr>
          <w:rFonts w:ascii="Arial" w:hAnsi="Arial" w:cs="Arial"/>
          <w:lang w:val="en-AU"/>
        </w:rPr>
        <w:t>Presentation</w:t>
      </w:r>
    </w:p>
    <w:p w:rsidR="00335801" w:rsidRDefault="00F56505">
      <w:pPr>
        <w:pStyle w:val="ListParagraph"/>
        <w:numPr>
          <w:ilvl w:val="0"/>
          <w:numId w:val="3"/>
        </w:numPr>
        <w:rPr>
          <w:rFonts w:ascii="Arial" w:hAnsi="Arial" w:cs="Arial"/>
          <w:lang w:val="en-AU"/>
        </w:rPr>
      </w:pPr>
      <w:r>
        <w:rPr>
          <w:rFonts w:ascii="Arial" w:hAnsi="Arial" w:cs="Arial"/>
          <w:lang w:val="en-AU"/>
        </w:rPr>
        <w:t>Business Simulation</w:t>
      </w:r>
    </w:p>
    <w:p w:rsidR="00335801" w:rsidRDefault="00F56505">
      <w:pPr>
        <w:pStyle w:val="Heading1"/>
        <w:rPr>
          <w:rFonts w:ascii="Arial" w:hAnsi="Arial" w:cs="Arial"/>
          <w:sz w:val="24"/>
          <w:szCs w:val="24"/>
          <w:lang w:val="en-AU"/>
        </w:rPr>
      </w:pPr>
      <w:r>
        <w:rPr>
          <w:rFonts w:ascii="Arial" w:hAnsi="Arial" w:cs="Arial"/>
          <w:sz w:val="24"/>
          <w:szCs w:val="24"/>
          <w:lang w:val="en-AU"/>
        </w:rPr>
        <w:t>Lecture/tutorial times</w:t>
      </w:r>
    </w:p>
    <w:p w:rsidR="00335801" w:rsidRDefault="00F56505">
      <w:pPr>
        <w:rPr>
          <w:rFonts w:ascii="Arial" w:hAnsi="Arial" w:cs="Arial"/>
          <w:lang w:val="en-AU"/>
        </w:rPr>
      </w:pPr>
      <w:r>
        <w:rPr>
          <w:rFonts w:ascii="Arial" w:hAnsi="Arial" w:cs="Arial"/>
          <w:lang w:val="en-AU"/>
        </w:rPr>
        <w:t>(Give lecture times in the format below)</w:t>
      </w:r>
    </w:p>
    <w:p w:rsidR="00335801" w:rsidRDefault="00F56505">
      <w:pPr>
        <w:jc w:val="both"/>
        <w:rPr>
          <w:rFonts w:ascii="Arial" w:hAnsi="Arial" w:cs="Arial"/>
          <w:b/>
          <w:color w:val="C00000"/>
          <w:lang w:val="en-AU"/>
        </w:rPr>
      </w:pPr>
      <w:r>
        <w:rPr>
          <w:rFonts w:ascii="Arial" w:hAnsi="Arial" w:cs="Arial"/>
          <w:b/>
          <w:noProof/>
          <w:color w:val="C00000"/>
        </w:rPr>
        <mc:AlternateContent>
          <mc:Choice Requires="wps">
            <w:drawing>
              <wp:anchor distT="0" distB="28575" distL="114300" distR="142240" simplePos="0" relativeHeight="3" behindDoc="0" locked="0" layoutInCell="1" allowOverlap="1">
                <wp:simplePos x="0" y="0"/>
                <wp:positionH relativeFrom="column">
                  <wp:posOffset>3810</wp:posOffset>
                </wp:positionH>
                <wp:positionV relativeFrom="paragraph">
                  <wp:posOffset>143510</wp:posOffset>
                </wp:positionV>
                <wp:extent cx="6489065" cy="1458595"/>
                <wp:effectExtent l="0" t="0" r="0" b="0"/>
                <wp:wrapNone/>
                <wp:docPr id="3" name="Text Box 2"/>
                <wp:cNvGraphicFramePr/>
                <a:graphic xmlns:a="http://schemas.openxmlformats.org/drawingml/2006/main">
                  <a:graphicData uri="http://schemas.microsoft.com/office/word/2010/wordprocessingShape">
                    <wps:wsp>
                      <wps:cNvSpPr/>
                      <wps:spPr>
                        <a:xfrm>
                          <a:off x="0" y="0"/>
                          <a:ext cx="6488280" cy="1458000"/>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rsidR="00335801" w:rsidRDefault="00F56505">
                            <w:pPr>
                              <w:pStyle w:val="FrameContents"/>
                              <w:jc w:val="both"/>
                              <w:rPr>
                                <w:b/>
                                <w:i/>
                                <w:color w:val="C00000"/>
                                <w:lang w:val="en-AU"/>
                              </w:rPr>
                            </w:pPr>
                            <w:r>
                              <w:rPr>
                                <w:b/>
                                <w:i/>
                                <w:color w:val="C00000"/>
                                <w:lang w:val="en-AU"/>
                              </w:rPr>
                              <w:t>Example:</w:t>
                            </w:r>
                          </w:p>
                          <w:p w:rsidR="00335801" w:rsidRDefault="00F56505">
                            <w:pPr>
                              <w:pStyle w:val="FrameContents"/>
                              <w:jc w:val="both"/>
                            </w:pPr>
                            <w:r>
                              <w:rPr>
                                <w:b/>
                                <w:color w:val="000000"/>
                                <w:lang w:val="en-AU"/>
                              </w:rPr>
                              <w:t>Lecture</w:t>
                            </w:r>
                            <w:r>
                              <w:rPr>
                                <w:b/>
                                <w:color w:val="BFBFBF"/>
                                <w:lang w:val="en-AU"/>
                              </w:rPr>
                              <w:tab/>
                            </w:r>
                            <w:r>
                              <w:rPr>
                                <w:b/>
                                <w:color w:val="BFBFBF"/>
                                <w:lang w:val="en-AU"/>
                              </w:rPr>
                              <w:tab/>
                            </w:r>
                            <w:r>
                              <w:rPr>
                                <w:b/>
                                <w:bCs/>
                                <w:color w:val="000000"/>
                                <w:lang w:val="en-AU"/>
                              </w:rPr>
                              <w:t>T</w:t>
                            </w:r>
                            <w:r w:rsidR="00642BCC">
                              <w:rPr>
                                <w:b/>
                                <w:bCs/>
                                <w:color w:val="000000"/>
                                <w:lang w:val="en-AU"/>
                              </w:rPr>
                              <w:t>h</w:t>
                            </w:r>
                            <w:r>
                              <w:rPr>
                                <w:b/>
                                <w:bCs/>
                                <w:color w:val="000000"/>
                                <w:lang w:val="en-AU"/>
                              </w:rPr>
                              <w:t>u</w:t>
                            </w:r>
                            <w:r w:rsidR="00642BCC">
                              <w:rPr>
                                <w:b/>
                                <w:bCs/>
                                <w:color w:val="000000"/>
                                <w:lang w:val="en-AU"/>
                              </w:rPr>
                              <w:t>r</w:t>
                            </w:r>
                            <w:r>
                              <w:rPr>
                                <w:b/>
                                <w:bCs/>
                                <w:color w:val="000000"/>
                                <w:lang w:val="en-AU"/>
                              </w:rPr>
                              <w:t>sday</w:t>
                            </w:r>
                            <w:r>
                              <w:rPr>
                                <w:b/>
                                <w:bCs/>
                                <w:color w:val="000000"/>
                                <w:lang w:val="en-AU"/>
                              </w:rPr>
                              <w:tab/>
                            </w:r>
                            <w:r w:rsidR="00642BCC">
                              <w:rPr>
                                <w:b/>
                                <w:bCs/>
                                <w:color w:val="000000"/>
                                <w:lang w:val="en-AU"/>
                              </w:rPr>
                              <w:t>09</w:t>
                            </w:r>
                            <w:r>
                              <w:rPr>
                                <w:b/>
                                <w:color w:val="000000"/>
                                <w:lang w:val="en-AU"/>
                              </w:rPr>
                              <w:t>.</w:t>
                            </w:r>
                            <w:r w:rsidR="00642BCC">
                              <w:rPr>
                                <w:b/>
                                <w:color w:val="000000"/>
                                <w:lang w:val="en-AU"/>
                              </w:rPr>
                              <w:t>0</w:t>
                            </w:r>
                            <w:r>
                              <w:rPr>
                                <w:b/>
                                <w:color w:val="000000"/>
                                <w:lang w:val="en-AU"/>
                              </w:rPr>
                              <w:t>0 – 1</w:t>
                            </w:r>
                            <w:r w:rsidR="00642BCC">
                              <w:rPr>
                                <w:b/>
                                <w:color w:val="000000"/>
                                <w:lang w:val="en-AU"/>
                              </w:rPr>
                              <w:t>0</w:t>
                            </w:r>
                            <w:r>
                              <w:rPr>
                                <w:b/>
                                <w:color w:val="000000"/>
                                <w:lang w:val="en-AU"/>
                              </w:rPr>
                              <w:t>.</w:t>
                            </w:r>
                            <w:r w:rsidR="00642BCC">
                              <w:rPr>
                                <w:b/>
                                <w:color w:val="000000"/>
                                <w:lang w:val="en-AU"/>
                              </w:rPr>
                              <w:t>0</w:t>
                            </w:r>
                            <w:r>
                              <w:rPr>
                                <w:b/>
                                <w:color w:val="000000"/>
                                <w:lang w:val="en-AU"/>
                              </w:rPr>
                              <w:t xml:space="preserve">0 </w:t>
                            </w:r>
                            <w:r w:rsidR="00642BCC">
                              <w:rPr>
                                <w:b/>
                                <w:color w:val="000000"/>
                                <w:lang w:val="en-AU"/>
                              </w:rPr>
                              <w:t>a</w:t>
                            </w:r>
                            <w:r>
                              <w:rPr>
                                <w:b/>
                                <w:color w:val="000000"/>
                                <w:lang w:val="en-AU"/>
                              </w:rPr>
                              <w:t>m</w:t>
                            </w:r>
                            <w:r>
                              <w:rPr>
                                <w:b/>
                                <w:color w:val="BFBFBF"/>
                                <w:lang w:val="en-AU"/>
                              </w:rPr>
                              <w:tab/>
                            </w:r>
                            <w:r>
                              <w:rPr>
                                <w:b/>
                                <w:color w:val="BFBFBF"/>
                                <w:lang w:val="en-AU"/>
                              </w:rPr>
                              <w:tab/>
                            </w:r>
                            <w:r>
                              <w:rPr>
                                <w:b/>
                                <w:color w:val="000000"/>
                                <w:lang w:val="en-AU"/>
                              </w:rPr>
                              <w:t xml:space="preserve">Room </w:t>
                            </w:r>
                            <w:r>
                              <w:rPr>
                                <w:b/>
                                <w:color w:val="000000"/>
                              </w:rPr>
                              <w:t xml:space="preserve">LH </w:t>
                            </w:r>
                            <w:r>
                              <w:rPr>
                                <w:b/>
                                <w:color w:val="000000"/>
                              </w:rPr>
                              <w:t>/GoogleMeet</w:t>
                            </w:r>
                          </w:p>
                          <w:p w:rsidR="00642BCC" w:rsidRDefault="00642BCC" w:rsidP="00642BCC">
                            <w:pPr>
                              <w:pStyle w:val="FrameContents"/>
                              <w:jc w:val="both"/>
                            </w:pPr>
                            <w:r>
                              <w:rPr>
                                <w:b/>
                                <w:color w:val="000000"/>
                                <w:lang w:val="en-AU"/>
                              </w:rPr>
                              <w:t>Lecture</w:t>
                            </w:r>
                            <w:r>
                              <w:rPr>
                                <w:b/>
                                <w:color w:val="BFBFBF"/>
                                <w:lang w:val="en-AU"/>
                              </w:rPr>
                              <w:tab/>
                            </w:r>
                            <w:r>
                              <w:rPr>
                                <w:b/>
                                <w:color w:val="BFBFBF"/>
                                <w:lang w:val="en-AU"/>
                              </w:rPr>
                              <w:tab/>
                            </w:r>
                            <w:r>
                              <w:rPr>
                                <w:b/>
                                <w:bCs/>
                                <w:color w:val="000000"/>
                                <w:lang w:val="en-AU"/>
                              </w:rPr>
                              <w:t>Tuesday</w:t>
                            </w:r>
                            <w:r>
                              <w:rPr>
                                <w:b/>
                                <w:bCs/>
                                <w:color w:val="000000"/>
                                <w:lang w:val="en-AU"/>
                              </w:rPr>
                              <w:tab/>
                              <w:t>09</w:t>
                            </w:r>
                            <w:r>
                              <w:rPr>
                                <w:b/>
                                <w:color w:val="000000"/>
                                <w:lang w:val="en-AU"/>
                              </w:rPr>
                              <w:t>.00 – 10.00 am</w:t>
                            </w:r>
                            <w:r>
                              <w:rPr>
                                <w:b/>
                                <w:color w:val="BFBFBF"/>
                                <w:lang w:val="en-AU"/>
                              </w:rPr>
                              <w:tab/>
                            </w:r>
                            <w:r>
                              <w:rPr>
                                <w:b/>
                                <w:color w:val="BFBFBF"/>
                                <w:lang w:val="en-AU"/>
                              </w:rPr>
                              <w:tab/>
                            </w:r>
                            <w:r>
                              <w:rPr>
                                <w:b/>
                                <w:color w:val="000000"/>
                                <w:lang w:val="en-AU"/>
                              </w:rPr>
                              <w:t xml:space="preserve">Room </w:t>
                            </w:r>
                            <w:r>
                              <w:rPr>
                                <w:b/>
                                <w:color w:val="000000"/>
                              </w:rPr>
                              <w:t>LH /GoogleMeet</w:t>
                            </w:r>
                          </w:p>
                          <w:p w:rsidR="00335801" w:rsidRDefault="00F56505">
                            <w:pPr>
                              <w:pStyle w:val="FrameContents"/>
                              <w:jc w:val="both"/>
                            </w:pPr>
                            <w:r>
                              <w:rPr>
                                <w:b/>
                                <w:color w:val="000000"/>
                                <w:lang w:val="en-AU"/>
                              </w:rPr>
                              <w:t>Lecture/Tutorial</w:t>
                            </w:r>
                            <w:r>
                              <w:rPr>
                                <w:b/>
                                <w:color w:val="BFBFBF"/>
                                <w:lang w:val="en-AU"/>
                              </w:rPr>
                              <w:tab/>
                            </w:r>
                            <w:r w:rsidR="00642BCC">
                              <w:rPr>
                                <w:b/>
                                <w:color w:val="000000"/>
                                <w:lang w:val="en-AU"/>
                              </w:rPr>
                              <w:t>Monday</w:t>
                            </w:r>
                            <w:r w:rsidR="00642BCC">
                              <w:rPr>
                                <w:b/>
                                <w:color w:val="000000"/>
                                <w:lang w:val="en-AU"/>
                              </w:rPr>
                              <w:tab/>
                              <w:t>11</w:t>
                            </w:r>
                            <w:r>
                              <w:rPr>
                                <w:b/>
                                <w:color w:val="000000"/>
                                <w:lang w:val="en-AU"/>
                              </w:rPr>
                              <w:t>.</w:t>
                            </w:r>
                            <w:r w:rsidR="00642BCC">
                              <w:rPr>
                                <w:b/>
                                <w:color w:val="000000"/>
                                <w:lang w:val="en-AU"/>
                              </w:rPr>
                              <w:t>1</w:t>
                            </w:r>
                            <w:r>
                              <w:rPr>
                                <w:b/>
                                <w:color w:val="000000"/>
                                <w:lang w:val="en-AU"/>
                              </w:rPr>
                              <w:t>0</w:t>
                            </w:r>
                            <w:r>
                              <w:rPr>
                                <w:b/>
                                <w:color w:val="BFBFBF"/>
                                <w:lang w:val="en-AU"/>
                              </w:rPr>
                              <w:t xml:space="preserve"> </w:t>
                            </w:r>
                            <w:r>
                              <w:rPr>
                                <w:b/>
                                <w:color w:val="000000"/>
                                <w:lang w:val="en-AU"/>
                              </w:rPr>
                              <w:t>– 1</w:t>
                            </w:r>
                            <w:r w:rsidR="00642BCC">
                              <w:rPr>
                                <w:b/>
                                <w:color w:val="000000"/>
                                <w:lang w:val="en-AU"/>
                              </w:rPr>
                              <w:t>2</w:t>
                            </w:r>
                            <w:r>
                              <w:rPr>
                                <w:b/>
                                <w:color w:val="000000"/>
                                <w:lang w:val="en-AU"/>
                              </w:rPr>
                              <w:t>.</w:t>
                            </w:r>
                            <w:r w:rsidR="00642BCC">
                              <w:rPr>
                                <w:b/>
                                <w:color w:val="000000"/>
                                <w:lang w:val="en-AU"/>
                              </w:rPr>
                              <w:t>1</w:t>
                            </w:r>
                            <w:r>
                              <w:rPr>
                                <w:b/>
                                <w:color w:val="000000"/>
                                <w:lang w:val="en-AU"/>
                              </w:rPr>
                              <w:t>0</w:t>
                            </w:r>
                            <w:r>
                              <w:rPr>
                                <w:b/>
                                <w:color w:val="BFBFBF"/>
                                <w:lang w:val="en-AU"/>
                              </w:rPr>
                              <w:t xml:space="preserve"> </w:t>
                            </w:r>
                            <w:r>
                              <w:rPr>
                                <w:b/>
                                <w:color w:val="000000"/>
                                <w:lang w:val="en-AU"/>
                              </w:rPr>
                              <w:t>am</w:t>
                            </w:r>
                            <w:r>
                              <w:rPr>
                                <w:b/>
                                <w:color w:val="000000"/>
                                <w:lang w:val="en-AU"/>
                              </w:rPr>
                              <w:tab/>
                            </w:r>
                            <w:r>
                              <w:rPr>
                                <w:b/>
                                <w:color w:val="000000"/>
                                <w:lang w:val="en-AU"/>
                              </w:rPr>
                              <w:tab/>
                              <w:t xml:space="preserve">Room </w:t>
                            </w:r>
                            <w:r>
                              <w:rPr>
                                <w:b/>
                                <w:color w:val="000000"/>
                              </w:rPr>
                              <w:t xml:space="preserve">LH </w:t>
                            </w:r>
                            <w:r>
                              <w:rPr>
                                <w:b/>
                                <w:color w:val="000000"/>
                              </w:rPr>
                              <w:t>/GoogleMeet</w:t>
                            </w:r>
                          </w:p>
                          <w:p w:rsidR="00642BCC" w:rsidRDefault="00642BCC" w:rsidP="00642BCC">
                            <w:pPr>
                              <w:pStyle w:val="FrameContents"/>
                              <w:jc w:val="both"/>
                            </w:pPr>
                            <w:r>
                              <w:rPr>
                                <w:b/>
                                <w:color w:val="000000"/>
                                <w:lang w:val="en-AU"/>
                              </w:rPr>
                              <w:t>Lecture/Tutorial</w:t>
                            </w:r>
                            <w:r>
                              <w:rPr>
                                <w:b/>
                                <w:color w:val="BFBFBF"/>
                                <w:lang w:val="en-AU"/>
                              </w:rPr>
                              <w:tab/>
                            </w:r>
                            <w:r>
                              <w:rPr>
                                <w:b/>
                                <w:color w:val="000000"/>
                                <w:lang w:val="en-AU"/>
                              </w:rPr>
                              <w:t>Wednesday</w:t>
                            </w:r>
                            <w:r>
                              <w:rPr>
                                <w:b/>
                                <w:color w:val="000000"/>
                                <w:lang w:val="en-AU"/>
                              </w:rPr>
                              <w:tab/>
                              <w:t>0</w:t>
                            </w:r>
                            <w:r>
                              <w:rPr>
                                <w:b/>
                                <w:color w:val="000000"/>
                                <w:lang w:val="en-AU"/>
                              </w:rPr>
                              <w:t>1.</w:t>
                            </w:r>
                            <w:r>
                              <w:rPr>
                                <w:b/>
                                <w:color w:val="000000"/>
                                <w:lang w:val="en-AU"/>
                              </w:rPr>
                              <w:t>0</w:t>
                            </w:r>
                            <w:r>
                              <w:rPr>
                                <w:b/>
                                <w:color w:val="000000"/>
                                <w:lang w:val="en-AU"/>
                              </w:rPr>
                              <w:t>0</w:t>
                            </w:r>
                            <w:r>
                              <w:rPr>
                                <w:b/>
                                <w:color w:val="BFBFBF"/>
                                <w:lang w:val="en-AU"/>
                              </w:rPr>
                              <w:t xml:space="preserve"> </w:t>
                            </w:r>
                            <w:r>
                              <w:rPr>
                                <w:b/>
                                <w:color w:val="000000"/>
                                <w:lang w:val="en-AU"/>
                              </w:rPr>
                              <w:t xml:space="preserve">– </w:t>
                            </w:r>
                            <w:r>
                              <w:rPr>
                                <w:b/>
                                <w:color w:val="000000"/>
                                <w:lang w:val="en-AU"/>
                              </w:rPr>
                              <w:t>0</w:t>
                            </w:r>
                            <w:r>
                              <w:rPr>
                                <w:b/>
                                <w:color w:val="000000"/>
                                <w:lang w:val="en-AU"/>
                              </w:rPr>
                              <w:t>2.</w:t>
                            </w:r>
                            <w:r>
                              <w:rPr>
                                <w:b/>
                                <w:color w:val="000000"/>
                                <w:lang w:val="en-AU"/>
                              </w:rPr>
                              <w:t>0</w:t>
                            </w:r>
                            <w:r>
                              <w:rPr>
                                <w:b/>
                                <w:color w:val="000000"/>
                                <w:lang w:val="en-AU"/>
                              </w:rPr>
                              <w:t>0</w:t>
                            </w:r>
                            <w:r>
                              <w:rPr>
                                <w:b/>
                                <w:color w:val="BFBFBF"/>
                                <w:lang w:val="en-AU"/>
                              </w:rPr>
                              <w:t xml:space="preserve"> </w:t>
                            </w:r>
                            <w:r w:rsidRPr="00642BCC">
                              <w:rPr>
                                <w:b/>
                                <w:lang w:val="en-AU"/>
                              </w:rPr>
                              <w:t>p</w:t>
                            </w:r>
                            <w:r>
                              <w:rPr>
                                <w:b/>
                                <w:color w:val="000000"/>
                                <w:lang w:val="en-AU"/>
                              </w:rPr>
                              <w:t>m</w:t>
                            </w:r>
                            <w:r>
                              <w:rPr>
                                <w:b/>
                                <w:color w:val="000000"/>
                                <w:lang w:val="en-AU"/>
                              </w:rPr>
                              <w:tab/>
                            </w:r>
                            <w:r>
                              <w:rPr>
                                <w:b/>
                                <w:color w:val="000000"/>
                                <w:lang w:val="en-AU"/>
                              </w:rPr>
                              <w:tab/>
                              <w:t xml:space="preserve">Room </w:t>
                            </w:r>
                            <w:r>
                              <w:rPr>
                                <w:b/>
                                <w:color w:val="000000"/>
                              </w:rPr>
                              <w:t>LH /GoogleMeet</w:t>
                            </w:r>
                          </w:p>
                          <w:p w:rsidR="00642BCC" w:rsidRDefault="00642BCC" w:rsidP="00642BCC">
                            <w:pPr>
                              <w:pStyle w:val="FrameContents"/>
                              <w:jc w:val="both"/>
                            </w:pPr>
                            <w:r>
                              <w:rPr>
                                <w:b/>
                                <w:color w:val="000000"/>
                                <w:lang w:val="en-AU"/>
                              </w:rPr>
                              <w:t>Lecture/Tutorial</w:t>
                            </w:r>
                            <w:r>
                              <w:rPr>
                                <w:b/>
                                <w:color w:val="BFBFBF"/>
                                <w:lang w:val="en-AU"/>
                              </w:rPr>
                              <w:tab/>
                            </w:r>
                            <w:r>
                              <w:rPr>
                                <w:b/>
                                <w:color w:val="000000"/>
                                <w:lang w:val="en-AU"/>
                              </w:rPr>
                              <w:t>Friday</w:t>
                            </w:r>
                            <w:r>
                              <w:rPr>
                                <w:b/>
                                <w:color w:val="000000"/>
                                <w:lang w:val="en-AU"/>
                              </w:rPr>
                              <w:tab/>
                            </w:r>
                            <w:r>
                              <w:rPr>
                                <w:b/>
                                <w:color w:val="000000"/>
                                <w:lang w:val="en-AU"/>
                              </w:rPr>
                              <w:tab/>
                              <w:t>01.00</w:t>
                            </w:r>
                            <w:r>
                              <w:rPr>
                                <w:b/>
                                <w:color w:val="BFBFBF"/>
                                <w:lang w:val="en-AU"/>
                              </w:rPr>
                              <w:t xml:space="preserve"> </w:t>
                            </w:r>
                            <w:r>
                              <w:rPr>
                                <w:b/>
                                <w:color w:val="000000"/>
                                <w:lang w:val="en-AU"/>
                              </w:rPr>
                              <w:t>– 0</w:t>
                            </w:r>
                            <w:r>
                              <w:rPr>
                                <w:b/>
                                <w:color w:val="000000"/>
                                <w:lang w:val="en-AU"/>
                              </w:rPr>
                              <w:t>2.</w:t>
                            </w:r>
                            <w:r>
                              <w:rPr>
                                <w:b/>
                                <w:color w:val="000000"/>
                                <w:lang w:val="en-AU"/>
                              </w:rPr>
                              <w:t>0</w:t>
                            </w:r>
                            <w:r>
                              <w:rPr>
                                <w:b/>
                                <w:color w:val="000000"/>
                                <w:lang w:val="en-AU"/>
                              </w:rPr>
                              <w:t>0</w:t>
                            </w:r>
                            <w:r>
                              <w:rPr>
                                <w:b/>
                                <w:color w:val="BFBFBF"/>
                                <w:lang w:val="en-AU"/>
                              </w:rPr>
                              <w:t xml:space="preserve"> </w:t>
                            </w:r>
                            <w:r w:rsidRPr="00642BCC">
                              <w:rPr>
                                <w:b/>
                                <w:lang w:val="en-AU"/>
                              </w:rPr>
                              <w:t>p</w:t>
                            </w:r>
                            <w:r>
                              <w:rPr>
                                <w:b/>
                                <w:color w:val="000000"/>
                                <w:lang w:val="en-AU"/>
                              </w:rPr>
                              <w:t>m</w:t>
                            </w:r>
                            <w:r>
                              <w:rPr>
                                <w:b/>
                                <w:color w:val="000000"/>
                                <w:lang w:val="en-AU"/>
                              </w:rPr>
                              <w:tab/>
                            </w:r>
                            <w:r>
                              <w:rPr>
                                <w:b/>
                                <w:color w:val="000000"/>
                                <w:lang w:val="en-AU"/>
                              </w:rPr>
                              <w:tab/>
                              <w:t xml:space="preserve">Room </w:t>
                            </w:r>
                            <w:r>
                              <w:rPr>
                                <w:b/>
                                <w:color w:val="000000"/>
                              </w:rPr>
                              <w:t>LH /GoogleMeet</w:t>
                            </w:r>
                          </w:p>
                          <w:p w:rsidR="00335801" w:rsidRDefault="00F56505">
                            <w:pPr>
                              <w:pStyle w:val="FrameContents"/>
                            </w:pPr>
                            <w:r>
                              <w:rPr>
                                <w:b/>
                                <w:bCs/>
                                <w:color w:val="000000"/>
                                <w:lang w:val="en-AU"/>
                              </w:rPr>
                              <w:t>Practicals/Presen.</w:t>
                            </w:r>
                            <w:r>
                              <w:rPr>
                                <w:color w:val="BFBFBF"/>
                                <w:lang w:val="en-AU"/>
                              </w:rPr>
                              <w:tab/>
                            </w:r>
                            <w:r w:rsidR="00642BCC" w:rsidRPr="00642BCC">
                              <w:rPr>
                                <w:b/>
                                <w:color w:val="000000"/>
                                <w:lang w:val="en-AU"/>
                              </w:rPr>
                              <w:t>Tuesday</w:t>
                            </w:r>
                            <w:r>
                              <w:rPr>
                                <w:color w:val="000000"/>
                                <w:lang w:val="en-AU"/>
                              </w:rPr>
                              <w:tab/>
                            </w:r>
                            <w:r w:rsidR="00642BCC">
                              <w:rPr>
                                <w:b/>
                                <w:bCs/>
                                <w:color w:val="000000"/>
                                <w:lang w:val="en-AU"/>
                              </w:rPr>
                              <w:t>02.10 – 03.10 pm</w:t>
                            </w:r>
                            <w:r w:rsidR="00642BCC">
                              <w:rPr>
                                <w:b/>
                                <w:bCs/>
                                <w:color w:val="000000"/>
                                <w:lang w:val="en-AU"/>
                              </w:rPr>
                              <w:tab/>
                            </w:r>
                            <w:r w:rsidR="00642BCC">
                              <w:rPr>
                                <w:b/>
                                <w:bCs/>
                                <w:color w:val="000000"/>
                                <w:lang w:val="en-AU"/>
                              </w:rPr>
                              <w:tab/>
                              <w:t xml:space="preserve">Room LH </w:t>
                            </w:r>
                            <w:r>
                              <w:rPr>
                                <w:b/>
                                <w:bCs/>
                                <w:color w:val="000000"/>
                                <w:lang w:val="en-AU"/>
                              </w:rPr>
                              <w:t>/</w:t>
                            </w:r>
                            <w:r>
                              <w:rPr>
                                <w:b/>
                                <w:bCs/>
                                <w:color w:val="000000"/>
                                <w:lang w:val="en-AU"/>
                              </w:rPr>
                              <w:t xml:space="preserve"> GoogleMeet</w:t>
                            </w:r>
                          </w:p>
                        </w:txbxContent>
                      </wps:txbx>
                      <wps:bodyPr>
                        <a:noAutofit/>
                      </wps:bodyPr>
                    </wps:wsp>
                  </a:graphicData>
                </a:graphic>
              </wp:anchor>
            </w:drawing>
          </mc:Choice>
          <mc:Fallback>
            <w:pict>
              <v:rect id="Text Box 2" o:spid="_x0000_s1026" style="position:absolute;left:0;text-align:left;margin-left:.3pt;margin-top:11.3pt;width:510.95pt;height:114.85pt;z-index:3;visibility:visible;mso-wrap-style:square;mso-wrap-distance-left:9pt;mso-wrap-distance-top:0;mso-wrap-distance-right:11.2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" strokeweight=".18mm">
                <v:stroke joinstyle="round"/>
                <v:textbox>
                  <w:txbxContent>
                    <w:p w:rsidR="00335801" w:rsidRDefault="00F56505">
                      <w:pPr>
                        <w:pStyle w:val="FrameContents"/>
                        <w:jc w:val="both"/>
                        <w:rPr>
                          <w:b/>
                          <w:i/>
                          <w:color w:val="C00000"/>
                          <w:lang w:val="en-AU"/>
                        </w:rPr>
                      </w:pPr>
                      <w:r>
                        <w:rPr>
                          <w:b/>
                          <w:i/>
                          <w:color w:val="C00000"/>
                          <w:lang w:val="en-AU"/>
                        </w:rPr>
                        <w:t>Example:</w:t>
                      </w:r>
                    </w:p>
                    <w:p w:rsidR="00335801" w:rsidRDefault="00F56505">
                      <w:pPr>
                        <w:pStyle w:val="FrameContents"/>
                        <w:jc w:val="both"/>
                      </w:pPr>
                      <w:r>
                        <w:rPr>
                          <w:b/>
                          <w:color w:val="000000"/>
                          <w:lang w:val="en-AU"/>
                        </w:rPr>
                        <w:t>Lecture</w:t>
                      </w:r>
                      <w:r>
                        <w:rPr>
                          <w:b/>
                          <w:color w:val="BFBFBF"/>
                          <w:lang w:val="en-AU"/>
                        </w:rPr>
                        <w:tab/>
                      </w:r>
                      <w:r>
                        <w:rPr>
                          <w:b/>
                          <w:color w:val="BFBFBF"/>
                          <w:lang w:val="en-AU"/>
                        </w:rPr>
                        <w:tab/>
                      </w:r>
                      <w:r>
                        <w:rPr>
                          <w:b/>
                          <w:bCs/>
                          <w:color w:val="000000"/>
                          <w:lang w:val="en-AU"/>
                        </w:rPr>
                        <w:t>T</w:t>
                      </w:r>
                      <w:r w:rsidR="00642BCC">
                        <w:rPr>
                          <w:b/>
                          <w:bCs/>
                          <w:color w:val="000000"/>
                          <w:lang w:val="en-AU"/>
                        </w:rPr>
                        <w:t>h</w:t>
                      </w:r>
                      <w:r>
                        <w:rPr>
                          <w:b/>
                          <w:bCs/>
                          <w:color w:val="000000"/>
                          <w:lang w:val="en-AU"/>
                        </w:rPr>
                        <w:t>u</w:t>
                      </w:r>
                      <w:r w:rsidR="00642BCC">
                        <w:rPr>
                          <w:b/>
                          <w:bCs/>
                          <w:color w:val="000000"/>
                          <w:lang w:val="en-AU"/>
                        </w:rPr>
                        <w:t>r</w:t>
                      </w:r>
                      <w:r>
                        <w:rPr>
                          <w:b/>
                          <w:bCs/>
                          <w:color w:val="000000"/>
                          <w:lang w:val="en-AU"/>
                        </w:rPr>
                        <w:t>sday</w:t>
                      </w:r>
                      <w:r>
                        <w:rPr>
                          <w:b/>
                          <w:bCs/>
                          <w:color w:val="000000"/>
                          <w:lang w:val="en-AU"/>
                        </w:rPr>
                        <w:tab/>
                      </w:r>
                      <w:r w:rsidR="00642BCC">
                        <w:rPr>
                          <w:b/>
                          <w:bCs/>
                          <w:color w:val="000000"/>
                          <w:lang w:val="en-AU"/>
                        </w:rPr>
                        <w:t>09</w:t>
                      </w:r>
                      <w:r>
                        <w:rPr>
                          <w:b/>
                          <w:color w:val="000000"/>
                          <w:lang w:val="en-AU"/>
                        </w:rPr>
                        <w:t>.</w:t>
                      </w:r>
                      <w:r w:rsidR="00642BCC">
                        <w:rPr>
                          <w:b/>
                          <w:color w:val="000000"/>
                          <w:lang w:val="en-AU"/>
                        </w:rPr>
                        <w:t>0</w:t>
                      </w:r>
                      <w:r>
                        <w:rPr>
                          <w:b/>
                          <w:color w:val="000000"/>
                          <w:lang w:val="en-AU"/>
                        </w:rPr>
                        <w:t>0 – 1</w:t>
                      </w:r>
                      <w:r w:rsidR="00642BCC">
                        <w:rPr>
                          <w:b/>
                          <w:color w:val="000000"/>
                          <w:lang w:val="en-AU"/>
                        </w:rPr>
                        <w:t>0</w:t>
                      </w:r>
                      <w:r>
                        <w:rPr>
                          <w:b/>
                          <w:color w:val="000000"/>
                          <w:lang w:val="en-AU"/>
                        </w:rPr>
                        <w:t>.</w:t>
                      </w:r>
                      <w:r w:rsidR="00642BCC">
                        <w:rPr>
                          <w:b/>
                          <w:color w:val="000000"/>
                          <w:lang w:val="en-AU"/>
                        </w:rPr>
                        <w:t>0</w:t>
                      </w:r>
                      <w:r>
                        <w:rPr>
                          <w:b/>
                          <w:color w:val="000000"/>
                          <w:lang w:val="en-AU"/>
                        </w:rPr>
                        <w:t xml:space="preserve">0 </w:t>
                      </w:r>
                      <w:r w:rsidR="00642BCC">
                        <w:rPr>
                          <w:b/>
                          <w:color w:val="000000"/>
                          <w:lang w:val="en-AU"/>
                        </w:rPr>
                        <w:t>a</w:t>
                      </w:r>
                      <w:r>
                        <w:rPr>
                          <w:b/>
                          <w:color w:val="000000"/>
                          <w:lang w:val="en-AU"/>
                        </w:rPr>
                        <w:t>m</w:t>
                      </w:r>
                      <w:r>
                        <w:rPr>
                          <w:b/>
                          <w:color w:val="BFBFBF"/>
                          <w:lang w:val="en-AU"/>
                        </w:rPr>
                        <w:tab/>
                      </w:r>
                      <w:r>
                        <w:rPr>
                          <w:b/>
                          <w:color w:val="BFBFBF"/>
                          <w:lang w:val="en-AU"/>
                        </w:rPr>
                        <w:tab/>
                      </w:r>
                      <w:r>
                        <w:rPr>
                          <w:b/>
                          <w:color w:val="000000"/>
                          <w:lang w:val="en-AU"/>
                        </w:rPr>
                        <w:t xml:space="preserve">Room </w:t>
                      </w:r>
                      <w:r>
                        <w:rPr>
                          <w:b/>
                          <w:color w:val="000000"/>
                        </w:rPr>
                        <w:t xml:space="preserve">LH </w:t>
                      </w:r>
                      <w:r>
                        <w:rPr>
                          <w:b/>
                          <w:color w:val="000000"/>
                        </w:rPr>
                        <w:t>/GoogleMeet</w:t>
                      </w:r>
                    </w:p>
                    <w:p w:rsidR="00642BCC" w:rsidRDefault="00642BCC" w:rsidP="00642BCC">
                      <w:pPr>
                        <w:pStyle w:val="FrameContents"/>
                        <w:jc w:val="both"/>
                      </w:pPr>
                      <w:r>
                        <w:rPr>
                          <w:b/>
                          <w:color w:val="000000"/>
                          <w:lang w:val="en-AU"/>
                        </w:rPr>
                        <w:t>Lecture</w:t>
                      </w:r>
                      <w:r>
                        <w:rPr>
                          <w:b/>
                          <w:color w:val="BFBFBF"/>
                          <w:lang w:val="en-AU"/>
                        </w:rPr>
                        <w:tab/>
                      </w:r>
                      <w:r>
                        <w:rPr>
                          <w:b/>
                          <w:color w:val="BFBFBF"/>
                          <w:lang w:val="en-AU"/>
                        </w:rPr>
                        <w:tab/>
                      </w:r>
                      <w:r>
                        <w:rPr>
                          <w:b/>
                          <w:bCs/>
                          <w:color w:val="000000"/>
                          <w:lang w:val="en-AU"/>
                        </w:rPr>
                        <w:t>Tuesday</w:t>
                      </w:r>
                      <w:r>
                        <w:rPr>
                          <w:b/>
                          <w:bCs/>
                          <w:color w:val="000000"/>
                          <w:lang w:val="en-AU"/>
                        </w:rPr>
                        <w:tab/>
                        <w:t>09</w:t>
                      </w:r>
                      <w:r>
                        <w:rPr>
                          <w:b/>
                          <w:color w:val="000000"/>
                          <w:lang w:val="en-AU"/>
                        </w:rPr>
                        <w:t>.00 – 10.00 am</w:t>
                      </w:r>
                      <w:r>
                        <w:rPr>
                          <w:b/>
                          <w:color w:val="BFBFBF"/>
                          <w:lang w:val="en-AU"/>
                        </w:rPr>
                        <w:tab/>
                      </w:r>
                      <w:r>
                        <w:rPr>
                          <w:b/>
                          <w:color w:val="BFBFBF"/>
                          <w:lang w:val="en-AU"/>
                        </w:rPr>
                        <w:tab/>
                      </w:r>
                      <w:r>
                        <w:rPr>
                          <w:b/>
                          <w:color w:val="000000"/>
                          <w:lang w:val="en-AU"/>
                        </w:rPr>
                        <w:t xml:space="preserve">Room </w:t>
                      </w:r>
                      <w:r>
                        <w:rPr>
                          <w:b/>
                          <w:color w:val="000000"/>
                        </w:rPr>
                        <w:t>LH /GoogleMeet</w:t>
                      </w:r>
                    </w:p>
                    <w:p w:rsidR="00335801" w:rsidRDefault="00F56505">
                      <w:pPr>
                        <w:pStyle w:val="FrameContents"/>
                        <w:jc w:val="both"/>
                      </w:pPr>
                      <w:r>
                        <w:rPr>
                          <w:b/>
                          <w:color w:val="000000"/>
                          <w:lang w:val="en-AU"/>
                        </w:rPr>
                        <w:t>Lecture/Tutorial</w:t>
                      </w:r>
                      <w:r>
                        <w:rPr>
                          <w:b/>
                          <w:color w:val="BFBFBF"/>
                          <w:lang w:val="en-AU"/>
                        </w:rPr>
                        <w:tab/>
                      </w:r>
                      <w:r w:rsidR="00642BCC">
                        <w:rPr>
                          <w:b/>
                          <w:color w:val="000000"/>
                          <w:lang w:val="en-AU"/>
                        </w:rPr>
                        <w:t>Monday</w:t>
                      </w:r>
                      <w:r w:rsidR="00642BCC">
                        <w:rPr>
                          <w:b/>
                          <w:color w:val="000000"/>
                          <w:lang w:val="en-AU"/>
                        </w:rPr>
                        <w:tab/>
                        <w:t>11</w:t>
                      </w:r>
                      <w:r>
                        <w:rPr>
                          <w:b/>
                          <w:color w:val="000000"/>
                          <w:lang w:val="en-AU"/>
                        </w:rPr>
                        <w:t>.</w:t>
                      </w:r>
                      <w:r w:rsidR="00642BCC">
                        <w:rPr>
                          <w:b/>
                          <w:color w:val="000000"/>
                          <w:lang w:val="en-AU"/>
                        </w:rPr>
                        <w:t>1</w:t>
                      </w:r>
                      <w:r>
                        <w:rPr>
                          <w:b/>
                          <w:color w:val="000000"/>
                          <w:lang w:val="en-AU"/>
                        </w:rPr>
                        <w:t>0</w:t>
                      </w:r>
                      <w:r>
                        <w:rPr>
                          <w:b/>
                          <w:color w:val="BFBFBF"/>
                          <w:lang w:val="en-AU"/>
                        </w:rPr>
                        <w:t xml:space="preserve"> </w:t>
                      </w:r>
                      <w:r>
                        <w:rPr>
                          <w:b/>
                          <w:color w:val="000000"/>
                          <w:lang w:val="en-AU"/>
                        </w:rPr>
                        <w:t>– 1</w:t>
                      </w:r>
                      <w:r w:rsidR="00642BCC">
                        <w:rPr>
                          <w:b/>
                          <w:color w:val="000000"/>
                          <w:lang w:val="en-AU"/>
                        </w:rPr>
                        <w:t>2</w:t>
                      </w:r>
                      <w:r>
                        <w:rPr>
                          <w:b/>
                          <w:color w:val="000000"/>
                          <w:lang w:val="en-AU"/>
                        </w:rPr>
                        <w:t>.</w:t>
                      </w:r>
                      <w:r w:rsidR="00642BCC">
                        <w:rPr>
                          <w:b/>
                          <w:color w:val="000000"/>
                          <w:lang w:val="en-AU"/>
                        </w:rPr>
                        <w:t>1</w:t>
                      </w:r>
                      <w:r>
                        <w:rPr>
                          <w:b/>
                          <w:color w:val="000000"/>
                          <w:lang w:val="en-AU"/>
                        </w:rPr>
                        <w:t>0</w:t>
                      </w:r>
                      <w:r>
                        <w:rPr>
                          <w:b/>
                          <w:color w:val="BFBFBF"/>
                          <w:lang w:val="en-AU"/>
                        </w:rPr>
                        <w:t xml:space="preserve"> </w:t>
                      </w:r>
                      <w:r>
                        <w:rPr>
                          <w:b/>
                          <w:color w:val="000000"/>
                          <w:lang w:val="en-AU"/>
                        </w:rPr>
                        <w:t>am</w:t>
                      </w:r>
                      <w:r>
                        <w:rPr>
                          <w:b/>
                          <w:color w:val="000000"/>
                          <w:lang w:val="en-AU"/>
                        </w:rPr>
                        <w:tab/>
                      </w:r>
                      <w:r>
                        <w:rPr>
                          <w:b/>
                          <w:color w:val="000000"/>
                          <w:lang w:val="en-AU"/>
                        </w:rPr>
                        <w:tab/>
                        <w:t xml:space="preserve">Room </w:t>
                      </w:r>
                      <w:r>
                        <w:rPr>
                          <w:b/>
                          <w:color w:val="000000"/>
                        </w:rPr>
                        <w:t xml:space="preserve">LH </w:t>
                      </w:r>
                      <w:r>
                        <w:rPr>
                          <w:b/>
                          <w:color w:val="000000"/>
                        </w:rPr>
                        <w:t>/GoogleMeet</w:t>
                      </w:r>
                    </w:p>
                    <w:p w:rsidR="00642BCC" w:rsidRDefault="00642BCC" w:rsidP="00642BCC">
                      <w:pPr>
                        <w:pStyle w:val="FrameContents"/>
                        <w:jc w:val="both"/>
                      </w:pPr>
                      <w:r>
                        <w:rPr>
                          <w:b/>
                          <w:color w:val="000000"/>
                          <w:lang w:val="en-AU"/>
                        </w:rPr>
                        <w:t>Lecture/Tutorial</w:t>
                      </w:r>
                      <w:r>
                        <w:rPr>
                          <w:b/>
                          <w:color w:val="BFBFBF"/>
                          <w:lang w:val="en-AU"/>
                        </w:rPr>
                        <w:tab/>
                      </w:r>
                      <w:r>
                        <w:rPr>
                          <w:b/>
                          <w:color w:val="000000"/>
                          <w:lang w:val="en-AU"/>
                        </w:rPr>
                        <w:t>Wednesday</w:t>
                      </w:r>
                      <w:r>
                        <w:rPr>
                          <w:b/>
                          <w:color w:val="000000"/>
                          <w:lang w:val="en-AU"/>
                        </w:rPr>
                        <w:tab/>
                        <w:t>0</w:t>
                      </w:r>
                      <w:r>
                        <w:rPr>
                          <w:b/>
                          <w:color w:val="000000"/>
                          <w:lang w:val="en-AU"/>
                        </w:rPr>
                        <w:t>1.</w:t>
                      </w:r>
                      <w:r>
                        <w:rPr>
                          <w:b/>
                          <w:color w:val="000000"/>
                          <w:lang w:val="en-AU"/>
                        </w:rPr>
                        <w:t>0</w:t>
                      </w:r>
                      <w:r>
                        <w:rPr>
                          <w:b/>
                          <w:color w:val="000000"/>
                          <w:lang w:val="en-AU"/>
                        </w:rPr>
                        <w:t>0</w:t>
                      </w:r>
                      <w:r>
                        <w:rPr>
                          <w:b/>
                          <w:color w:val="BFBFBF"/>
                          <w:lang w:val="en-AU"/>
                        </w:rPr>
                        <w:t xml:space="preserve"> </w:t>
                      </w:r>
                      <w:r>
                        <w:rPr>
                          <w:b/>
                          <w:color w:val="000000"/>
                          <w:lang w:val="en-AU"/>
                        </w:rPr>
                        <w:t xml:space="preserve">– </w:t>
                      </w:r>
                      <w:r>
                        <w:rPr>
                          <w:b/>
                          <w:color w:val="000000"/>
                          <w:lang w:val="en-AU"/>
                        </w:rPr>
                        <w:t>0</w:t>
                      </w:r>
                      <w:r>
                        <w:rPr>
                          <w:b/>
                          <w:color w:val="000000"/>
                          <w:lang w:val="en-AU"/>
                        </w:rPr>
                        <w:t>2.</w:t>
                      </w:r>
                      <w:r>
                        <w:rPr>
                          <w:b/>
                          <w:color w:val="000000"/>
                          <w:lang w:val="en-AU"/>
                        </w:rPr>
                        <w:t>0</w:t>
                      </w:r>
                      <w:r>
                        <w:rPr>
                          <w:b/>
                          <w:color w:val="000000"/>
                          <w:lang w:val="en-AU"/>
                        </w:rPr>
                        <w:t>0</w:t>
                      </w:r>
                      <w:r>
                        <w:rPr>
                          <w:b/>
                          <w:color w:val="BFBFBF"/>
                          <w:lang w:val="en-AU"/>
                        </w:rPr>
                        <w:t xml:space="preserve"> </w:t>
                      </w:r>
                      <w:r w:rsidRPr="00642BCC">
                        <w:rPr>
                          <w:b/>
                          <w:lang w:val="en-AU"/>
                        </w:rPr>
                        <w:t>p</w:t>
                      </w:r>
                      <w:r>
                        <w:rPr>
                          <w:b/>
                          <w:color w:val="000000"/>
                          <w:lang w:val="en-AU"/>
                        </w:rPr>
                        <w:t>m</w:t>
                      </w:r>
                      <w:r>
                        <w:rPr>
                          <w:b/>
                          <w:color w:val="000000"/>
                          <w:lang w:val="en-AU"/>
                        </w:rPr>
                        <w:tab/>
                      </w:r>
                      <w:r>
                        <w:rPr>
                          <w:b/>
                          <w:color w:val="000000"/>
                          <w:lang w:val="en-AU"/>
                        </w:rPr>
                        <w:tab/>
                        <w:t xml:space="preserve">Room </w:t>
                      </w:r>
                      <w:r>
                        <w:rPr>
                          <w:b/>
                          <w:color w:val="000000"/>
                        </w:rPr>
                        <w:t>LH /GoogleMeet</w:t>
                      </w:r>
                    </w:p>
                    <w:p w:rsidR="00642BCC" w:rsidRDefault="00642BCC" w:rsidP="00642BCC">
                      <w:pPr>
                        <w:pStyle w:val="FrameContents"/>
                        <w:jc w:val="both"/>
                      </w:pPr>
                      <w:r>
                        <w:rPr>
                          <w:b/>
                          <w:color w:val="000000"/>
                          <w:lang w:val="en-AU"/>
                        </w:rPr>
                        <w:t>Lecture/Tutorial</w:t>
                      </w:r>
                      <w:r>
                        <w:rPr>
                          <w:b/>
                          <w:color w:val="BFBFBF"/>
                          <w:lang w:val="en-AU"/>
                        </w:rPr>
                        <w:tab/>
                      </w:r>
                      <w:r>
                        <w:rPr>
                          <w:b/>
                          <w:color w:val="000000"/>
                          <w:lang w:val="en-AU"/>
                        </w:rPr>
                        <w:t>Friday</w:t>
                      </w:r>
                      <w:r>
                        <w:rPr>
                          <w:b/>
                          <w:color w:val="000000"/>
                          <w:lang w:val="en-AU"/>
                        </w:rPr>
                        <w:tab/>
                      </w:r>
                      <w:r>
                        <w:rPr>
                          <w:b/>
                          <w:color w:val="000000"/>
                          <w:lang w:val="en-AU"/>
                        </w:rPr>
                        <w:tab/>
                        <w:t>01.00</w:t>
                      </w:r>
                      <w:r>
                        <w:rPr>
                          <w:b/>
                          <w:color w:val="BFBFBF"/>
                          <w:lang w:val="en-AU"/>
                        </w:rPr>
                        <w:t xml:space="preserve"> </w:t>
                      </w:r>
                      <w:r>
                        <w:rPr>
                          <w:b/>
                          <w:color w:val="000000"/>
                          <w:lang w:val="en-AU"/>
                        </w:rPr>
                        <w:t>– 0</w:t>
                      </w:r>
                      <w:r>
                        <w:rPr>
                          <w:b/>
                          <w:color w:val="000000"/>
                          <w:lang w:val="en-AU"/>
                        </w:rPr>
                        <w:t>2.</w:t>
                      </w:r>
                      <w:r>
                        <w:rPr>
                          <w:b/>
                          <w:color w:val="000000"/>
                          <w:lang w:val="en-AU"/>
                        </w:rPr>
                        <w:t>0</w:t>
                      </w:r>
                      <w:r>
                        <w:rPr>
                          <w:b/>
                          <w:color w:val="000000"/>
                          <w:lang w:val="en-AU"/>
                        </w:rPr>
                        <w:t>0</w:t>
                      </w:r>
                      <w:r>
                        <w:rPr>
                          <w:b/>
                          <w:color w:val="BFBFBF"/>
                          <w:lang w:val="en-AU"/>
                        </w:rPr>
                        <w:t xml:space="preserve"> </w:t>
                      </w:r>
                      <w:r w:rsidRPr="00642BCC">
                        <w:rPr>
                          <w:b/>
                          <w:lang w:val="en-AU"/>
                        </w:rPr>
                        <w:t>p</w:t>
                      </w:r>
                      <w:r>
                        <w:rPr>
                          <w:b/>
                          <w:color w:val="000000"/>
                          <w:lang w:val="en-AU"/>
                        </w:rPr>
                        <w:t>m</w:t>
                      </w:r>
                      <w:r>
                        <w:rPr>
                          <w:b/>
                          <w:color w:val="000000"/>
                          <w:lang w:val="en-AU"/>
                        </w:rPr>
                        <w:tab/>
                      </w:r>
                      <w:r>
                        <w:rPr>
                          <w:b/>
                          <w:color w:val="000000"/>
                          <w:lang w:val="en-AU"/>
                        </w:rPr>
                        <w:tab/>
                        <w:t xml:space="preserve">Room </w:t>
                      </w:r>
                      <w:r>
                        <w:rPr>
                          <w:b/>
                          <w:color w:val="000000"/>
                        </w:rPr>
                        <w:t>LH /GoogleMeet</w:t>
                      </w:r>
                    </w:p>
                    <w:p w:rsidR="00335801" w:rsidRDefault="00F56505">
                      <w:pPr>
                        <w:pStyle w:val="FrameContents"/>
                      </w:pPr>
                      <w:r>
                        <w:rPr>
                          <w:b/>
                          <w:bCs/>
                          <w:color w:val="000000"/>
                          <w:lang w:val="en-AU"/>
                        </w:rPr>
                        <w:t>Practicals/Presen.</w:t>
                      </w:r>
                      <w:r>
                        <w:rPr>
                          <w:color w:val="BFBFBF"/>
                          <w:lang w:val="en-AU"/>
                        </w:rPr>
                        <w:tab/>
                      </w:r>
                      <w:r w:rsidR="00642BCC" w:rsidRPr="00642BCC">
                        <w:rPr>
                          <w:b/>
                          <w:color w:val="000000"/>
                          <w:lang w:val="en-AU"/>
                        </w:rPr>
                        <w:t>Tuesday</w:t>
                      </w:r>
                      <w:r>
                        <w:rPr>
                          <w:color w:val="000000"/>
                          <w:lang w:val="en-AU"/>
                        </w:rPr>
                        <w:tab/>
                      </w:r>
                      <w:r w:rsidR="00642BCC">
                        <w:rPr>
                          <w:b/>
                          <w:bCs/>
                          <w:color w:val="000000"/>
                          <w:lang w:val="en-AU"/>
                        </w:rPr>
                        <w:t>02.10 – 03.10 pm</w:t>
                      </w:r>
                      <w:r w:rsidR="00642BCC">
                        <w:rPr>
                          <w:b/>
                          <w:bCs/>
                          <w:color w:val="000000"/>
                          <w:lang w:val="en-AU"/>
                        </w:rPr>
                        <w:tab/>
                      </w:r>
                      <w:r w:rsidR="00642BCC">
                        <w:rPr>
                          <w:b/>
                          <w:bCs/>
                          <w:color w:val="000000"/>
                          <w:lang w:val="en-AU"/>
                        </w:rPr>
                        <w:tab/>
                        <w:t xml:space="preserve">Room LH </w:t>
                      </w:r>
                      <w:r>
                        <w:rPr>
                          <w:b/>
                          <w:bCs/>
                          <w:color w:val="000000"/>
                          <w:lang w:val="en-AU"/>
                        </w:rPr>
                        <w:t>/</w:t>
                      </w:r>
                      <w:r>
                        <w:rPr>
                          <w:b/>
                          <w:bCs/>
                          <w:color w:val="000000"/>
                          <w:lang w:val="en-AU"/>
                        </w:rPr>
                        <w:t xml:space="preserve"> GoogleMeet</w:t>
                      </w:r>
                    </w:p>
                  </w:txbxContent>
                </v:textbox>
              </v:rect>
            </w:pict>
          </mc:Fallback>
        </mc:AlternateContent>
      </w:r>
    </w:p>
    <w:p w:rsidR="00335801" w:rsidRDefault="00335801">
      <w:pPr>
        <w:pStyle w:val="Heading1"/>
        <w:rPr>
          <w:rFonts w:ascii="Arial" w:hAnsi="Arial" w:cs="Arial"/>
          <w:sz w:val="24"/>
          <w:szCs w:val="24"/>
          <w:lang w:val="en-AU"/>
        </w:rPr>
      </w:pPr>
    </w:p>
    <w:p w:rsidR="00335801" w:rsidRDefault="00335801">
      <w:pPr>
        <w:pStyle w:val="Heading1"/>
        <w:rPr>
          <w:rFonts w:ascii="Arial" w:hAnsi="Arial" w:cs="Arial"/>
          <w:sz w:val="24"/>
          <w:szCs w:val="24"/>
          <w:lang w:val="en-AU"/>
        </w:rPr>
      </w:pPr>
    </w:p>
    <w:p w:rsidR="00335801" w:rsidRDefault="00335801">
      <w:pPr>
        <w:pStyle w:val="Heading1"/>
        <w:rPr>
          <w:rFonts w:ascii="Arial" w:hAnsi="Arial" w:cs="Arial"/>
          <w:sz w:val="24"/>
          <w:szCs w:val="24"/>
          <w:lang w:val="en-AU"/>
        </w:rPr>
      </w:pPr>
    </w:p>
    <w:p w:rsidR="00335801" w:rsidRDefault="00F56505">
      <w:pPr>
        <w:pStyle w:val="Heading1"/>
        <w:rPr>
          <w:rFonts w:ascii="Arial" w:hAnsi="Arial" w:cs="Arial"/>
          <w:sz w:val="24"/>
          <w:szCs w:val="24"/>
          <w:lang w:val="en-AU"/>
        </w:rPr>
      </w:pPr>
      <w:r>
        <w:rPr>
          <w:rFonts w:ascii="Arial" w:hAnsi="Arial" w:cs="Arial"/>
          <w:sz w:val="24"/>
          <w:szCs w:val="24"/>
          <w:lang w:val="en-AU"/>
        </w:rPr>
        <w:t>Attendance Requirements</w:t>
      </w:r>
    </w:p>
    <w:p w:rsidR="00335801" w:rsidRDefault="00335801">
      <w:pPr>
        <w:jc w:val="both"/>
        <w:rPr>
          <w:rFonts w:ascii="Arial" w:hAnsi="Arial" w:cs="Arial"/>
          <w:lang w:val="en-AU"/>
        </w:rPr>
      </w:pPr>
    </w:p>
    <w:p w:rsidR="00335801" w:rsidRDefault="00F56505">
      <w:pPr>
        <w:jc w:val="both"/>
        <w:rPr>
          <w:rFonts w:ascii="Arial" w:hAnsi="Arial" w:cs="Arial"/>
          <w:lang w:val="en-AU"/>
        </w:rPr>
      </w:pPr>
      <w:r>
        <w:rPr>
          <w:rFonts w:ascii="Arial" w:hAnsi="Arial" w:cs="Arial"/>
          <w:lang w:val="en-AU"/>
        </w:rPr>
        <w:t>The University norms states that it is the responsibility of students to attend all lectures, tutorials, seminars and practical work as stipulated in the Course outline. Minimum attendance requirement as per univers</w:t>
      </w:r>
      <w:r>
        <w:rPr>
          <w:rFonts w:ascii="Arial" w:hAnsi="Arial" w:cs="Arial"/>
          <w:lang w:val="en-AU"/>
        </w:rPr>
        <w:t>ity norms is compulsory for being eligible for mid and end semester examinations.</w:t>
      </w:r>
    </w:p>
    <w:p w:rsidR="00335801" w:rsidRDefault="00F56505">
      <w:pPr>
        <w:rPr>
          <w:rFonts w:ascii="Arial" w:hAnsi="Arial" w:cs="Arial"/>
          <w:b/>
          <w:bCs/>
          <w:color w:val="365F91"/>
        </w:rPr>
      </w:pPr>
      <w:r>
        <w:br w:type="page"/>
      </w:r>
    </w:p>
    <w:p w:rsidR="00335801" w:rsidRDefault="00F56505">
      <w:pPr>
        <w:pStyle w:val="Heading1"/>
        <w:rPr>
          <w:rFonts w:ascii="Arial" w:hAnsi="Arial" w:cs="Arial"/>
          <w:sz w:val="24"/>
          <w:szCs w:val="24"/>
        </w:rPr>
      </w:pPr>
      <w:r>
        <w:rPr>
          <w:rFonts w:ascii="Arial" w:hAnsi="Arial" w:cs="Arial"/>
          <w:sz w:val="24"/>
          <w:szCs w:val="24"/>
        </w:rPr>
        <w:lastRenderedPageBreak/>
        <w:t>Details of referencing system to be used in written work</w:t>
      </w:r>
    </w:p>
    <w:p w:rsidR="00335801" w:rsidRDefault="00F56505">
      <w:pPr>
        <w:pStyle w:val="Heading1"/>
        <w:tabs>
          <w:tab w:val="left" w:pos="2941"/>
        </w:tabs>
        <w:rPr>
          <w:rFonts w:ascii="Arial" w:hAnsi="Arial" w:cs="Arial"/>
          <w:sz w:val="24"/>
          <w:szCs w:val="24"/>
          <w:lang w:val="en-AU"/>
        </w:rPr>
      </w:pPr>
      <w:r>
        <w:rPr>
          <w:rFonts w:ascii="Arial" w:hAnsi="Arial" w:cs="Arial"/>
          <w:sz w:val="24"/>
          <w:szCs w:val="24"/>
          <w:lang w:val="en-AU"/>
        </w:rPr>
        <w:t>Text books</w:t>
      </w:r>
      <w:r>
        <w:rPr>
          <w:rFonts w:ascii="Arial" w:hAnsi="Arial" w:cs="Arial"/>
          <w:sz w:val="24"/>
          <w:szCs w:val="24"/>
          <w:lang w:val="en-AU"/>
        </w:rPr>
        <w:tab/>
      </w:r>
    </w:p>
    <w:p w:rsidR="00335801" w:rsidRDefault="00335801">
      <w:pPr>
        <w:jc w:val="both"/>
        <w:rPr>
          <w:rFonts w:ascii="Arial" w:hAnsi="Arial" w:cs="Arial"/>
          <w:bCs/>
          <w:lang w:val="en-AU"/>
        </w:rPr>
      </w:pPr>
    </w:p>
    <w:p w:rsidR="00642BCC" w:rsidRPr="00642BCC" w:rsidRDefault="00642BCC" w:rsidP="00642BCC">
      <w:pPr>
        <w:numPr>
          <w:ilvl w:val="0"/>
          <w:numId w:val="16"/>
        </w:numPr>
        <w:overflowPunct/>
        <w:autoSpaceDE w:val="0"/>
        <w:autoSpaceDN w:val="0"/>
        <w:adjustRightInd w:val="0"/>
        <w:jc w:val="both"/>
        <w:rPr>
          <w:lang w:val="en-IN" w:eastAsia="en-IN" w:bidi="hi-IN"/>
        </w:rPr>
      </w:pPr>
      <w:r w:rsidRPr="00642BCC">
        <w:rPr>
          <w:lang w:val="en-IN" w:eastAsia="en-IN" w:bidi="hi-IN"/>
        </w:rPr>
        <w:t>S N Maheshwari, S K Maheshwari Advanced Accountancy Volume - I, 10th Edition (Vikas Publication)</w:t>
      </w:r>
    </w:p>
    <w:p w:rsidR="00642BCC" w:rsidRPr="00642BCC" w:rsidRDefault="00642BCC" w:rsidP="00642BCC">
      <w:pPr>
        <w:numPr>
          <w:ilvl w:val="0"/>
          <w:numId w:val="16"/>
        </w:numPr>
        <w:overflowPunct/>
        <w:autoSpaceDE w:val="0"/>
        <w:autoSpaceDN w:val="0"/>
        <w:adjustRightInd w:val="0"/>
        <w:jc w:val="both"/>
        <w:rPr>
          <w:lang w:val="en-IN" w:eastAsia="en-IN" w:bidi="hi-IN"/>
        </w:rPr>
      </w:pPr>
      <w:r w:rsidRPr="00642BCC">
        <w:rPr>
          <w:lang w:val="en-IN" w:eastAsia="en-IN" w:bidi="hi-IN"/>
        </w:rPr>
        <w:t>M.C. Shukla, T.S. Grewal &amp; S.C. Gupta&amp; Advanced accounts Vol-1, 17 Edition (S. Chand)</w:t>
      </w:r>
    </w:p>
    <w:p w:rsidR="00642BCC" w:rsidRPr="00642BCC" w:rsidRDefault="00642BCC" w:rsidP="00642BCC">
      <w:pPr>
        <w:numPr>
          <w:ilvl w:val="0"/>
          <w:numId w:val="16"/>
        </w:numPr>
        <w:overflowPunct/>
        <w:autoSpaceDE w:val="0"/>
        <w:autoSpaceDN w:val="0"/>
        <w:adjustRightInd w:val="0"/>
        <w:jc w:val="both"/>
        <w:rPr>
          <w:lang w:val="en-IN" w:eastAsia="en-IN" w:bidi="hi-IN"/>
        </w:rPr>
      </w:pPr>
      <w:r w:rsidRPr="00642BCC">
        <w:rPr>
          <w:lang w:val="en-IN" w:eastAsia="en-IN" w:bidi="hi-IN"/>
        </w:rPr>
        <w:t>Hanif and Mukherjee (2003), Modern Accountancy Volume 1,2nd Edition. (Tata McGraw Hill Publishing Company limited, New Delhi)</w:t>
      </w:r>
    </w:p>
    <w:p w:rsidR="00642BCC" w:rsidRPr="00642BCC" w:rsidRDefault="00642BCC" w:rsidP="00642BCC">
      <w:pPr>
        <w:numPr>
          <w:ilvl w:val="0"/>
          <w:numId w:val="16"/>
        </w:numPr>
        <w:overflowPunct/>
        <w:autoSpaceDE w:val="0"/>
        <w:autoSpaceDN w:val="0"/>
        <w:adjustRightInd w:val="0"/>
        <w:jc w:val="both"/>
        <w:rPr>
          <w:bCs/>
          <w:color w:val="000000"/>
          <w:lang w:val="en"/>
        </w:rPr>
      </w:pPr>
      <w:r w:rsidRPr="00642BCC">
        <w:rPr>
          <w:lang w:val="en-IN" w:eastAsia="en-IN" w:bidi="hi-IN"/>
        </w:rPr>
        <w:t>Rajshekaran, Lalitha, Financial Accounting, Latest Edition (Pearson)</w:t>
      </w:r>
    </w:p>
    <w:p w:rsidR="00335801" w:rsidRDefault="00F56505">
      <w:pPr>
        <w:pStyle w:val="Heading1"/>
        <w:rPr>
          <w:rFonts w:ascii="Arial" w:hAnsi="Arial" w:cs="Arial"/>
          <w:sz w:val="24"/>
          <w:szCs w:val="24"/>
          <w:lang w:val="en-AU"/>
        </w:rPr>
      </w:pPr>
      <w:r>
        <w:rPr>
          <w:rFonts w:ascii="Arial" w:hAnsi="Arial" w:cs="Arial"/>
          <w:sz w:val="24"/>
          <w:szCs w:val="24"/>
          <w:lang w:val="en-AU"/>
        </w:rPr>
        <w:t>Additional Materials</w:t>
      </w:r>
    </w:p>
    <w:p w:rsidR="00335801" w:rsidRDefault="00335801">
      <w:pPr>
        <w:rPr>
          <w:rFonts w:ascii="Arial" w:hAnsi="Arial" w:cs="Arial"/>
          <w:lang w:val="en-AU"/>
        </w:rPr>
      </w:pPr>
    </w:p>
    <w:p w:rsidR="00642BCC" w:rsidRPr="00D51918" w:rsidRDefault="00642BCC" w:rsidP="00642BCC">
      <w:pPr>
        <w:numPr>
          <w:ilvl w:val="0"/>
          <w:numId w:val="18"/>
        </w:numPr>
        <w:overflowPunct/>
        <w:autoSpaceDE w:val="0"/>
        <w:autoSpaceDN w:val="0"/>
        <w:adjustRightInd w:val="0"/>
        <w:jc w:val="both"/>
        <w:rPr>
          <w:lang w:val="en-IN" w:eastAsia="en-IN" w:bidi="hi-IN"/>
        </w:rPr>
      </w:pPr>
      <w:r w:rsidRPr="00D51918">
        <w:rPr>
          <w:lang w:val="en-IN" w:eastAsia="en-IN" w:bidi="hi-IN"/>
        </w:rPr>
        <w:t>Ashish K. Bhattacharya Essentials of Financial Accounting (Based on IFRS) 2nd Edition</w:t>
      </w:r>
      <w:r>
        <w:rPr>
          <w:lang w:val="en-IN" w:eastAsia="en-IN" w:bidi="hi-IN"/>
        </w:rPr>
        <w:t xml:space="preserve"> </w:t>
      </w:r>
      <w:r w:rsidRPr="00D51918">
        <w:rPr>
          <w:lang w:val="en-IN" w:eastAsia="en-IN" w:bidi="hi-IN"/>
        </w:rPr>
        <w:t>(PHI)</w:t>
      </w:r>
    </w:p>
    <w:p w:rsidR="00642BCC" w:rsidRPr="00D51918" w:rsidRDefault="00642BCC" w:rsidP="00642BCC">
      <w:pPr>
        <w:numPr>
          <w:ilvl w:val="0"/>
          <w:numId w:val="18"/>
        </w:numPr>
        <w:overflowPunct/>
        <w:autoSpaceDE w:val="0"/>
        <w:autoSpaceDN w:val="0"/>
        <w:adjustRightInd w:val="0"/>
        <w:jc w:val="both"/>
        <w:rPr>
          <w:lang w:val="en-IN" w:eastAsia="en-IN" w:bidi="hi-IN"/>
        </w:rPr>
      </w:pPr>
      <w:r w:rsidRPr="00D51918">
        <w:rPr>
          <w:lang w:val="en-IN" w:eastAsia="en-IN" w:bidi="hi-IN"/>
        </w:rPr>
        <w:t>Advanced accountancy – S.P. Jain, K.L. Narang (Kalyani publishers)</w:t>
      </w:r>
    </w:p>
    <w:p w:rsidR="00642BCC" w:rsidRPr="00D51918" w:rsidRDefault="00642BCC" w:rsidP="00642BCC">
      <w:pPr>
        <w:numPr>
          <w:ilvl w:val="0"/>
          <w:numId w:val="18"/>
        </w:numPr>
        <w:overflowPunct/>
        <w:autoSpaceDE w:val="0"/>
        <w:autoSpaceDN w:val="0"/>
        <w:adjustRightInd w:val="0"/>
        <w:jc w:val="both"/>
        <w:rPr>
          <w:lang w:val="en-IN" w:eastAsia="en-IN" w:bidi="hi-IN"/>
        </w:rPr>
      </w:pPr>
      <w:r w:rsidRPr="00D51918">
        <w:rPr>
          <w:lang w:val="en-IN" w:eastAsia="en-IN" w:bidi="hi-IN"/>
        </w:rPr>
        <w:t>Paresh Shah Basic Financial Accounting for Management latest edition (Oxford University</w:t>
      </w:r>
      <w:r>
        <w:rPr>
          <w:lang w:val="en-IN" w:eastAsia="en-IN" w:bidi="hi-IN"/>
        </w:rPr>
        <w:t xml:space="preserve"> </w:t>
      </w:r>
      <w:r w:rsidRPr="00D51918">
        <w:rPr>
          <w:lang w:val="en-IN" w:eastAsia="en-IN" w:bidi="hi-IN"/>
        </w:rPr>
        <w:t>Press)</w:t>
      </w:r>
    </w:p>
    <w:p w:rsidR="00642BCC" w:rsidRPr="00D51918" w:rsidRDefault="00642BCC" w:rsidP="00642BCC">
      <w:pPr>
        <w:numPr>
          <w:ilvl w:val="0"/>
          <w:numId w:val="18"/>
        </w:numPr>
        <w:overflowPunct/>
        <w:autoSpaceDE w:val="0"/>
        <w:autoSpaceDN w:val="0"/>
        <w:adjustRightInd w:val="0"/>
        <w:jc w:val="both"/>
        <w:rPr>
          <w:lang w:val="en-IN" w:eastAsia="en-IN" w:bidi="hi-IN"/>
        </w:rPr>
      </w:pPr>
      <w:r w:rsidRPr="00D51918">
        <w:rPr>
          <w:lang w:val="en-IN" w:eastAsia="en-IN" w:bidi="hi-IN"/>
        </w:rPr>
        <w:t>Ambrish Gupta, Financial Accounting for Management</w:t>
      </w:r>
      <w:r>
        <w:rPr>
          <w:lang w:val="en-IN" w:eastAsia="en-IN" w:bidi="hi-IN"/>
        </w:rPr>
        <w:t>,</w:t>
      </w:r>
      <w:r w:rsidRPr="00D51918">
        <w:rPr>
          <w:lang w:val="en-IN" w:eastAsia="en-IN" w:bidi="hi-IN"/>
        </w:rPr>
        <w:t xml:space="preserve"> an Analytical Perspective (Pearson</w:t>
      </w:r>
      <w:r>
        <w:rPr>
          <w:lang w:val="en-IN" w:eastAsia="en-IN" w:bidi="hi-IN"/>
        </w:rPr>
        <w:t xml:space="preserve"> </w:t>
      </w:r>
      <w:r w:rsidRPr="00D51918">
        <w:rPr>
          <w:lang w:val="en-IN" w:eastAsia="en-IN" w:bidi="hi-IN"/>
        </w:rPr>
        <w:t>Publication)</w:t>
      </w:r>
    </w:p>
    <w:p w:rsidR="00642BCC" w:rsidRPr="00D51918" w:rsidRDefault="00642BCC" w:rsidP="00642BCC">
      <w:pPr>
        <w:numPr>
          <w:ilvl w:val="0"/>
          <w:numId w:val="18"/>
        </w:numPr>
        <w:overflowPunct/>
        <w:autoSpaceDE w:val="0"/>
        <w:autoSpaceDN w:val="0"/>
        <w:adjustRightInd w:val="0"/>
        <w:jc w:val="both"/>
        <w:rPr>
          <w:lang w:val="en-IN" w:eastAsia="en-IN" w:bidi="hi-IN"/>
        </w:rPr>
      </w:pPr>
      <w:r w:rsidRPr="00D51918">
        <w:rPr>
          <w:lang w:val="en-IN" w:eastAsia="en-IN" w:bidi="hi-IN"/>
        </w:rPr>
        <w:t>Robert. N. Anthony, David. F. Hawkins, Kenneth A. Merchant. Accounting Text and</w:t>
      </w:r>
      <w:r>
        <w:rPr>
          <w:lang w:val="en-IN" w:eastAsia="en-IN" w:bidi="hi-IN"/>
        </w:rPr>
        <w:t xml:space="preserve"> </w:t>
      </w:r>
      <w:r w:rsidRPr="00D51918">
        <w:rPr>
          <w:lang w:val="en-IN" w:eastAsia="en-IN" w:bidi="hi-IN"/>
        </w:rPr>
        <w:t>Cases, (Tata McGraw Hill Publishing Company Limited, New Delhi)</w:t>
      </w:r>
    </w:p>
    <w:p w:rsidR="00642BCC" w:rsidRPr="00D51918" w:rsidRDefault="00642BCC" w:rsidP="00642BCC">
      <w:pPr>
        <w:numPr>
          <w:ilvl w:val="0"/>
          <w:numId w:val="18"/>
        </w:numPr>
        <w:overflowPunct/>
        <w:autoSpaceDE w:val="0"/>
        <w:autoSpaceDN w:val="0"/>
        <w:adjustRightInd w:val="0"/>
        <w:jc w:val="both"/>
        <w:rPr>
          <w:lang w:val="en-IN" w:eastAsia="en-IN" w:bidi="hi-IN"/>
        </w:rPr>
      </w:pPr>
      <w:r w:rsidRPr="00D51918">
        <w:rPr>
          <w:lang w:val="en-IN" w:eastAsia="en-IN" w:bidi="hi-IN"/>
        </w:rPr>
        <w:t>Frankwood&amp; Alan Sangster. (2008). Business Accounting, Pearson education limited, 11</w:t>
      </w:r>
      <w:r w:rsidRPr="00D51918">
        <w:rPr>
          <w:vertAlign w:val="superscript"/>
          <w:lang w:val="en-IN" w:eastAsia="en-IN" w:bidi="hi-IN"/>
        </w:rPr>
        <w:t>th</w:t>
      </w:r>
      <w:r>
        <w:rPr>
          <w:lang w:val="en-IN" w:eastAsia="en-IN" w:bidi="hi-IN"/>
        </w:rPr>
        <w:t xml:space="preserve"> </w:t>
      </w:r>
      <w:r w:rsidRPr="00D51918">
        <w:rPr>
          <w:lang w:val="en-IN" w:eastAsia="en-IN" w:bidi="hi-IN"/>
        </w:rPr>
        <w:t>Edition</w:t>
      </w:r>
    </w:p>
    <w:p w:rsidR="00335801" w:rsidRDefault="00335801">
      <w:pPr>
        <w:rPr>
          <w:rFonts w:ascii="Arial" w:hAnsi="Arial" w:cs="Arial"/>
          <w:lang w:val="en-AU"/>
        </w:rPr>
      </w:pPr>
    </w:p>
    <w:p w:rsidR="00335801" w:rsidRDefault="00335801">
      <w:pPr>
        <w:rPr>
          <w:rFonts w:ascii="Arial" w:hAnsi="Arial" w:cs="Arial"/>
          <w:lang w:val="en-AU"/>
        </w:rPr>
      </w:pPr>
    </w:p>
    <w:p w:rsidR="00335801" w:rsidRDefault="00F56505">
      <w:pPr>
        <w:pStyle w:val="Heading1"/>
        <w:rPr>
          <w:rFonts w:ascii="Arial" w:hAnsi="Arial" w:cs="Arial"/>
          <w:sz w:val="24"/>
          <w:szCs w:val="24"/>
          <w:lang w:val="en-AU"/>
        </w:rPr>
      </w:pPr>
      <w:r>
        <w:rPr>
          <w:rFonts w:ascii="Arial" w:hAnsi="Arial" w:cs="Arial"/>
          <w:sz w:val="24"/>
          <w:szCs w:val="24"/>
          <w:lang w:val="en-AU"/>
        </w:rPr>
        <w:t>A</w:t>
      </w:r>
      <w:r>
        <w:rPr>
          <w:rFonts w:ascii="Arial" w:hAnsi="Arial" w:cs="Arial"/>
          <w:sz w:val="24"/>
          <w:szCs w:val="24"/>
          <w:lang w:val="en-AU"/>
        </w:rPr>
        <w:t>SSESSMENT GUIDELINES</w:t>
      </w:r>
    </w:p>
    <w:p w:rsidR="00335801" w:rsidRDefault="00F56505" w:rsidP="00642BCC">
      <w:pPr>
        <w:ind w:left="2820" w:hanging="2820"/>
        <w:jc w:val="both"/>
        <w:rPr>
          <w:rFonts w:ascii="Arial" w:hAnsi="Arial" w:cs="Arial"/>
          <w:bCs/>
          <w:lang w:val="en-AU"/>
        </w:rPr>
      </w:pPr>
      <w:r>
        <w:rPr>
          <w:rFonts w:ascii="Arial" w:hAnsi="Arial" w:cs="Arial"/>
          <w:bCs/>
          <w:lang w:val="en-AU"/>
        </w:rPr>
        <w:t xml:space="preserve">Your final course mark will be calculated from </w:t>
      </w:r>
      <w:r>
        <w:rPr>
          <w:rFonts w:ascii="Arial" w:hAnsi="Arial" w:cs="Arial"/>
          <w:bCs/>
          <w:lang w:val="en-AU"/>
        </w:rPr>
        <w:t>the following:</w:t>
      </w:r>
    </w:p>
    <w:p w:rsidR="00642BCC" w:rsidRPr="00642BCC" w:rsidRDefault="00642BCC" w:rsidP="00642BCC">
      <w:pPr>
        <w:ind w:left="2820" w:hanging="2820"/>
        <w:jc w:val="both"/>
        <w:rPr>
          <w:rFonts w:ascii="Arial" w:hAnsi="Arial" w:cs="Arial"/>
          <w:bCs/>
          <w:lang w:val="en-AU"/>
        </w:rPr>
      </w:pPr>
      <w:r>
        <w:rPr>
          <w:rFonts w:ascii="Arial" w:hAnsi="Arial" w:cs="Arial"/>
          <w:noProof/>
        </w:rPr>
        <mc:AlternateContent>
          <mc:Choice Requires="wps">
            <w:drawing>
              <wp:anchor distT="0" distB="13970" distL="114300" distR="133350" simplePos="0" relativeHeight="4" behindDoc="0" locked="0" layoutInCell="1" allowOverlap="1" wp14:anchorId="778DC3C2" wp14:editId="149BCEC8">
                <wp:simplePos x="0" y="0"/>
                <wp:positionH relativeFrom="column">
                  <wp:posOffset>111760</wp:posOffset>
                </wp:positionH>
                <wp:positionV relativeFrom="paragraph">
                  <wp:posOffset>234950</wp:posOffset>
                </wp:positionV>
                <wp:extent cx="5849620" cy="1092200"/>
                <wp:effectExtent l="0" t="0" r="0" b="0"/>
                <wp:wrapTopAndBottom/>
                <wp:docPr id="5" name="Text Box 2"/>
                <wp:cNvGraphicFramePr/>
                <a:graphic xmlns:a="http://schemas.openxmlformats.org/drawingml/2006/main">
                  <a:graphicData uri="http://schemas.microsoft.com/office/word/2010/wordprocessingShape">
                    <wps:wsp>
                      <wps:cNvSpPr/>
                      <wps:spPr>
                        <a:xfrm>
                          <a:off x="0" y="0"/>
                          <a:ext cx="5849620" cy="1092200"/>
                        </a:xfrm>
                        <a:prstGeom prst="rect">
                          <a:avLst/>
                        </a:prstGeom>
                        <a:solidFill>
                          <a:srgbClr val="F2F2F2"/>
                        </a:solidFill>
                        <a:ln w="3240">
                          <a:solidFill>
                            <a:srgbClr val="000000"/>
                          </a:solidFill>
                          <a:miter/>
                        </a:ln>
                      </wps:spPr>
                      <wps:style>
                        <a:lnRef idx="0">
                          <a:scrgbClr r="0" g="0" b="0"/>
                        </a:lnRef>
                        <a:fillRef idx="0">
                          <a:scrgbClr r="0" g="0" b="0"/>
                        </a:fillRef>
                        <a:effectRef idx="0">
                          <a:scrgbClr r="0" g="0" b="0"/>
                        </a:effectRef>
                        <a:fontRef idx="minor"/>
                      </wps:style>
                      <wps:txbx>
                        <w:txbxContent>
                          <w:p w:rsidR="00335801" w:rsidRDefault="00F56505">
                            <w:pPr>
                              <w:pStyle w:val="FrameContents"/>
                              <w:jc w:val="both"/>
                              <w:rPr>
                                <w:b/>
                                <w:color w:val="7F7F7F"/>
                                <w:sz w:val="20"/>
                                <w:lang w:val="en-AU"/>
                              </w:rPr>
                            </w:pPr>
                            <w:r>
                              <w:rPr>
                                <w:b/>
                                <w:color w:val="7F7F7F"/>
                                <w:sz w:val="20"/>
                                <w:lang w:val="en-AU"/>
                              </w:rPr>
                              <w:t>Example:</w:t>
                            </w:r>
                          </w:p>
                          <w:p w:rsidR="00335801" w:rsidRDefault="00F56505">
                            <w:pPr>
                              <w:pStyle w:val="FrameContents"/>
                              <w:tabs>
                                <w:tab w:val="left" w:pos="4536"/>
                              </w:tabs>
                              <w:ind w:left="567"/>
                              <w:jc w:val="both"/>
                            </w:pPr>
                            <w:r>
                              <w:rPr>
                                <w:b/>
                                <w:color w:val="7F7F7F"/>
                                <w:sz w:val="20"/>
                                <w:lang w:val="en-AU"/>
                              </w:rPr>
                              <w:t xml:space="preserve">Quiz 1 </w:t>
                            </w:r>
                            <w:r>
                              <w:rPr>
                                <w:color w:val="7F7F7F"/>
                                <w:sz w:val="20"/>
                                <w:lang w:val="en-AU"/>
                              </w:rPr>
                              <w:tab/>
                              <w:t xml:space="preserve">5% (week 4) </w:t>
                            </w:r>
                            <w:r>
                              <w:rPr>
                                <w:color w:val="7F7F7F"/>
                                <w:sz w:val="20"/>
                                <w:lang w:val="en-AU"/>
                              </w:rPr>
                              <w:tab/>
                              <w:t>Objective (1-3)</w:t>
                            </w:r>
                          </w:p>
                          <w:p w:rsidR="00335801" w:rsidRDefault="00F56505">
                            <w:pPr>
                              <w:pStyle w:val="FrameContents"/>
                              <w:tabs>
                                <w:tab w:val="left" w:pos="4536"/>
                              </w:tabs>
                              <w:ind w:left="567"/>
                              <w:jc w:val="both"/>
                            </w:pPr>
                            <w:r>
                              <w:rPr>
                                <w:b/>
                                <w:color w:val="7F7F7F"/>
                                <w:sz w:val="20"/>
                                <w:lang w:val="en-AU"/>
                              </w:rPr>
                              <w:t>Quiz II</w:t>
                            </w:r>
                            <w:r>
                              <w:rPr>
                                <w:color w:val="7F7F7F"/>
                                <w:sz w:val="20"/>
                                <w:lang w:val="en-AU"/>
                              </w:rPr>
                              <w:tab/>
                              <w:t xml:space="preserve">5% (week 8) </w:t>
                            </w:r>
                            <w:r>
                              <w:rPr>
                                <w:color w:val="7F7F7F"/>
                                <w:sz w:val="20"/>
                                <w:lang w:val="en-AU"/>
                              </w:rPr>
                              <w:tab/>
                              <w:t>Objective (1-4)</w:t>
                            </w:r>
                          </w:p>
                          <w:p w:rsidR="00335801" w:rsidRDefault="00F56505">
                            <w:pPr>
                              <w:pStyle w:val="FrameContents"/>
                              <w:tabs>
                                <w:tab w:val="left" w:pos="4536"/>
                              </w:tabs>
                              <w:ind w:left="567"/>
                              <w:jc w:val="both"/>
                            </w:pPr>
                            <w:r>
                              <w:rPr>
                                <w:b/>
                                <w:color w:val="7F7F7F"/>
                                <w:sz w:val="20"/>
                                <w:lang w:val="en-AU"/>
                              </w:rPr>
                              <w:t>Mid semester</w:t>
                            </w:r>
                            <w:r>
                              <w:rPr>
                                <w:color w:val="7F7F7F"/>
                                <w:sz w:val="20"/>
                                <w:lang w:val="en-AU"/>
                              </w:rPr>
                              <w:tab/>
                              <w:t xml:space="preserve">30% (due week 10) </w:t>
                            </w:r>
                            <w:r>
                              <w:rPr>
                                <w:color w:val="7F7F7F"/>
                                <w:sz w:val="20"/>
                                <w:lang w:val="en-AU"/>
                              </w:rPr>
                              <w:tab/>
                              <w:t>Objectives (2-5)</w:t>
                            </w:r>
                          </w:p>
                          <w:p w:rsidR="00335801" w:rsidRDefault="00F56505">
                            <w:pPr>
                              <w:pStyle w:val="FrameContents"/>
                              <w:tabs>
                                <w:tab w:val="left" w:pos="4536"/>
                                <w:tab w:val="left" w:pos="6379"/>
                              </w:tabs>
                              <w:ind w:left="567"/>
                              <w:jc w:val="both"/>
                            </w:pPr>
                            <w:r>
                              <w:rPr>
                                <w:b/>
                                <w:color w:val="7F7F7F"/>
                                <w:sz w:val="20"/>
                                <w:lang w:val="en-AU"/>
                              </w:rPr>
                              <w:t xml:space="preserve">Final exam </w:t>
                            </w:r>
                            <w:r>
                              <w:rPr>
                                <w:color w:val="7F7F7F"/>
                                <w:sz w:val="20"/>
                                <w:lang w:val="en-AU"/>
                              </w:rPr>
                              <w:t>(</w:t>
                            </w:r>
                            <w:r>
                              <w:rPr>
                                <w:i/>
                                <w:color w:val="7F7F7F"/>
                                <w:sz w:val="20"/>
                                <w:lang w:val="en-AU"/>
                              </w:rPr>
                              <w:t>closed book</w:t>
                            </w:r>
                            <w:r>
                              <w:rPr>
                                <w:color w:val="7F7F7F"/>
                                <w:sz w:val="20"/>
                                <w:lang w:val="en-AU"/>
                              </w:rPr>
                              <w:t xml:space="preserve">) </w:t>
                            </w:r>
                            <w:r>
                              <w:rPr>
                                <w:color w:val="7F7F7F"/>
                                <w:sz w:val="20"/>
                                <w:lang w:val="en-AU"/>
                              </w:rPr>
                              <w:tab/>
                              <w:t xml:space="preserve">60% </w:t>
                            </w:r>
                            <w:r>
                              <w:rPr>
                                <w:color w:val="7F7F7F"/>
                                <w:sz w:val="20"/>
                                <w:lang w:val="en-AU"/>
                              </w:rPr>
                              <w:tab/>
                              <w:t xml:space="preserve">  Objectives (1-5)</w:t>
                            </w:r>
                          </w:p>
                          <w:p w:rsidR="00335801" w:rsidRDefault="00335801">
                            <w:pPr>
                              <w:pStyle w:val="FrameContents"/>
                              <w:ind w:left="2820" w:hanging="2820"/>
                              <w:jc w:val="both"/>
                            </w:pPr>
                          </w:p>
                        </w:txbxContent>
                      </wps:txbx>
                      <wps:bodyPr>
                        <a:spAutoFit/>
                      </wps:bodyPr>
                    </wps:wsp>
                  </a:graphicData>
                </a:graphic>
                <wp14:sizeRelV relativeFrom="margin">
                  <wp14:pctHeight>20000</wp14:pctHeight>
                </wp14:sizeRelV>
              </wp:anchor>
            </w:drawing>
          </mc:Choice>
          <mc:Fallback>
            <w:pict>
              <v:rect w14:anchorId="778DC3C2" id="_x0000_s1027" style="position:absolute;left:0;text-align:left;margin-left:8.8pt;margin-top:18.5pt;width:460.6pt;height:86pt;z-index:4;visibility:visible;mso-wrap-style:square;mso-height-percent:200;mso-wrap-distance-left:9pt;mso-wrap-distance-top:0;mso-wrap-distance-right:10.5pt;mso-wrap-distance-bottom:1.1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" fillcolor="#f2f2f2" strokeweight=".09mm">
                <v:textbox style="mso-fit-shape-to-text:t">
                  <w:txbxContent>
                    <w:p w:rsidR="00335801" w:rsidRDefault="00F56505">
                      <w:pPr>
                        <w:pStyle w:val="FrameContents"/>
                        <w:jc w:val="both"/>
                        <w:rPr>
                          <w:b/>
                          <w:color w:val="7F7F7F"/>
                          <w:sz w:val="20"/>
                          <w:lang w:val="en-AU"/>
                        </w:rPr>
                      </w:pPr>
                      <w:r>
                        <w:rPr>
                          <w:b/>
                          <w:color w:val="7F7F7F"/>
                          <w:sz w:val="20"/>
                          <w:lang w:val="en-AU"/>
                        </w:rPr>
                        <w:t>Example:</w:t>
                      </w:r>
                    </w:p>
                    <w:p w:rsidR="00335801" w:rsidRDefault="00F56505">
                      <w:pPr>
                        <w:pStyle w:val="FrameContents"/>
                        <w:tabs>
                          <w:tab w:val="left" w:pos="4536"/>
                        </w:tabs>
                        <w:ind w:left="567"/>
                        <w:jc w:val="both"/>
                      </w:pPr>
                      <w:r>
                        <w:rPr>
                          <w:b/>
                          <w:color w:val="7F7F7F"/>
                          <w:sz w:val="20"/>
                          <w:lang w:val="en-AU"/>
                        </w:rPr>
                        <w:t xml:space="preserve">Quiz 1 </w:t>
                      </w:r>
                      <w:r>
                        <w:rPr>
                          <w:color w:val="7F7F7F"/>
                          <w:sz w:val="20"/>
                          <w:lang w:val="en-AU"/>
                        </w:rPr>
                        <w:tab/>
                        <w:t xml:space="preserve">5% (week 4) </w:t>
                      </w:r>
                      <w:r>
                        <w:rPr>
                          <w:color w:val="7F7F7F"/>
                          <w:sz w:val="20"/>
                          <w:lang w:val="en-AU"/>
                        </w:rPr>
                        <w:tab/>
                        <w:t>Objective (1-3)</w:t>
                      </w:r>
                    </w:p>
                    <w:p w:rsidR="00335801" w:rsidRDefault="00F56505">
                      <w:pPr>
                        <w:pStyle w:val="FrameContents"/>
                        <w:tabs>
                          <w:tab w:val="left" w:pos="4536"/>
                        </w:tabs>
                        <w:ind w:left="567"/>
                        <w:jc w:val="both"/>
                      </w:pPr>
                      <w:r>
                        <w:rPr>
                          <w:b/>
                          <w:color w:val="7F7F7F"/>
                          <w:sz w:val="20"/>
                          <w:lang w:val="en-AU"/>
                        </w:rPr>
                        <w:t>Quiz II</w:t>
                      </w:r>
                      <w:r>
                        <w:rPr>
                          <w:color w:val="7F7F7F"/>
                          <w:sz w:val="20"/>
                          <w:lang w:val="en-AU"/>
                        </w:rPr>
                        <w:tab/>
                        <w:t xml:space="preserve">5% (week 8) </w:t>
                      </w:r>
                      <w:r>
                        <w:rPr>
                          <w:color w:val="7F7F7F"/>
                          <w:sz w:val="20"/>
                          <w:lang w:val="en-AU"/>
                        </w:rPr>
                        <w:tab/>
                        <w:t>Objective (1-4)</w:t>
                      </w:r>
                    </w:p>
                    <w:p w:rsidR="00335801" w:rsidRDefault="00F56505">
                      <w:pPr>
                        <w:pStyle w:val="FrameContents"/>
                        <w:tabs>
                          <w:tab w:val="left" w:pos="4536"/>
                        </w:tabs>
                        <w:ind w:left="567"/>
                        <w:jc w:val="both"/>
                      </w:pPr>
                      <w:r>
                        <w:rPr>
                          <w:b/>
                          <w:color w:val="7F7F7F"/>
                          <w:sz w:val="20"/>
                          <w:lang w:val="en-AU"/>
                        </w:rPr>
                        <w:t>Mid semester</w:t>
                      </w:r>
                      <w:r>
                        <w:rPr>
                          <w:color w:val="7F7F7F"/>
                          <w:sz w:val="20"/>
                          <w:lang w:val="en-AU"/>
                        </w:rPr>
                        <w:tab/>
                        <w:t xml:space="preserve">30% (due week 10) </w:t>
                      </w:r>
                      <w:r>
                        <w:rPr>
                          <w:color w:val="7F7F7F"/>
                          <w:sz w:val="20"/>
                          <w:lang w:val="en-AU"/>
                        </w:rPr>
                        <w:tab/>
                        <w:t>Objectives (2-5)</w:t>
                      </w:r>
                    </w:p>
                    <w:p w:rsidR="00335801" w:rsidRDefault="00F56505">
                      <w:pPr>
                        <w:pStyle w:val="FrameContents"/>
                        <w:tabs>
                          <w:tab w:val="left" w:pos="4536"/>
                          <w:tab w:val="left" w:pos="6379"/>
                        </w:tabs>
                        <w:ind w:left="567"/>
                        <w:jc w:val="both"/>
                      </w:pPr>
                      <w:r>
                        <w:rPr>
                          <w:b/>
                          <w:color w:val="7F7F7F"/>
                          <w:sz w:val="20"/>
                          <w:lang w:val="en-AU"/>
                        </w:rPr>
                        <w:t xml:space="preserve">Final exam </w:t>
                      </w:r>
                      <w:r>
                        <w:rPr>
                          <w:color w:val="7F7F7F"/>
                          <w:sz w:val="20"/>
                          <w:lang w:val="en-AU"/>
                        </w:rPr>
                        <w:t>(</w:t>
                      </w:r>
                      <w:r>
                        <w:rPr>
                          <w:i/>
                          <w:color w:val="7F7F7F"/>
                          <w:sz w:val="20"/>
                          <w:lang w:val="en-AU"/>
                        </w:rPr>
                        <w:t>closed book</w:t>
                      </w:r>
                      <w:r>
                        <w:rPr>
                          <w:color w:val="7F7F7F"/>
                          <w:sz w:val="20"/>
                          <w:lang w:val="en-AU"/>
                        </w:rPr>
                        <w:t xml:space="preserve">) </w:t>
                      </w:r>
                      <w:r>
                        <w:rPr>
                          <w:color w:val="7F7F7F"/>
                          <w:sz w:val="20"/>
                          <w:lang w:val="en-AU"/>
                        </w:rPr>
                        <w:tab/>
                        <w:t xml:space="preserve">60% </w:t>
                      </w:r>
                      <w:r>
                        <w:rPr>
                          <w:color w:val="7F7F7F"/>
                          <w:sz w:val="20"/>
                          <w:lang w:val="en-AU"/>
                        </w:rPr>
                        <w:tab/>
                        <w:t xml:space="preserve">  Objectives (1-5)</w:t>
                      </w:r>
                    </w:p>
                    <w:p w:rsidR="00335801" w:rsidRDefault="00335801">
                      <w:pPr>
                        <w:pStyle w:val="FrameContents"/>
                        <w:ind w:left="2820" w:hanging="2820"/>
                        <w:jc w:val="both"/>
                      </w:pPr>
                    </w:p>
                  </w:txbxContent>
                </v:textbox>
                <w10:wrap type="topAndBottom"/>
              </v:rect>
            </w:pict>
          </mc:Fallback>
        </mc:AlternateContent>
      </w:r>
    </w:p>
    <w:p w:rsidR="00335801" w:rsidRDefault="00F56505">
      <w:pPr>
        <w:pStyle w:val="Heading1"/>
        <w:rPr>
          <w:rFonts w:ascii="Arial" w:hAnsi="Arial" w:cs="Arial"/>
          <w:sz w:val="24"/>
          <w:szCs w:val="24"/>
          <w:lang w:val="en-AU"/>
        </w:rPr>
      </w:pPr>
      <w:r>
        <w:rPr>
          <w:rFonts w:ascii="Arial" w:hAnsi="Arial" w:cs="Arial"/>
          <w:sz w:val="24"/>
          <w:szCs w:val="24"/>
          <w:lang w:val="en-AU"/>
        </w:rPr>
        <w:t>S</w:t>
      </w:r>
      <w:r>
        <w:rPr>
          <w:rFonts w:ascii="Arial" w:hAnsi="Arial" w:cs="Arial"/>
          <w:sz w:val="24"/>
          <w:szCs w:val="24"/>
          <w:lang w:val="en-AU"/>
        </w:rPr>
        <w:t xml:space="preserve">UPPLEMENTARY ASSESSMENT </w:t>
      </w:r>
    </w:p>
    <w:p w:rsidR="00335801" w:rsidRDefault="00335801">
      <w:pPr>
        <w:rPr>
          <w:lang w:val="en-AU"/>
        </w:rPr>
      </w:pPr>
    </w:p>
    <w:p w:rsidR="00335801" w:rsidRDefault="00F56505">
      <w:pPr>
        <w:jc w:val="both"/>
        <w:rPr>
          <w:rFonts w:ascii="Arial" w:hAnsi="Arial" w:cs="Arial"/>
          <w:lang w:val="en-AU"/>
        </w:rPr>
      </w:pPr>
      <w:r>
        <w:rPr>
          <w:rFonts w:ascii="Arial" w:hAnsi="Arial" w:cs="Arial"/>
          <w:lang w:val="en-AU"/>
        </w:rPr>
        <w:t>Students who receive an overall mark less than 40% in mid semester or end semester will be considered for supplementary assessment in the respective components (i.e mid semester or end semester) of semester concer</w:t>
      </w:r>
      <w:r>
        <w:rPr>
          <w:rFonts w:ascii="Arial" w:hAnsi="Arial" w:cs="Arial"/>
          <w:lang w:val="en-AU"/>
        </w:rPr>
        <w:t>ned. Students must make themselves available during the supplementary examination period to take up the respective components (mid semester or end semester) and need to obtain the required minimum 40% marks to clear the concerned components.</w:t>
      </w:r>
    </w:p>
    <w:p w:rsidR="00335801" w:rsidRDefault="00335801">
      <w:pPr>
        <w:jc w:val="both"/>
        <w:rPr>
          <w:rFonts w:ascii="Arial" w:hAnsi="Arial" w:cs="Arial"/>
          <w:lang w:val="en-AU"/>
        </w:rPr>
      </w:pPr>
    </w:p>
    <w:p w:rsidR="00335801" w:rsidRDefault="00F56505">
      <w:pPr>
        <w:pStyle w:val="Heading1"/>
        <w:rPr>
          <w:rFonts w:ascii="Arial" w:hAnsi="Arial" w:cs="Arial"/>
          <w:lang w:val="en-AU"/>
        </w:rPr>
      </w:pPr>
      <w:r>
        <w:rPr>
          <w:rFonts w:ascii="Arial" w:hAnsi="Arial" w:cs="Arial"/>
          <w:sz w:val="24"/>
          <w:szCs w:val="24"/>
          <w:lang w:val="en-AU"/>
        </w:rPr>
        <w:lastRenderedPageBreak/>
        <w:t>Practical Work Report/Laboratory Report:</w:t>
      </w:r>
    </w:p>
    <w:p w:rsidR="00335801" w:rsidRDefault="00F56505">
      <w:pPr>
        <w:jc w:val="both"/>
        <w:rPr>
          <w:rFonts w:ascii="Arial" w:hAnsi="Arial" w:cs="Arial"/>
          <w:color w:val="000000"/>
          <w:lang w:val="en-AU"/>
        </w:rPr>
      </w:pPr>
      <w:r>
        <w:rPr>
          <w:rFonts w:ascii="Arial" w:hAnsi="Arial" w:cs="Arial"/>
          <w:color w:val="000000"/>
          <w:lang w:val="en-AU"/>
        </w:rPr>
        <w:t xml:space="preserve">A report on the practical work is due </w:t>
      </w:r>
      <w:r>
        <w:rPr>
          <w:rFonts w:ascii="Arial" w:hAnsi="Arial" w:cs="Arial"/>
          <w:color w:val="000000"/>
          <w:lang w:val="en-AU"/>
        </w:rPr>
        <w:t>the subsequent week after completion of the class by each group.</w:t>
      </w:r>
    </w:p>
    <w:p w:rsidR="00335801" w:rsidRDefault="00F56505">
      <w:pPr>
        <w:pStyle w:val="Heading1"/>
        <w:rPr>
          <w:rFonts w:ascii="Arial" w:hAnsi="Arial" w:cs="Arial"/>
          <w:sz w:val="24"/>
          <w:szCs w:val="24"/>
          <w:lang w:val="en-AU"/>
        </w:rPr>
      </w:pPr>
      <w:r>
        <w:rPr>
          <w:rFonts w:ascii="Arial" w:hAnsi="Arial" w:cs="Arial"/>
          <w:sz w:val="24"/>
          <w:szCs w:val="24"/>
          <w:lang w:val="en-AU"/>
        </w:rPr>
        <w:t>Late Work</w:t>
      </w:r>
    </w:p>
    <w:p w:rsidR="00335801" w:rsidRDefault="00F56505">
      <w:pPr>
        <w:ind w:hanging="1"/>
        <w:jc w:val="both"/>
        <w:rPr>
          <w:rFonts w:ascii="Arial" w:hAnsi="Arial" w:cs="Arial"/>
          <w:color w:val="000000"/>
          <w:lang w:val="en-AU"/>
        </w:rPr>
      </w:pPr>
      <w:r>
        <w:rPr>
          <w:rFonts w:ascii="Arial" w:hAnsi="Arial" w:cs="Arial"/>
          <w:color w:val="000000"/>
          <w:lang w:val="en-AU"/>
        </w:rPr>
        <w:t>Late assignments will not be accepted without supporting documentation.  Late submission of the reports will result in a deduction of -% of the maximum mark per calendar day</w:t>
      </w:r>
    </w:p>
    <w:p w:rsidR="00335801" w:rsidRDefault="00F56505">
      <w:pPr>
        <w:pStyle w:val="Heading1"/>
        <w:rPr>
          <w:rFonts w:ascii="Arial" w:hAnsi="Arial" w:cs="Arial"/>
          <w:sz w:val="24"/>
          <w:szCs w:val="24"/>
        </w:rPr>
      </w:pPr>
      <w:r>
        <w:rPr>
          <w:rFonts w:ascii="Arial" w:hAnsi="Arial" w:cs="Arial"/>
          <w:sz w:val="24"/>
          <w:szCs w:val="24"/>
        </w:rPr>
        <w:t>Format</w:t>
      </w:r>
    </w:p>
    <w:p w:rsidR="00335801" w:rsidRDefault="00F56505">
      <w:pPr>
        <w:tabs>
          <w:tab w:val="left" w:pos="1980"/>
        </w:tabs>
        <w:jc w:val="both"/>
      </w:pPr>
      <w:r>
        <w:rPr>
          <w:rFonts w:ascii="Arial" w:hAnsi="Arial" w:cs="Arial"/>
          <w:color w:val="000000"/>
        </w:rPr>
        <w:t xml:space="preserve">All assignments must be presented in a neat, legible format with all information sources correctly referenced.  </w:t>
      </w:r>
      <w:r>
        <w:rPr>
          <w:rFonts w:ascii="Arial" w:hAnsi="Arial" w:cs="Arial"/>
          <w:b/>
          <w:bCs/>
          <w:color w:val="000000"/>
        </w:rPr>
        <w:t>Assignment material handed in throughout the session that is not neat and legible will not be marked and will be returned to the student.</w:t>
      </w:r>
    </w:p>
    <w:p w:rsidR="00335801" w:rsidRDefault="00F56505">
      <w:pPr>
        <w:pStyle w:val="Heading1"/>
        <w:rPr>
          <w:rFonts w:ascii="Arial" w:hAnsi="Arial" w:cs="Arial"/>
          <w:sz w:val="24"/>
          <w:szCs w:val="24"/>
        </w:rPr>
      </w:pPr>
      <w:r>
        <w:rPr>
          <w:rFonts w:ascii="Arial" w:hAnsi="Arial" w:cs="Arial"/>
          <w:sz w:val="24"/>
          <w:szCs w:val="24"/>
        </w:rPr>
        <w:t>Retention of Written Work</w:t>
      </w:r>
    </w:p>
    <w:p w:rsidR="00335801" w:rsidRDefault="00F56505">
      <w:pPr>
        <w:jc w:val="both"/>
        <w:rPr>
          <w:rFonts w:ascii="Arial" w:hAnsi="Arial" w:cs="Arial"/>
          <w:bCs/>
        </w:rPr>
      </w:pPr>
      <w:r>
        <w:rPr>
          <w:rFonts w:ascii="Arial" w:hAnsi="Arial" w:cs="Arial"/>
          <w:bCs/>
        </w:rPr>
        <w:t xml:space="preserve">Written assessment work will be retained by the Course coordinator/lecturer for two weeks after marking to be collected by the students. </w:t>
      </w:r>
    </w:p>
    <w:p w:rsidR="00335801" w:rsidRDefault="00F56505">
      <w:pPr>
        <w:pStyle w:val="Heading1"/>
        <w:rPr>
          <w:rFonts w:ascii="Arial" w:hAnsi="Arial" w:cs="Arial"/>
          <w:sz w:val="24"/>
          <w:szCs w:val="24"/>
          <w:lang w:val="en-AU"/>
        </w:rPr>
      </w:pPr>
      <w:r>
        <w:rPr>
          <w:rFonts w:ascii="Arial" w:hAnsi="Arial" w:cs="Arial"/>
          <w:sz w:val="24"/>
          <w:szCs w:val="24"/>
          <w:lang w:val="en-AU"/>
        </w:rPr>
        <w:t>University and Faculty Policies</w:t>
      </w:r>
    </w:p>
    <w:p w:rsidR="00335801" w:rsidRDefault="00F56505">
      <w:pPr>
        <w:pStyle w:val="Normal1"/>
        <w:rPr>
          <w:rFonts w:ascii="Arial" w:hAnsi="Arial" w:cs="Arial"/>
          <w:szCs w:val="24"/>
          <w:lang w:val="en-AU"/>
        </w:rPr>
      </w:pPr>
      <w:r>
        <w:rPr>
          <w:rFonts w:ascii="Arial" w:hAnsi="Arial" w:cs="Arial"/>
          <w:szCs w:val="24"/>
          <w:lang w:val="en-AU"/>
        </w:rPr>
        <w:t>Students should make themselves aware of the University and/</w:t>
      </w:r>
      <w:r>
        <w:rPr>
          <w:rFonts w:ascii="Arial" w:hAnsi="Arial" w:cs="Arial"/>
          <w:szCs w:val="24"/>
          <w:lang w:val="en-AU"/>
        </w:rPr>
        <w:t xml:space="preserve">or Faculty Policies regarding plagiarism, special consideration, supplementary examinations and other educational issues and student matters. </w:t>
      </w:r>
    </w:p>
    <w:p w:rsidR="00335801" w:rsidRDefault="00335801">
      <w:pPr>
        <w:rPr>
          <w:rFonts w:ascii="Arial" w:hAnsi="Arial" w:cs="Arial"/>
        </w:rPr>
      </w:pPr>
    </w:p>
    <w:p w:rsidR="00335801" w:rsidRDefault="00F56505">
      <w:pPr>
        <w:ind w:hanging="1"/>
        <w:jc w:val="both"/>
      </w:pPr>
      <w:r>
        <w:rPr>
          <w:rFonts w:ascii="Arial" w:hAnsi="Arial" w:cs="Arial"/>
          <w:b/>
          <w:lang w:val="en-AU"/>
        </w:rPr>
        <w:t>Plagi</w:t>
      </w:r>
      <w:r>
        <w:rPr>
          <w:rFonts w:ascii="Arial" w:hAnsi="Arial" w:cs="Arial"/>
          <w:bCs/>
          <w:lang w:val="en-AU"/>
        </w:rPr>
        <w:t>a</w:t>
      </w:r>
      <w:r>
        <w:rPr>
          <w:rFonts w:ascii="Arial" w:hAnsi="Arial" w:cs="Arial"/>
          <w:b/>
          <w:lang w:val="en-AU"/>
        </w:rPr>
        <w:t>rism</w:t>
      </w:r>
      <w:r>
        <w:rPr>
          <w:rFonts w:ascii="Arial" w:hAnsi="Arial" w:cs="Arial"/>
        </w:rPr>
        <w:t xml:space="preserve"> - Plagiarism is not acceptable and may result in the imposition of severe penalties.   Plagiarism is </w:t>
      </w:r>
      <w:r>
        <w:rPr>
          <w:rFonts w:ascii="Arial" w:hAnsi="Arial" w:cs="Arial"/>
        </w:rPr>
        <w:t xml:space="preserve">the use of another person’s work, or idea, as if it is his or her own - if you have any doubts at all on what constitutes plagiarism, please consult your Course coordinator or lecturer. Plagiarism will be penalized severely. </w:t>
      </w:r>
    </w:p>
    <w:p w:rsidR="00335801" w:rsidRDefault="00335801">
      <w:pPr>
        <w:rPr>
          <w:rFonts w:ascii="Arial" w:hAnsi="Arial" w:cs="Arial"/>
          <w:b/>
          <w:bCs/>
          <w:i/>
          <w:iCs/>
        </w:rPr>
      </w:pPr>
    </w:p>
    <w:p w:rsidR="00335801" w:rsidRDefault="00F56505">
      <w:pPr>
        <w:rPr>
          <w:rFonts w:ascii="Arial" w:hAnsi="Arial" w:cs="Arial"/>
          <w:b/>
          <w:bCs/>
          <w:i/>
          <w:iCs/>
        </w:rPr>
      </w:pPr>
      <w:r>
        <w:rPr>
          <w:rFonts w:ascii="Arial" w:hAnsi="Arial" w:cs="Arial"/>
          <w:b/>
          <w:bCs/>
          <w:i/>
          <w:iCs/>
        </w:rPr>
        <w:t>Do not copy the work of other</w:t>
      </w:r>
      <w:r>
        <w:rPr>
          <w:rFonts w:ascii="Arial" w:hAnsi="Arial" w:cs="Arial"/>
          <w:b/>
          <w:bCs/>
          <w:i/>
          <w:iCs/>
        </w:rPr>
        <w:t xml:space="preserve"> students. </w:t>
      </w:r>
    </w:p>
    <w:p w:rsidR="00335801" w:rsidRDefault="00F56505">
      <w:pPr>
        <w:rPr>
          <w:rFonts w:ascii="Arial" w:hAnsi="Arial" w:cs="Arial"/>
          <w:b/>
          <w:bCs/>
          <w:i/>
          <w:iCs/>
        </w:rPr>
        <w:sectPr w:rsidR="00335801">
          <w:headerReference w:type="default" r:id="rId11"/>
          <w:footerReference w:type="default" r:id="rId12"/>
          <w:pgSz w:w="11906" w:h="16838"/>
          <w:pgMar w:top="1394" w:right="1134" w:bottom="624" w:left="1134" w:header="284" w:footer="567" w:gutter="0"/>
          <w:pgNumType w:start="1"/>
          <w:cols w:space="720"/>
          <w:formProt w:val="0"/>
          <w:docGrid w:linePitch="100"/>
        </w:sectPr>
      </w:pPr>
      <w:r>
        <w:rPr>
          <w:rFonts w:ascii="Arial" w:hAnsi="Arial" w:cs="Arial"/>
          <w:b/>
          <w:bCs/>
          <w:i/>
          <w:iCs/>
        </w:rPr>
        <w:t xml:space="preserve">Do not share your work with other students (except where required for a </w:t>
      </w:r>
      <w:r>
        <w:rPr>
          <w:rFonts w:ascii="Arial" w:hAnsi="Arial" w:cs="Arial"/>
          <w:b/>
          <w:bCs/>
          <w:i/>
          <w:iCs/>
        </w:rPr>
        <w:t>group activity or assessment)</w:t>
      </w:r>
    </w:p>
    <w:p w:rsidR="00335801" w:rsidRDefault="00F56505">
      <w:pPr>
        <w:rPr>
          <w:b/>
          <w:bCs/>
          <w:i/>
          <w:iCs/>
        </w:rPr>
      </w:pPr>
      <w:r>
        <w:rPr>
          <w:b/>
          <w:bCs/>
          <w:i/>
          <w:iCs/>
        </w:rPr>
        <w:lastRenderedPageBreak/>
        <w:t>.</w:t>
      </w:r>
    </w:p>
    <w:p w:rsidR="00335801" w:rsidRDefault="00F56505">
      <w:pPr>
        <w:pStyle w:val="Heading1"/>
        <w:rPr>
          <w:lang w:val="en-AU"/>
        </w:rPr>
      </w:pPr>
      <w:r>
        <w:rPr>
          <w:lang w:val="en-AU"/>
        </w:rPr>
        <w:t>Course schedule (subject to change)</w:t>
      </w:r>
    </w:p>
    <w:p w:rsidR="00335801" w:rsidRDefault="00F56505">
      <w:pPr>
        <w:rPr>
          <w:b/>
          <w:lang w:val="en-AU"/>
        </w:rPr>
      </w:pPr>
      <w:r>
        <w:rPr>
          <w:b/>
          <w:lang w:val="en-AU"/>
        </w:rPr>
        <w:t>(Mention quiz, assignment submission, breaks etc as well in the table under the Teaching Learning Activity Column)</w:t>
      </w:r>
    </w:p>
    <w:p w:rsidR="00335801" w:rsidRDefault="00335801">
      <w:pPr>
        <w:rPr>
          <w:b/>
          <w:lang w:val="en-AU"/>
        </w:rPr>
      </w:pPr>
    </w:p>
    <w:tbl>
      <w:tblPr>
        <w:tblW w:w="9586" w:type="dxa"/>
        <w:jc w:val="center"/>
        <w:tblBorders>
          <w:top w:val="single" w:sz="18" w:space="0" w:color="000000"/>
          <w:left w:val="single" w:sz="18" w:space="0" w:color="000000"/>
          <w:bottom w:val="single" w:sz="4" w:space="0" w:color="000000"/>
          <w:right w:val="single" w:sz="4" w:space="0" w:color="000000"/>
          <w:insideH w:val="single" w:sz="4" w:space="0" w:color="000000"/>
          <w:insideV w:val="single" w:sz="4" w:space="0" w:color="000000"/>
        </w:tblBorders>
        <w:tblCellMar>
          <w:left w:w="89" w:type="dxa"/>
        </w:tblCellMar>
        <w:tblLook w:val="04A0" w:firstRow="1" w:lastRow="0" w:firstColumn="1" w:lastColumn="0" w:noHBand="0" w:noVBand="1"/>
      </w:tblPr>
      <w:tblGrid>
        <w:gridCol w:w="396"/>
        <w:gridCol w:w="1354"/>
        <w:gridCol w:w="24"/>
        <w:gridCol w:w="4285"/>
        <w:gridCol w:w="1604"/>
        <w:gridCol w:w="1923"/>
      </w:tblGrid>
      <w:tr w:rsidR="00EE1CF8" w:rsidRPr="00EE1CF8" w:rsidTr="00EE1CF8">
        <w:trPr>
          <w:trHeight w:val="850"/>
          <w:jc w:val="center"/>
        </w:trPr>
        <w:tc>
          <w:tcPr>
            <w:tcW w:w="396" w:type="dxa"/>
            <w:tcBorders>
              <w:top w:val="single" w:sz="18" w:space="0" w:color="000000"/>
              <w:left w:val="single" w:sz="18" w:space="0" w:color="000000"/>
              <w:bottom w:val="single" w:sz="4" w:space="0" w:color="000000"/>
              <w:right w:val="single" w:sz="4" w:space="0" w:color="000000"/>
            </w:tcBorders>
            <w:shd w:val="clear" w:color="auto" w:fill="auto"/>
            <w:vAlign w:val="center"/>
          </w:tcPr>
          <w:p w:rsidR="00335801" w:rsidRPr="00EE1CF8" w:rsidRDefault="00335801">
            <w:pPr>
              <w:jc w:val="center"/>
              <w:rPr>
                <w:rFonts w:ascii="Arial" w:hAnsi="Arial"/>
                <w:b/>
              </w:rPr>
            </w:pPr>
          </w:p>
        </w:tc>
        <w:tc>
          <w:tcPr>
            <w:tcW w:w="1354" w:type="dxa"/>
            <w:tcBorders>
              <w:top w:val="single" w:sz="18" w:space="0" w:color="000000"/>
              <w:left w:val="single" w:sz="4" w:space="0" w:color="000000"/>
              <w:bottom w:val="single" w:sz="4" w:space="0" w:color="000000"/>
              <w:right w:val="single" w:sz="4" w:space="0" w:color="000000"/>
            </w:tcBorders>
            <w:shd w:val="clear" w:color="auto" w:fill="auto"/>
            <w:vAlign w:val="center"/>
          </w:tcPr>
          <w:p w:rsidR="00335801" w:rsidRPr="00EE1CF8" w:rsidRDefault="00F56505">
            <w:pPr>
              <w:jc w:val="center"/>
              <w:rPr>
                <w:rFonts w:ascii="Arial" w:hAnsi="Arial"/>
                <w:b/>
              </w:rPr>
            </w:pPr>
            <w:r w:rsidRPr="00EE1CF8">
              <w:rPr>
                <w:rFonts w:ascii="Arial" w:hAnsi="Arial"/>
                <w:b/>
              </w:rPr>
              <w:t>Week #</w:t>
            </w:r>
          </w:p>
        </w:tc>
        <w:tc>
          <w:tcPr>
            <w:tcW w:w="4309" w:type="dxa"/>
            <w:gridSpan w:val="2"/>
            <w:tcBorders>
              <w:top w:val="single" w:sz="18" w:space="0" w:color="000000"/>
              <w:left w:val="single" w:sz="4" w:space="0" w:color="000000"/>
              <w:bottom w:val="single" w:sz="4" w:space="0" w:color="000000"/>
              <w:right w:val="single" w:sz="4" w:space="0" w:color="000000"/>
            </w:tcBorders>
            <w:shd w:val="clear" w:color="auto" w:fill="auto"/>
            <w:vAlign w:val="center"/>
          </w:tcPr>
          <w:p w:rsidR="00335801" w:rsidRPr="00EE1CF8" w:rsidRDefault="00F56505">
            <w:pPr>
              <w:jc w:val="center"/>
              <w:rPr>
                <w:rFonts w:ascii="Arial" w:hAnsi="Arial"/>
                <w:b/>
              </w:rPr>
            </w:pPr>
            <w:r w:rsidRPr="00EE1CF8">
              <w:rPr>
                <w:rFonts w:ascii="Arial" w:hAnsi="Arial"/>
                <w:b/>
              </w:rPr>
              <w:t>Topic &amp; contents</w:t>
            </w:r>
          </w:p>
        </w:tc>
        <w:tc>
          <w:tcPr>
            <w:tcW w:w="1604" w:type="dxa"/>
            <w:tcBorders>
              <w:top w:val="single" w:sz="18" w:space="0" w:color="000000"/>
              <w:left w:val="single" w:sz="4" w:space="0" w:color="000000"/>
              <w:bottom w:val="single" w:sz="4" w:space="0" w:color="000000"/>
              <w:right w:val="single" w:sz="4" w:space="0" w:color="000000"/>
            </w:tcBorders>
            <w:shd w:val="clear" w:color="auto" w:fill="auto"/>
          </w:tcPr>
          <w:p w:rsidR="00335801" w:rsidRPr="00EE1CF8" w:rsidRDefault="00335801">
            <w:pPr>
              <w:jc w:val="center"/>
              <w:rPr>
                <w:rFonts w:ascii="Arial" w:hAnsi="Arial"/>
                <w:b/>
              </w:rPr>
            </w:pPr>
          </w:p>
          <w:p w:rsidR="00335801" w:rsidRPr="00EE1CF8" w:rsidRDefault="00F56505">
            <w:pPr>
              <w:jc w:val="center"/>
              <w:rPr>
                <w:rFonts w:ascii="Arial" w:hAnsi="Arial"/>
                <w:b/>
              </w:rPr>
            </w:pPr>
            <w:r w:rsidRPr="00EE1CF8">
              <w:rPr>
                <w:rFonts w:ascii="Arial" w:hAnsi="Arial"/>
                <w:b/>
              </w:rPr>
              <w:t>CO Addressed</w:t>
            </w:r>
          </w:p>
        </w:tc>
        <w:tc>
          <w:tcPr>
            <w:tcW w:w="1923" w:type="dxa"/>
            <w:tcBorders>
              <w:top w:val="single" w:sz="18" w:space="0" w:color="000000"/>
              <w:left w:val="single" w:sz="4" w:space="0" w:color="000000"/>
              <w:bottom w:val="single" w:sz="4" w:space="0" w:color="000000"/>
              <w:right w:val="single" w:sz="18" w:space="0" w:color="000000"/>
            </w:tcBorders>
            <w:shd w:val="clear" w:color="auto" w:fill="auto"/>
            <w:vAlign w:val="center"/>
          </w:tcPr>
          <w:p w:rsidR="00335801" w:rsidRPr="00EE1CF8" w:rsidRDefault="00F56505">
            <w:pPr>
              <w:jc w:val="center"/>
              <w:rPr>
                <w:rFonts w:ascii="Arial" w:hAnsi="Arial"/>
                <w:b/>
              </w:rPr>
            </w:pPr>
            <w:r w:rsidRPr="00EE1CF8">
              <w:rPr>
                <w:rFonts w:ascii="Arial" w:hAnsi="Arial"/>
                <w:b/>
              </w:rPr>
              <w:t>Teaching Learning Activity (TLA)</w:t>
            </w:r>
          </w:p>
        </w:tc>
      </w:tr>
      <w:tr w:rsidR="00335801" w:rsidTr="00EE1CF8">
        <w:trPr>
          <w:trHeight w:val="850"/>
          <w:jc w:val="center"/>
        </w:trPr>
        <w:tc>
          <w:tcPr>
            <w:tcW w:w="396" w:type="dxa"/>
            <w:vMerge w:val="restart"/>
            <w:tcBorders>
              <w:top w:val="single" w:sz="4" w:space="0" w:color="000000"/>
              <w:left w:val="single" w:sz="18" w:space="0" w:color="000000"/>
              <w:bottom w:val="single" w:sz="4" w:space="0" w:color="000000"/>
              <w:right w:val="single" w:sz="4" w:space="0" w:color="000000"/>
            </w:tcBorders>
            <w:shd w:val="clear" w:color="auto" w:fill="auto"/>
            <w:textDirection w:val="btLr"/>
            <w:vAlign w:val="center"/>
          </w:tcPr>
          <w:p w:rsidR="00335801" w:rsidRDefault="00335801">
            <w:pPr>
              <w:ind w:left="113" w:right="113"/>
              <w:jc w:val="center"/>
              <w:rPr>
                <w: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5801" w:rsidRDefault="00F56505">
            <w:r>
              <w:t>Weeks 1</w:t>
            </w:r>
          </w:p>
        </w:tc>
        <w:tc>
          <w:tcPr>
            <w:tcW w:w="43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5801" w:rsidRDefault="00F56505">
            <w:pPr>
              <w:jc w:val="center"/>
              <w:rPr>
                <w:b/>
                <w:bCs/>
                <w:lang w:val="en-IN" w:eastAsia="en-AU" w:bidi="gu-IN"/>
              </w:rPr>
            </w:pPr>
            <w:r>
              <w:rPr>
                <w:b/>
                <w:bCs/>
                <w:lang w:val="en-IN" w:eastAsia="en-AU" w:bidi="gu-IN"/>
              </w:rPr>
              <w:t>UNIT-I</w:t>
            </w:r>
          </w:p>
          <w:p w:rsidR="00642BCC" w:rsidRPr="009A0ECD" w:rsidRDefault="00642BCC" w:rsidP="00642BCC">
            <w:pPr>
              <w:numPr>
                <w:ilvl w:val="0"/>
                <w:numId w:val="11"/>
              </w:numPr>
              <w:overflowPunct/>
              <w:autoSpaceDE w:val="0"/>
              <w:autoSpaceDN w:val="0"/>
              <w:adjustRightInd w:val="0"/>
              <w:ind w:left="391"/>
              <w:rPr>
                <w:rFonts w:ascii="Times-Roman" w:hAnsi="Times-Roman" w:cs="Times-Roman"/>
                <w:lang w:val="en-IN" w:eastAsia="en-IN" w:bidi="hi-IN"/>
              </w:rPr>
            </w:pPr>
            <w:r w:rsidRPr="009A0ECD">
              <w:rPr>
                <w:rFonts w:ascii="Times-Bold" w:hAnsi="Times-Bold" w:cs="Times-Bold"/>
                <w:lang w:val="en-IN" w:eastAsia="en-IN" w:bidi="hi-IN"/>
              </w:rPr>
              <w:t xml:space="preserve">Introduction to Financial Accounting: </w:t>
            </w:r>
            <w:r w:rsidRPr="009A0ECD">
              <w:rPr>
                <w:rFonts w:ascii="Times-Roman" w:hAnsi="Times-Roman" w:cs="Times-Roman"/>
                <w:lang w:val="en-IN" w:eastAsia="en-IN" w:bidi="hi-IN"/>
              </w:rPr>
              <w:t xml:space="preserve">Fundamental overview of accounting process, </w:t>
            </w:r>
          </w:p>
          <w:p w:rsidR="00642BCC" w:rsidRPr="009A0ECD" w:rsidRDefault="00642BCC" w:rsidP="00642BCC">
            <w:pPr>
              <w:numPr>
                <w:ilvl w:val="0"/>
                <w:numId w:val="11"/>
              </w:numPr>
              <w:overflowPunct/>
              <w:autoSpaceDE w:val="0"/>
              <w:autoSpaceDN w:val="0"/>
              <w:adjustRightInd w:val="0"/>
              <w:ind w:left="391"/>
              <w:rPr>
                <w:rFonts w:ascii="Times-Roman" w:hAnsi="Times-Roman" w:cs="Times-Roman"/>
                <w:lang w:val="en-IN" w:eastAsia="en-IN" w:bidi="hi-IN"/>
              </w:rPr>
            </w:pPr>
            <w:r w:rsidRPr="009A0ECD">
              <w:rPr>
                <w:rFonts w:ascii="Times-Roman" w:hAnsi="Times-Roman" w:cs="Times-Roman"/>
                <w:lang w:val="en-IN" w:eastAsia="en-IN" w:bidi="hi-IN"/>
              </w:rPr>
              <w:t xml:space="preserve">Introduction to Accounting Standards </w:t>
            </w:r>
            <w:r w:rsidRPr="009A0ECD">
              <w:rPr>
                <w:rFonts w:ascii="TimesNewRoman" w:hAnsi="TimesNewRoman" w:cs="TimesNewRoman"/>
                <w:lang w:val="en-IN" w:eastAsia="en-IN" w:bidi="hi-IN"/>
              </w:rPr>
              <w:t xml:space="preserve">– </w:t>
            </w:r>
            <w:r w:rsidRPr="009A0ECD">
              <w:rPr>
                <w:rFonts w:ascii="Times-Roman" w:hAnsi="Times-Roman" w:cs="Times-Roman"/>
                <w:lang w:val="en-IN" w:eastAsia="en-IN" w:bidi="hi-IN"/>
              </w:rPr>
              <w:t>concepts, benefits, Procedure to issue accounting standards, salient features of accounting standards.</w:t>
            </w:r>
          </w:p>
          <w:p w:rsidR="00642BCC" w:rsidRPr="009A0ECD" w:rsidRDefault="00642BCC" w:rsidP="00642BCC">
            <w:pPr>
              <w:numPr>
                <w:ilvl w:val="0"/>
                <w:numId w:val="11"/>
              </w:numPr>
              <w:overflowPunct/>
              <w:autoSpaceDE w:val="0"/>
              <w:autoSpaceDN w:val="0"/>
              <w:adjustRightInd w:val="0"/>
              <w:ind w:left="391"/>
              <w:rPr>
                <w:rFonts w:ascii="Times-Roman" w:hAnsi="Times-Roman" w:cs="Times-Roman"/>
                <w:lang w:val="en-IN" w:eastAsia="en-IN" w:bidi="hi-IN"/>
              </w:rPr>
            </w:pPr>
            <w:r w:rsidRPr="009A0ECD">
              <w:rPr>
                <w:rFonts w:ascii="Times-Bold" w:hAnsi="Times-Bold" w:cs="Times-Bold"/>
                <w:lang w:val="en-IN" w:eastAsia="en-IN" w:bidi="hi-IN"/>
              </w:rPr>
              <w:t xml:space="preserve">International Financial Reporting Standards (IFRS): </w:t>
            </w:r>
            <w:r w:rsidRPr="009A0ECD">
              <w:rPr>
                <w:rFonts w:ascii="Times-Roman" w:hAnsi="Times-Roman" w:cs="Times-Roman"/>
                <w:lang w:val="en-IN" w:eastAsia="en-IN" w:bidi="hi-IN"/>
              </w:rPr>
              <w:t>Need and procedures.</w:t>
            </w:r>
          </w:p>
          <w:p w:rsidR="00335801" w:rsidRPr="00642BCC" w:rsidRDefault="00642BCC" w:rsidP="00642BCC">
            <w:pPr>
              <w:numPr>
                <w:ilvl w:val="0"/>
                <w:numId w:val="11"/>
              </w:numPr>
              <w:overflowPunct/>
              <w:autoSpaceDE w:val="0"/>
              <w:autoSpaceDN w:val="0"/>
              <w:adjustRightInd w:val="0"/>
              <w:ind w:left="391"/>
              <w:rPr>
                <w:lang w:val="en-IN" w:eastAsia="en-IN" w:bidi="hi-IN"/>
              </w:rPr>
            </w:pPr>
            <w:r w:rsidRPr="009A0ECD">
              <w:rPr>
                <w:rFonts w:ascii="Times-Bold" w:hAnsi="Times-Bold" w:cs="Times-Bold"/>
                <w:lang w:val="en-IN" w:eastAsia="en-IN" w:bidi="hi-IN"/>
              </w:rPr>
              <w:t xml:space="preserve">Final Accounts: </w:t>
            </w:r>
            <w:r w:rsidRPr="009A0ECD">
              <w:rPr>
                <w:rFonts w:ascii="Times-Roman" w:hAnsi="Times-Roman" w:cs="Times-Roman"/>
                <w:lang w:val="en-IN" w:eastAsia="en-IN" w:bidi="hi-IN"/>
              </w:rPr>
              <w:t>Books of Accounts leading to the preparation of Trial Balance. Preparation of financial statements (Final Accounts) of non-corporate business entities.</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335801" w:rsidRDefault="00EE1CF8">
            <w:pPr>
              <w:jc w:val="both"/>
            </w:pPr>
            <w:r>
              <w:t>1,2,3,6</w:t>
            </w:r>
          </w:p>
        </w:tc>
        <w:tc>
          <w:tcPr>
            <w:tcW w:w="1923" w:type="dxa"/>
            <w:tcBorders>
              <w:top w:val="single" w:sz="4" w:space="0" w:color="000000"/>
              <w:left w:val="single" w:sz="4" w:space="0" w:color="000000"/>
              <w:bottom w:val="single" w:sz="4" w:space="0" w:color="000000"/>
              <w:right w:val="single" w:sz="18" w:space="0" w:color="000000"/>
            </w:tcBorders>
            <w:shd w:val="clear" w:color="auto" w:fill="auto"/>
            <w:vAlign w:val="center"/>
          </w:tcPr>
          <w:p w:rsidR="00335801" w:rsidRDefault="00335801">
            <w:pPr>
              <w:jc w:val="both"/>
            </w:pPr>
          </w:p>
        </w:tc>
      </w:tr>
      <w:tr w:rsidR="00335801">
        <w:trPr>
          <w:trHeight w:val="850"/>
          <w:jc w:val="center"/>
        </w:trPr>
        <w:tc>
          <w:tcPr>
            <w:tcW w:w="396" w:type="dxa"/>
            <w:vMerge/>
            <w:tcBorders>
              <w:top w:val="single" w:sz="4" w:space="0" w:color="000000"/>
              <w:left w:val="single" w:sz="18" w:space="0" w:color="000000"/>
              <w:bottom w:val="single" w:sz="4" w:space="0" w:color="000000"/>
              <w:right w:val="single" w:sz="4" w:space="0" w:color="000000"/>
            </w:tcBorders>
            <w:shd w:val="clear" w:color="auto" w:fill="C6D9F1"/>
            <w:vAlign w:val="center"/>
          </w:tcPr>
          <w:p w:rsidR="00335801" w:rsidRDefault="00335801"/>
        </w:tc>
        <w:tc>
          <w:tcPr>
            <w:tcW w:w="1354" w:type="dxa"/>
            <w:tcBorders>
              <w:top w:val="single" w:sz="4" w:space="0" w:color="000000"/>
              <w:left w:val="single" w:sz="4" w:space="0" w:color="000000"/>
              <w:bottom w:val="dashSmallGap" w:sz="8" w:space="0" w:color="000000"/>
              <w:right w:val="single" w:sz="4" w:space="0" w:color="000000"/>
            </w:tcBorders>
            <w:shd w:val="clear" w:color="auto" w:fill="auto"/>
            <w:vAlign w:val="center"/>
          </w:tcPr>
          <w:p w:rsidR="00335801" w:rsidRDefault="00F56505">
            <w:r>
              <w:t>Weeks 2</w:t>
            </w:r>
          </w:p>
        </w:tc>
        <w:tc>
          <w:tcPr>
            <w:tcW w:w="4309" w:type="dxa"/>
            <w:gridSpan w:val="2"/>
            <w:tcBorders>
              <w:top w:val="single" w:sz="4" w:space="0" w:color="000000"/>
              <w:left w:val="single" w:sz="4" w:space="0" w:color="000000"/>
              <w:bottom w:val="dashSmallGap" w:sz="8" w:space="0" w:color="000000"/>
              <w:right w:val="single" w:sz="4" w:space="0" w:color="000000"/>
            </w:tcBorders>
            <w:shd w:val="clear" w:color="auto" w:fill="auto"/>
            <w:vAlign w:val="center"/>
          </w:tcPr>
          <w:p w:rsidR="00642BCC" w:rsidRDefault="00642BCC" w:rsidP="00642BCC">
            <w:pPr>
              <w:jc w:val="center"/>
              <w:rPr>
                <w:b/>
                <w:bCs/>
                <w:lang w:val="en-IN" w:eastAsia="en-AU" w:bidi="gu-IN"/>
              </w:rPr>
            </w:pPr>
            <w:r>
              <w:rPr>
                <w:b/>
                <w:bCs/>
                <w:lang w:val="en-IN" w:eastAsia="en-AU" w:bidi="gu-IN"/>
              </w:rPr>
              <w:t>UNIT-I</w:t>
            </w:r>
          </w:p>
          <w:p w:rsidR="00642BCC" w:rsidRPr="009A0ECD" w:rsidRDefault="00642BCC" w:rsidP="00642BCC">
            <w:pPr>
              <w:numPr>
                <w:ilvl w:val="0"/>
                <w:numId w:val="11"/>
              </w:numPr>
              <w:overflowPunct/>
              <w:autoSpaceDE w:val="0"/>
              <w:autoSpaceDN w:val="0"/>
              <w:adjustRightInd w:val="0"/>
              <w:ind w:left="391"/>
              <w:rPr>
                <w:rFonts w:ascii="Times-Roman" w:hAnsi="Times-Roman" w:cs="Times-Roman"/>
                <w:lang w:val="en-IN" w:eastAsia="en-IN" w:bidi="hi-IN"/>
              </w:rPr>
            </w:pPr>
            <w:r w:rsidRPr="009A0ECD">
              <w:rPr>
                <w:rFonts w:ascii="Times-Bold" w:hAnsi="Times-Bold" w:cs="Times-Bold"/>
                <w:lang w:val="en-IN" w:eastAsia="en-IN" w:bidi="hi-IN"/>
              </w:rPr>
              <w:t xml:space="preserve">Introduction to Financial Accounting: </w:t>
            </w:r>
            <w:r w:rsidRPr="009A0ECD">
              <w:rPr>
                <w:rFonts w:ascii="Times-Roman" w:hAnsi="Times-Roman" w:cs="Times-Roman"/>
                <w:lang w:val="en-IN" w:eastAsia="en-IN" w:bidi="hi-IN"/>
              </w:rPr>
              <w:t xml:space="preserve">Fundamental overview of accounting process, </w:t>
            </w:r>
          </w:p>
          <w:p w:rsidR="00642BCC" w:rsidRPr="009A0ECD" w:rsidRDefault="00642BCC" w:rsidP="00642BCC">
            <w:pPr>
              <w:numPr>
                <w:ilvl w:val="0"/>
                <w:numId w:val="11"/>
              </w:numPr>
              <w:overflowPunct/>
              <w:autoSpaceDE w:val="0"/>
              <w:autoSpaceDN w:val="0"/>
              <w:adjustRightInd w:val="0"/>
              <w:ind w:left="391"/>
              <w:rPr>
                <w:rFonts w:ascii="Times-Roman" w:hAnsi="Times-Roman" w:cs="Times-Roman"/>
                <w:lang w:val="en-IN" w:eastAsia="en-IN" w:bidi="hi-IN"/>
              </w:rPr>
            </w:pPr>
            <w:r w:rsidRPr="009A0ECD">
              <w:rPr>
                <w:rFonts w:ascii="Times-Roman" w:hAnsi="Times-Roman" w:cs="Times-Roman"/>
                <w:lang w:val="en-IN" w:eastAsia="en-IN" w:bidi="hi-IN"/>
              </w:rPr>
              <w:t xml:space="preserve">Introduction to Accounting Standards </w:t>
            </w:r>
            <w:r w:rsidRPr="009A0ECD">
              <w:rPr>
                <w:rFonts w:ascii="TimesNewRoman" w:hAnsi="TimesNewRoman" w:cs="TimesNewRoman"/>
                <w:lang w:val="en-IN" w:eastAsia="en-IN" w:bidi="hi-IN"/>
              </w:rPr>
              <w:t xml:space="preserve">– </w:t>
            </w:r>
            <w:r w:rsidRPr="009A0ECD">
              <w:rPr>
                <w:rFonts w:ascii="Times-Roman" w:hAnsi="Times-Roman" w:cs="Times-Roman"/>
                <w:lang w:val="en-IN" w:eastAsia="en-IN" w:bidi="hi-IN"/>
              </w:rPr>
              <w:t>concepts, benefits, Procedure to issue accounting standards, salient features of accounting standards.</w:t>
            </w:r>
          </w:p>
          <w:p w:rsidR="00642BCC" w:rsidRPr="00642BCC" w:rsidRDefault="00642BCC" w:rsidP="00642BCC">
            <w:pPr>
              <w:numPr>
                <w:ilvl w:val="0"/>
                <w:numId w:val="11"/>
              </w:numPr>
              <w:overflowPunct/>
              <w:autoSpaceDE w:val="0"/>
              <w:autoSpaceDN w:val="0"/>
              <w:adjustRightInd w:val="0"/>
              <w:ind w:left="391"/>
            </w:pPr>
            <w:r w:rsidRPr="009A0ECD">
              <w:rPr>
                <w:rFonts w:ascii="Times-Bold" w:hAnsi="Times-Bold" w:cs="Times-Bold"/>
                <w:lang w:val="en-IN" w:eastAsia="en-IN" w:bidi="hi-IN"/>
              </w:rPr>
              <w:t xml:space="preserve">International Financial Reporting Standards (IFRS): </w:t>
            </w:r>
            <w:r w:rsidRPr="009A0ECD">
              <w:rPr>
                <w:rFonts w:ascii="Times-Roman" w:hAnsi="Times-Roman" w:cs="Times-Roman"/>
                <w:lang w:val="en-IN" w:eastAsia="en-IN" w:bidi="hi-IN"/>
              </w:rPr>
              <w:t>Need and procedures.</w:t>
            </w:r>
          </w:p>
          <w:p w:rsidR="00335801" w:rsidRDefault="00642BCC" w:rsidP="00642BCC">
            <w:pPr>
              <w:numPr>
                <w:ilvl w:val="0"/>
                <w:numId w:val="11"/>
              </w:numPr>
              <w:overflowPunct/>
              <w:autoSpaceDE w:val="0"/>
              <w:autoSpaceDN w:val="0"/>
              <w:adjustRightInd w:val="0"/>
              <w:ind w:left="391"/>
            </w:pPr>
            <w:r w:rsidRPr="009A0ECD">
              <w:rPr>
                <w:rFonts w:ascii="Times-Bold" w:hAnsi="Times-Bold" w:cs="Times-Bold"/>
                <w:lang w:val="en-IN" w:eastAsia="en-IN" w:bidi="hi-IN"/>
              </w:rPr>
              <w:t xml:space="preserve">Final Accounts: </w:t>
            </w:r>
            <w:r w:rsidRPr="009A0ECD">
              <w:rPr>
                <w:rFonts w:ascii="Times-Roman" w:hAnsi="Times-Roman" w:cs="Times-Roman"/>
                <w:lang w:val="en-IN" w:eastAsia="en-IN" w:bidi="hi-IN"/>
              </w:rPr>
              <w:t>Books of Accounts leading to the preparation of Trial Balance. Preparation of financial statements (Final Accounts) of non-corporate business entities.</w:t>
            </w:r>
          </w:p>
        </w:tc>
        <w:tc>
          <w:tcPr>
            <w:tcW w:w="1604" w:type="dxa"/>
            <w:tcBorders>
              <w:top w:val="single" w:sz="4" w:space="0" w:color="000000"/>
              <w:left w:val="single" w:sz="4" w:space="0" w:color="000000"/>
              <w:bottom w:val="dashSmallGap" w:sz="8" w:space="0" w:color="000000"/>
              <w:right w:val="single" w:sz="4" w:space="0" w:color="000000"/>
            </w:tcBorders>
            <w:shd w:val="clear" w:color="auto" w:fill="auto"/>
          </w:tcPr>
          <w:p w:rsidR="00335801" w:rsidRDefault="00EE1CF8">
            <w:pPr>
              <w:jc w:val="both"/>
            </w:pPr>
            <w:r>
              <w:t>1,2,3,6</w:t>
            </w:r>
          </w:p>
        </w:tc>
        <w:tc>
          <w:tcPr>
            <w:tcW w:w="1923" w:type="dxa"/>
            <w:tcBorders>
              <w:top w:val="single" w:sz="4" w:space="0" w:color="000000"/>
              <w:left w:val="single" w:sz="4" w:space="0" w:color="000000"/>
              <w:bottom w:val="dashSmallGap" w:sz="8" w:space="0" w:color="000000"/>
              <w:right w:val="single" w:sz="18" w:space="0" w:color="000000"/>
            </w:tcBorders>
            <w:shd w:val="clear" w:color="auto" w:fill="auto"/>
            <w:vAlign w:val="center"/>
          </w:tcPr>
          <w:p w:rsidR="00335801" w:rsidRDefault="00335801">
            <w:pPr>
              <w:jc w:val="both"/>
            </w:pPr>
          </w:p>
        </w:tc>
      </w:tr>
      <w:tr w:rsidR="00335801" w:rsidTr="00EE1CF8">
        <w:trPr>
          <w:trHeight w:val="487"/>
          <w:jc w:val="center"/>
        </w:trPr>
        <w:tc>
          <w:tcPr>
            <w:tcW w:w="396" w:type="dxa"/>
            <w:vMerge/>
            <w:tcBorders>
              <w:top w:val="single" w:sz="4" w:space="0" w:color="000000"/>
              <w:left w:val="single" w:sz="18" w:space="0" w:color="000000"/>
              <w:bottom w:val="single" w:sz="4" w:space="0" w:color="000000"/>
              <w:right w:val="single" w:sz="4" w:space="0" w:color="000000"/>
            </w:tcBorders>
            <w:shd w:val="clear" w:color="auto" w:fill="C6D9F1"/>
            <w:vAlign w:val="center"/>
          </w:tcPr>
          <w:p w:rsidR="00335801" w:rsidRDefault="00335801"/>
        </w:tc>
        <w:tc>
          <w:tcPr>
            <w:tcW w:w="1354" w:type="dxa"/>
            <w:tcBorders>
              <w:top w:val="dashSmallGap" w:sz="8" w:space="0" w:color="000000"/>
              <w:left w:val="single" w:sz="4" w:space="0" w:color="000000"/>
              <w:bottom w:val="dashSmallGap" w:sz="8" w:space="0" w:color="000000"/>
              <w:right w:val="single" w:sz="4" w:space="0" w:color="000000"/>
            </w:tcBorders>
            <w:shd w:val="clear" w:color="auto" w:fill="auto"/>
            <w:vAlign w:val="center"/>
          </w:tcPr>
          <w:p w:rsidR="00335801" w:rsidRDefault="00F56505">
            <w:r>
              <w:t>Week 3</w:t>
            </w:r>
          </w:p>
        </w:tc>
        <w:tc>
          <w:tcPr>
            <w:tcW w:w="4309" w:type="dxa"/>
            <w:gridSpan w:val="2"/>
            <w:tcBorders>
              <w:top w:val="dashSmallGap" w:sz="8" w:space="0" w:color="000000"/>
              <w:left w:val="single" w:sz="4" w:space="0" w:color="000000"/>
              <w:bottom w:val="dashSmallGap" w:sz="8" w:space="0" w:color="000000"/>
              <w:right w:val="single" w:sz="4" w:space="0" w:color="000000"/>
            </w:tcBorders>
            <w:shd w:val="clear" w:color="auto" w:fill="auto"/>
            <w:vAlign w:val="center"/>
          </w:tcPr>
          <w:p w:rsidR="00335801" w:rsidRDefault="00F56505">
            <w:pPr>
              <w:jc w:val="both"/>
              <w:rPr>
                <w:i/>
              </w:rPr>
            </w:pPr>
            <w:r>
              <w:rPr>
                <w:i/>
              </w:rPr>
              <w:t>Presentation</w:t>
            </w:r>
          </w:p>
        </w:tc>
        <w:tc>
          <w:tcPr>
            <w:tcW w:w="1604" w:type="dxa"/>
            <w:tcBorders>
              <w:top w:val="dashSmallGap" w:sz="8" w:space="0" w:color="000000"/>
              <w:left w:val="single" w:sz="4" w:space="0" w:color="000000"/>
              <w:bottom w:val="dashSmallGap" w:sz="8" w:space="0" w:color="000000"/>
              <w:right w:val="single" w:sz="4" w:space="0" w:color="000000"/>
            </w:tcBorders>
            <w:shd w:val="clear" w:color="auto" w:fill="auto"/>
          </w:tcPr>
          <w:p w:rsidR="00335801" w:rsidRDefault="00335801">
            <w:pPr>
              <w:jc w:val="both"/>
              <w:rPr>
                <w:i/>
              </w:rPr>
            </w:pPr>
          </w:p>
        </w:tc>
        <w:tc>
          <w:tcPr>
            <w:tcW w:w="1923" w:type="dxa"/>
            <w:tcBorders>
              <w:top w:val="dashSmallGap" w:sz="8" w:space="0" w:color="000000"/>
              <w:left w:val="single" w:sz="4" w:space="0" w:color="000000"/>
              <w:bottom w:val="dashSmallGap" w:sz="8" w:space="0" w:color="000000"/>
              <w:right w:val="single" w:sz="18" w:space="0" w:color="000000"/>
            </w:tcBorders>
            <w:shd w:val="clear" w:color="auto" w:fill="auto"/>
            <w:vAlign w:val="center"/>
          </w:tcPr>
          <w:p w:rsidR="00335801" w:rsidRDefault="00335801">
            <w:pPr>
              <w:jc w:val="both"/>
              <w:rPr>
                <w:i/>
              </w:rPr>
            </w:pPr>
          </w:p>
        </w:tc>
      </w:tr>
      <w:tr w:rsidR="00335801">
        <w:trPr>
          <w:trHeight w:val="850"/>
          <w:jc w:val="center"/>
        </w:trPr>
        <w:tc>
          <w:tcPr>
            <w:tcW w:w="396" w:type="dxa"/>
            <w:vMerge/>
            <w:tcBorders>
              <w:top w:val="single" w:sz="4" w:space="0" w:color="000000"/>
              <w:left w:val="single" w:sz="18" w:space="0" w:color="000000"/>
              <w:bottom w:val="single" w:sz="4" w:space="0" w:color="000000"/>
              <w:right w:val="single" w:sz="4" w:space="0" w:color="000000"/>
            </w:tcBorders>
            <w:shd w:val="clear" w:color="auto" w:fill="C6D9F1"/>
            <w:vAlign w:val="center"/>
          </w:tcPr>
          <w:p w:rsidR="00335801" w:rsidRDefault="00335801"/>
        </w:tc>
        <w:tc>
          <w:tcPr>
            <w:tcW w:w="1354" w:type="dxa"/>
            <w:tcBorders>
              <w:top w:val="dashSmallGap" w:sz="8" w:space="0" w:color="000000"/>
              <w:left w:val="single" w:sz="4" w:space="0" w:color="000000"/>
              <w:bottom w:val="single" w:sz="4" w:space="0" w:color="000000"/>
              <w:right w:val="single" w:sz="4" w:space="0" w:color="000000"/>
            </w:tcBorders>
            <w:shd w:val="clear" w:color="auto" w:fill="auto"/>
            <w:vAlign w:val="center"/>
          </w:tcPr>
          <w:p w:rsidR="00335801" w:rsidRDefault="00F56505">
            <w:r>
              <w:t>Week 4</w:t>
            </w:r>
          </w:p>
        </w:tc>
        <w:tc>
          <w:tcPr>
            <w:tcW w:w="4309" w:type="dxa"/>
            <w:gridSpan w:val="2"/>
            <w:tcBorders>
              <w:top w:val="dashSmallGap" w:sz="8" w:space="0" w:color="000000"/>
              <w:left w:val="single" w:sz="4" w:space="0" w:color="000000"/>
              <w:bottom w:val="single" w:sz="4" w:space="0" w:color="000000"/>
              <w:right w:val="single" w:sz="4" w:space="0" w:color="000000"/>
            </w:tcBorders>
            <w:shd w:val="clear" w:color="auto" w:fill="auto"/>
            <w:vAlign w:val="center"/>
          </w:tcPr>
          <w:p w:rsidR="00335801" w:rsidRDefault="00F56505" w:rsidP="00642BCC">
            <w:pPr>
              <w:ind w:hanging="699"/>
              <w:jc w:val="center"/>
              <w:rPr>
                <w:b/>
                <w:bCs/>
                <w:lang w:val="en-IN" w:eastAsia="en-AU" w:bidi="gu-IN"/>
              </w:rPr>
            </w:pPr>
            <w:r>
              <w:rPr>
                <w:b/>
                <w:bCs/>
                <w:lang w:val="en-IN" w:eastAsia="en-AU" w:bidi="gu-IN"/>
              </w:rPr>
              <w:t>UNIT-II</w:t>
            </w:r>
          </w:p>
          <w:p w:rsidR="00335801" w:rsidRPr="00642BCC" w:rsidRDefault="00642BCC" w:rsidP="00642BCC">
            <w:pPr>
              <w:numPr>
                <w:ilvl w:val="0"/>
                <w:numId w:val="12"/>
              </w:numPr>
              <w:overflowPunct/>
              <w:autoSpaceDE w:val="0"/>
              <w:autoSpaceDN w:val="0"/>
              <w:adjustRightInd w:val="0"/>
              <w:ind w:left="201" w:hanging="180"/>
              <w:jc w:val="both"/>
              <w:rPr>
                <w:color w:val="000008"/>
              </w:rPr>
            </w:pPr>
            <w:r w:rsidRPr="009A0ECD">
              <w:rPr>
                <w:lang w:val="en-IN" w:eastAsia="en-IN" w:bidi="hi-IN"/>
              </w:rPr>
              <w:t>Partnership Accounts Final accounts of partnership firms: Basic concepts of admission,</w:t>
            </w:r>
            <w:r>
              <w:rPr>
                <w:lang w:val="en-IN" w:eastAsia="en-IN" w:bidi="hi-IN"/>
              </w:rPr>
              <w:t xml:space="preserve"> </w:t>
            </w:r>
            <w:r w:rsidRPr="009A0ECD">
              <w:rPr>
                <w:lang w:val="en-IN" w:eastAsia="en-IN" w:bidi="hi-IN"/>
              </w:rPr>
              <w:t>retirement and death of a partner including Insolvency of partners, sale to a limited company and</w:t>
            </w:r>
            <w:r>
              <w:rPr>
                <w:lang w:val="en-IN" w:eastAsia="en-IN" w:bidi="hi-IN"/>
              </w:rPr>
              <w:t xml:space="preserve"> </w:t>
            </w:r>
            <w:r w:rsidRPr="009A0ECD">
              <w:rPr>
                <w:lang w:val="en-IN" w:eastAsia="en-IN" w:bidi="hi-IN"/>
              </w:rPr>
              <w:t>piecemeal distribution.</w:t>
            </w:r>
          </w:p>
        </w:tc>
        <w:tc>
          <w:tcPr>
            <w:tcW w:w="1604" w:type="dxa"/>
            <w:tcBorders>
              <w:top w:val="dashSmallGap" w:sz="8" w:space="0" w:color="000000"/>
              <w:left w:val="single" w:sz="4" w:space="0" w:color="000000"/>
              <w:bottom w:val="single" w:sz="4" w:space="0" w:color="000000"/>
              <w:right w:val="single" w:sz="4" w:space="0" w:color="000000"/>
            </w:tcBorders>
            <w:shd w:val="clear" w:color="auto" w:fill="auto"/>
          </w:tcPr>
          <w:p w:rsidR="00335801" w:rsidRDefault="00EE1CF8">
            <w:pPr>
              <w:jc w:val="both"/>
            </w:pPr>
            <w:r>
              <w:t>1,2,4,5</w:t>
            </w:r>
          </w:p>
        </w:tc>
        <w:tc>
          <w:tcPr>
            <w:tcW w:w="1923" w:type="dxa"/>
            <w:tcBorders>
              <w:top w:val="dashSmallGap" w:sz="8" w:space="0" w:color="000000"/>
              <w:left w:val="single" w:sz="4" w:space="0" w:color="000000"/>
              <w:bottom w:val="single" w:sz="4" w:space="0" w:color="000000"/>
              <w:right w:val="single" w:sz="18" w:space="0" w:color="000000"/>
            </w:tcBorders>
            <w:shd w:val="clear" w:color="auto" w:fill="auto"/>
            <w:vAlign w:val="center"/>
          </w:tcPr>
          <w:p w:rsidR="00335801" w:rsidRDefault="00335801">
            <w:pPr>
              <w:jc w:val="both"/>
            </w:pPr>
          </w:p>
        </w:tc>
      </w:tr>
      <w:tr w:rsidR="00335801" w:rsidTr="00EE1CF8">
        <w:trPr>
          <w:trHeight w:val="850"/>
          <w:jc w:val="center"/>
        </w:trPr>
        <w:tc>
          <w:tcPr>
            <w:tcW w:w="396" w:type="dxa"/>
            <w:vMerge/>
            <w:tcBorders>
              <w:top w:val="single" w:sz="4" w:space="0" w:color="000000"/>
              <w:left w:val="single" w:sz="18" w:space="0" w:color="000000"/>
              <w:bottom w:val="single" w:sz="4" w:space="0" w:color="000000"/>
              <w:right w:val="single" w:sz="4" w:space="0" w:color="000000"/>
            </w:tcBorders>
            <w:shd w:val="clear" w:color="auto" w:fill="auto"/>
            <w:vAlign w:val="center"/>
          </w:tcPr>
          <w:p w:rsidR="00335801" w:rsidRDefault="00335801"/>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5801" w:rsidRDefault="00F56505">
            <w:r>
              <w:t>Week 5</w:t>
            </w:r>
          </w:p>
        </w:tc>
        <w:tc>
          <w:tcPr>
            <w:tcW w:w="43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42BCC" w:rsidRDefault="00642BCC" w:rsidP="00642BCC">
            <w:pPr>
              <w:ind w:hanging="699"/>
              <w:jc w:val="center"/>
              <w:rPr>
                <w:b/>
                <w:bCs/>
                <w:lang w:val="en-IN" w:eastAsia="en-AU" w:bidi="gu-IN"/>
              </w:rPr>
            </w:pPr>
            <w:r>
              <w:rPr>
                <w:b/>
                <w:bCs/>
                <w:lang w:val="en-IN" w:eastAsia="en-AU" w:bidi="gu-IN"/>
              </w:rPr>
              <w:t>UNIT-II</w:t>
            </w:r>
          </w:p>
          <w:p w:rsidR="00335801" w:rsidRDefault="00642BCC" w:rsidP="00642BCC">
            <w:pPr>
              <w:jc w:val="both"/>
              <w:rPr>
                <w:b/>
                <w:bCs/>
                <w:lang w:val="en-IN" w:eastAsia="en-AU" w:bidi="gu-IN"/>
              </w:rPr>
            </w:pPr>
            <w:r w:rsidRPr="009A0ECD">
              <w:rPr>
                <w:lang w:val="en-IN" w:eastAsia="en-IN" w:bidi="hi-IN"/>
              </w:rPr>
              <w:t>Partnership Accounts Final accounts of partnership firms: Basic concepts of admission,</w:t>
            </w:r>
            <w:r>
              <w:rPr>
                <w:lang w:val="en-IN" w:eastAsia="en-IN" w:bidi="hi-IN"/>
              </w:rPr>
              <w:t xml:space="preserve"> </w:t>
            </w:r>
            <w:r w:rsidRPr="009A0ECD">
              <w:rPr>
                <w:lang w:val="en-IN" w:eastAsia="en-IN" w:bidi="hi-IN"/>
              </w:rPr>
              <w:t>retirement and death of a partner including Insolvency of partners, sale to a limited company and</w:t>
            </w:r>
            <w:r>
              <w:rPr>
                <w:lang w:val="en-IN" w:eastAsia="en-IN" w:bidi="hi-IN"/>
              </w:rPr>
              <w:t xml:space="preserve"> </w:t>
            </w:r>
            <w:r w:rsidRPr="009A0ECD">
              <w:rPr>
                <w:lang w:val="en-IN" w:eastAsia="en-IN" w:bidi="hi-IN"/>
              </w:rPr>
              <w:t>piecemeal distribution.</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335801" w:rsidRDefault="00EE1CF8">
            <w:pPr>
              <w:jc w:val="both"/>
            </w:pPr>
            <w:r>
              <w:t>1,2,4,5</w:t>
            </w:r>
          </w:p>
        </w:tc>
        <w:tc>
          <w:tcPr>
            <w:tcW w:w="1923" w:type="dxa"/>
            <w:tcBorders>
              <w:top w:val="single" w:sz="4" w:space="0" w:color="000000"/>
              <w:left w:val="single" w:sz="4" w:space="0" w:color="000000"/>
              <w:bottom w:val="single" w:sz="4" w:space="0" w:color="000000"/>
              <w:right w:val="single" w:sz="18" w:space="0" w:color="000000"/>
            </w:tcBorders>
            <w:shd w:val="clear" w:color="auto" w:fill="auto"/>
            <w:vAlign w:val="center"/>
          </w:tcPr>
          <w:p w:rsidR="00335801" w:rsidRDefault="00335801">
            <w:pPr>
              <w:jc w:val="both"/>
            </w:pPr>
          </w:p>
        </w:tc>
      </w:tr>
      <w:tr w:rsidR="00335801" w:rsidTr="00642BCC">
        <w:trPr>
          <w:trHeight w:val="484"/>
          <w:jc w:val="center"/>
        </w:trPr>
        <w:tc>
          <w:tcPr>
            <w:tcW w:w="1774" w:type="dxa"/>
            <w:gridSpan w:val="3"/>
            <w:tcBorders>
              <w:top w:val="single" w:sz="4" w:space="0" w:color="000000"/>
              <w:left w:val="single" w:sz="18" w:space="0" w:color="000000"/>
              <w:bottom w:val="single" w:sz="4" w:space="0" w:color="000000"/>
              <w:right w:val="single" w:sz="18" w:space="0" w:color="000000"/>
            </w:tcBorders>
            <w:shd w:val="clear" w:color="auto" w:fill="auto"/>
          </w:tcPr>
          <w:p w:rsidR="00335801" w:rsidRDefault="00335801">
            <w:pPr>
              <w:jc w:val="center"/>
              <w:rPr>
                <w:b/>
                <w:color w:val="0033CC"/>
              </w:rPr>
            </w:pPr>
          </w:p>
        </w:tc>
        <w:tc>
          <w:tcPr>
            <w:tcW w:w="781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rsidR="00335801" w:rsidRDefault="00335801">
            <w:pPr>
              <w:jc w:val="center"/>
              <w:rPr>
                <w:b/>
                <w:color w:val="0033CC"/>
              </w:rPr>
            </w:pPr>
          </w:p>
        </w:tc>
      </w:tr>
      <w:tr w:rsidR="00335801" w:rsidTr="00EE1CF8">
        <w:trPr>
          <w:trHeight w:val="385"/>
          <w:jc w:val="center"/>
        </w:trPr>
        <w:tc>
          <w:tcPr>
            <w:tcW w:w="396" w:type="dxa"/>
            <w:vMerge w:val="restart"/>
            <w:tcBorders>
              <w:top w:val="single" w:sz="4" w:space="0" w:color="000000"/>
              <w:left w:val="single" w:sz="18" w:space="0" w:color="000000"/>
              <w:bottom w:val="single" w:sz="4" w:space="0" w:color="000000"/>
              <w:right w:val="single" w:sz="4" w:space="0" w:color="000000"/>
            </w:tcBorders>
            <w:shd w:val="clear" w:color="auto" w:fill="auto"/>
            <w:textDirection w:val="btLr"/>
            <w:vAlign w:val="center"/>
          </w:tcPr>
          <w:p w:rsidR="00335801" w:rsidRDefault="00335801">
            <w:pPr>
              <w:ind w:left="113" w:right="113"/>
              <w:rPr>
                <w: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5801" w:rsidRDefault="00F56505">
            <w:r>
              <w:t>Week 6</w:t>
            </w:r>
          </w:p>
        </w:tc>
        <w:tc>
          <w:tcPr>
            <w:tcW w:w="43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5801" w:rsidRDefault="00F56505">
            <w:pPr>
              <w:jc w:val="center"/>
              <w:rPr>
                <w:i/>
              </w:rPr>
            </w:pPr>
            <w:r>
              <w:rPr>
                <w:i/>
              </w:rPr>
              <w:t>Quiz</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335801" w:rsidRDefault="00335801">
            <w:pPr>
              <w:jc w:val="both"/>
              <w:rPr>
                <w:i/>
              </w:rPr>
            </w:pPr>
          </w:p>
        </w:tc>
        <w:tc>
          <w:tcPr>
            <w:tcW w:w="1923" w:type="dxa"/>
            <w:tcBorders>
              <w:top w:val="single" w:sz="4" w:space="0" w:color="000000"/>
              <w:left w:val="single" w:sz="4" w:space="0" w:color="000000"/>
              <w:bottom w:val="single" w:sz="4" w:space="0" w:color="000000"/>
              <w:right w:val="single" w:sz="18" w:space="0" w:color="000000"/>
            </w:tcBorders>
            <w:shd w:val="clear" w:color="auto" w:fill="auto"/>
            <w:vAlign w:val="center"/>
          </w:tcPr>
          <w:p w:rsidR="00335801" w:rsidRDefault="00335801">
            <w:pPr>
              <w:jc w:val="both"/>
              <w:rPr>
                <w:i/>
              </w:rPr>
            </w:pPr>
          </w:p>
        </w:tc>
      </w:tr>
      <w:tr w:rsidR="00335801">
        <w:trPr>
          <w:trHeight w:val="850"/>
          <w:jc w:val="center"/>
        </w:trPr>
        <w:tc>
          <w:tcPr>
            <w:tcW w:w="396" w:type="dxa"/>
            <w:vMerge/>
            <w:tcBorders>
              <w:top w:val="single" w:sz="4" w:space="0" w:color="000000"/>
              <w:left w:val="single" w:sz="18" w:space="0" w:color="000000"/>
              <w:bottom w:val="single" w:sz="4" w:space="0" w:color="000000"/>
              <w:right w:val="single" w:sz="4" w:space="0" w:color="000000"/>
            </w:tcBorders>
            <w:shd w:val="clear" w:color="auto" w:fill="C6D9F1"/>
            <w:vAlign w:val="center"/>
          </w:tcPr>
          <w:p w:rsidR="00335801" w:rsidRDefault="00335801"/>
        </w:tc>
        <w:tc>
          <w:tcPr>
            <w:tcW w:w="1354" w:type="dxa"/>
            <w:tcBorders>
              <w:top w:val="single" w:sz="4" w:space="0" w:color="000000"/>
              <w:left w:val="single" w:sz="4" w:space="0" w:color="000000"/>
              <w:bottom w:val="dashSmallGap" w:sz="8" w:space="0" w:color="000000"/>
              <w:right w:val="single" w:sz="4" w:space="0" w:color="000000"/>
            </w:tcBorders>
            <w:shd w:val="clear" w:color="auto" w:fill="auto"/>
            <w:vAlign w:val="center"/>
          </w:tcPr>
          <w:p w:rsidR="00335801" w:rsidRDefault="00F56505">
            <w:r>
              <w:t>Week 7</w:t>
            </w:r>
          </w:p>
        </w:tc>
        <w:tc>
          <w:tcPr>
            <w:tcW w:w="4309" w:type="dxa"/>
            <w:gridSpan w:val="2"/>
            <w:tcBorders>
              <w:top w:val="single" w:sz="4" w:space="0" w:color="000000"/>
              <w:left w:val="single" w:sz="4" w:space="0" w:color="000000"/>
              <w:bottom w:val="dashSmallGap" w:sz="8" w:space="0" w:color="000000"/>
              <w:right w:val="single" w:sz="4" w:space="0" w:color="000000"/>
            </w:tcBorders>
            <w:shd w:val="clear" w:color="auto" w:fill="auto"/>
            <w:vAlign w:val="center"/>
          </w:tcPr>
          <w:p w:rsidR="00335801" w:rsidRDefault="00F56505" w:rsidP="00642BCC">
            <w:pPr>
              <w:jc w:val="center"/>
              <w:rPr>
                <w:b/>
                <w:bCs/>
                <w:lang w:val="en-IN" w:eastAsia="en-AU" w:bidi="gu-IN"/>
              </w:rPr>
            </w:pPr>
            <w:r>
              <w:rPr>
                <w:b/>
                <w:bCs/>
                <w:lang w:val="en-IN" w:eastAsia="en-AU" w:bidi="gu-IN"/>
              </w:rPr>
              <w:t>UNIT-III</w:t>
            </w:r>
          </w:p>
          <w:p w:rsidR="00642BCC" w:rsidRPr="009A0ECD" w:rsidRDefault="00642BCC" w:rsidP="00EE1CF8">
            <w:pPr>
              <w:numPr>
                <w:ilvl w:val="0"/>
                <w:numId w:val="13"/>
              </w:numPr>
              <w:overflowPunct/>
              <w:autoSpaceDE w:val="0"/>
              <w:autoSpaceDN w:val="0"/>
              <w:adjustRightInd w:val="0"/>
              <w:ind w:left="381" w:hanging="381"/>
              <w:jc w:val="both"/>
              <w:rPr>
                <w:lang w:val="en-IN" w:eastAsia="en-IN" w:bidi="hi-IN"/>
              </w:rPr>
            </w:pPr>
            <w:r w:rsidRPr="009A0ECD">
              <w:rPr>
                <w:b/>
                <w:bCs/>
                <w:lang w:val="en-IN" w:eastAsia="en-IN" w:bidi="hi-IN"/>
              </w:rPr>
              <w:t xml:space="preserve">Inventories: </w:t>
            </w:r>
            <w:r w:rsidRPr="009A0ECD">
              <w:rPr>
                <w:lang w:val="en-IN" w:eastAsia="en-IN" w:bidi="hi-IN"/>
              </w:rPr>
              <w:t>Meaning. Significance of inventory valuation. Inventory Record Systems:</w:t>
            </w:r>
            <w:r>
              <w:rPr>
                <w:lang w:val="en-IN" w:eastAsia="en-IN" w:bidi="hi-IN"/>
              </w:rPr>
              <w:t xml:space="preserve"> </w:t>
            </w:r>
            <w:r w:rsidRPr="009A0ECD">
              <w:rPr>
                <w:lang w:val="en-IN" w:eastAsia="en-IN" w:bidi="hi-IN"/>
              </w:rPr>
              <w:t>periodic and perpetual. Methods: FIFO, LIFO and Weighted Average.</w:t>
            </w:r>
          </w:p>
          <w:p w:rsidR="00642BCC" w:rsidRPr="00642BCC" w:rsidRDefault="00642BCC" w:rsidP="00EE1CF8">
            <w:pPr>
              <w:numPr>
                <w:ilvl w:val="0"/>
                <w:numId w:val="13"/>
              </w:numPr>
              <w:overflowPunct/>
              <w:autoSpaceDE w:val="0"/>
              <w:autoSpaceDN w:val="0"/>
              <w:adjustRightInd w:val="0"/>
              <w:ind w:left="381" w:hanging="381"/>
              <w:jc w:val="both"/>
              <w:rPr>
                <w:lang w:val="en-IN" w:eastAsia="en-IN" w:bidi="hi-IN"/>
              </w:rPr>
            </w:pPr>
            <w:r w:rsidRPr="009A0ECD">
              <w:rPr>
                <w:b/>
                <w:bCs/>
                <w:lang w:val="en-IN" w:eastAsia="en-IN" w:bidi="hi-IN"/>
              </w:rPr>
              <w:t xml:space="preserve">Accounting for Inland Branches: </w:t>
            </w:r>
            <w:r w:rsidRPr="009A0ECD">
              <w:rPr>
                <w:lang w:val="en-IN" w:eastAsia="en-IN" w:bidi="hi-IN"/>
              </w:rPr>
              <w:t>Concept of dependent branches; accounting aspects; debtors’ system, stock and debtor’s system, branch final accounts system and whole sale basis system. Independent branches: concept-accounting treatment: important adjustment entries and preparation of consolidated profit and loss account and balance sheet.</w:t>
            </w:r>
          </w:p>
          <w:p w:rsidR="00335801" w:rsidRDefault="00335801">
            <w:pPr>
              <w:rPr>
                <w:lang w:val="en-IN" w:eastAsia="en-AU" w:bidi="gu-IN"/>
              </w:rPr>
            </w:pPr>
          </w:p>
        </w:tc>
        <w:tc>
          <w:tcPr>
            <w:tcW w:w="1604" w:type="dxa"/>
            <w:tcBorders>
              <w:top w:val="single" w:sz="4" w:space="0" w:color="000000"/>
              <w:left w:val="single" w:sz="4" w:space="0" w:color="000000"/>
              <w:bottom w:val="dashSmallGap" w:sz="8" w:space="0" w:color="000000"/>
              <w:right w:val="single" w:sz="4" w:space="0" w:color="000000"/>
            </w:tcBorders>
            <w:shd w:val="clear" w:color="auto" w:fill="auto"/>
          </w:tcPr>
          <w:p w:rsidR="00335801" w:rsidRDefault="00EE1CF8">
            <w:pPr>
              <w:jc w:val="both"/>
            </w:pPr>
            <w:r>
              <w:t>2,3,4,5</w:t>
            </w:r>
          </w:p>
        </w:tc>
        <w:tc>
          <w:tcPr>
            <w:tcW w:w="1923" w:type="dxa"/>
            <w:tcBorders>
              <w:top w:val="single" w:sz="4" w:space="0" w:color="000000"/>
              <w:left w:val="single" w:sz="4" w:space="0" w:color="000000"/>
              <w:bottom w:val="dashSmallGap" w:sz="8" w:space="0" w:color="000000"/>
              <w:right w:val="single" w:sz="18" w:space="0" w:color="000000"/>
            </w:tcBorders>
            <w:shd w:val="clear" w:color="auto" w:fill="auto"/>
            <w:vAlign w:val="center"/>
          </w:tcPr>
          <w:p w:rsidR="00335801" w:rsidRDefault="00335801">
            <w:pPr>
              <w:jc w:val="both"/>
            </w:pPr>
          </w:p>
        </w:tc>
      </w:tr>
      <w:tr w:rsidR="00335801" w:rsidTr="00EE1CF8">
        <w:trPr>
          <w:trHeight w:val="488"/>
          <w:jc w:val="center"/>
        </w:trPr>
        <w:tc>
          <w:tcPr>
            <w:tcW w:w="396" w:type="dxa"/>
            <w:vMerge/>
            <w:tcBorders>
              <w:top w:val="single" w:sz="4" w:space="0" w:color="000000"/>
              <w:left w:val="single" w:sz="18" w:space="0" w:color="000000"/>
              <w:bottom w:val="single" w:sz="4" w:space="0" w:color="000000"/>
              <w:right w:val="single" w:sz="4" w:space="0" w:color="000000"/>
            </w:tcBorders>
            <w:shd w:val="clear" w:color="auto" w:fill="C6D9F1"/>
            <w:vAlign w:val="center"/>
          </w:tcPr>
          <w:p w:rsidR="00335801" w:rsidRDefault="00335801"/>
        </w:tc>
        <w:tc>
          <w:tcPr>
            <w:tcW w:w="1354" w:type="dxa"/>
            <w:tcBorders>
              <w:top w:val="dashSmallGap" w:sz="8" w:space="0" w:color="000000"/>
              <w:left w:val="single" w:sz="4" w:space="0" w:color="000000"/>
              <w:bottom w:val="dashSmallGap" w:sz="8" w:space="0" w:color="000000"/>
              <w:right w:val="single" w:sz="4" w:space="0" w:color="000000"/>
            </w:tcBorders>
            <w:shd w:val="clear" w:color="auto" w:fill="auto"/>
            <w:vAlign w:val="center"/>
          </w:tcPr>
          <w:p w:rsidR="00335801" w:rsidRDefault="00F56505">
            <w:r>
              <w:t>Week 8</w:t>
            </w:r>
          </w:p>
        </w:tc>
        <w:tc>
          <w:tcPr>
            <w:tcW w:w="4309" w:type="dxa"/>
            <w:gridSpan w:val="2"/>
            <w:tcBorders>
              <w:top w:val="dashSmallGap" w:sz="8" w:space="0" w:color="000000"/>
              <w:left w:val="single" w:sz="4" w:space="0" w:color="000000"/>
              <w:bottom w:val="dashSmallGap" w:sz="8" w:space="0" w:color="000000"/>
              <w:right w:val="single" w:sz="4" w:space="0" w:color="000000"/>
            </w:tcBorders>
            <w:shd w:val="clear" w:color="auto" w:fill="auto"/>
            <w:vAlign w:val="center"/>
          </w:tcPr>
          <w:p w:rsidR="00EE1CF8" w:rsidRDefault="00EE1CF8" w:rsidP="00EE1CF8">
            <w:pPr>
              <w:jc w:val="center"/>
              <w:rPr>
                <w:b/>
                <w:bCs/>
                <w:lang w:val="en-IN" w:eastAsia="en-AU" w:bidi="gu-IN"/>
              </w:rPr>
            </w:pPr>
            <w:r>
              <w:rPr>
                <w:b/>
                <w:bCs/>
                <w:lang w:val="en-IN" w:eastAsia="en-AU" w:bidi="gu-IN"/>
              </w:rPr>
              <w:t>UNIT-III</w:t>
            </w:r>
          </w:p>
          <w:p w:rsidR="00EE1CF8" w:rsidRPr="009A0ECD" w:rsidRDefault="00EE1CF8" w:rsidP="00EE1CF8">
            <w:pPr>
              <w:numPr>
                <w:ilvl w:val="0"/>
                <w:numId w:val="13"/>
              </w:numPr>
              <w:overflowPunct/>
              <w:autoSpaceDE w:val="0"/>
              <w:autoSpaceDN w:val="0"/>
              <w:adjustRightInd w:val="0"/>
              <w:ind w:left="381" w:hanging="381"/>
              <w:jc w:val="both"/>
              <w:rPr>
                <w:lang w:val="en-IN" w:eastAsia="en-IN" w:bidi="hi-IN"/>
              </w:rPr>
            </w:pPr>
            <w:r w:rsidRPr="009A0ECD">
              <w:rPr>
                <w:b/>
                <w:bCs/>
                <w:lang w:val="en-IN" w:eastAsia="en-IN" w:bidi="hi-IN"/>
              </w:rPr>
              <w:t xml:space="preserve">Inventories: </w:t>
            </w:r>
            <w:r w:rsidRPr="009A0ECD">
              <w:rPr>
                <w:lang w:val="en-IN" w:eastAsia="en-IN" w:bidi="hi-IN"/>
              </w:rPr>
              <w:t>Meaning. Significance of inventory valuation. Inventory Record Systems:</w:t>
            </w:r>
            <w:r>
              <w:rPr>
                <w:lang w:val="en-IN" w:eastAsia="en-IN" w:bidi="hi-IN"/>
              </w:rPr>
              <w:t xml:space="preserve"> </w:t>
            </w:r>
            <w:r w:rsidRPr="009A0ECD">
              <w:rPr>
                <w:lang w:val="en-IN" w:eastAsia="en-IN" w:bidi="hi-IN"/>
              </w:rPr>
              <w:t>periodic and perpetual. Methods: FIFO, LIFO and Weighted Average.</w:t>
            </w:r>
          </w:p>
          <w:p w:rsidR="00335801" w:rsidRPr="00EE1CF8" w:rsidRDefault="00EE1CF8" w:rsidP="00EE1CF8">
            <w:pPr>
              <w:numPr>
                <w:ilvl w:val="0"/>
                <w:numId w:val="13"/>
              </w:numPr>
              <w:overflowPunct/>
              <w:autoSpaceDE w:val="0"/>
              <w:autoSpaceDN w:val="0"/>
              <w:adjustRightInd w:val="0"/>
              <w:ind w:left="381" w:hanging="381"/>
              <w:jc w:val="both"/>
              <w:rPr>
                <w:lang w:val="en-IN" w:eastAsia="en-IN" w:bidi="hi-IN"/>
              </w:rPr>
            </w:pPr>
            <w:r w:rsidRPr="009A0ECD">
              <w:rPr>
                <w:b/>
                <w:bCs/>
                <w:lang w:val="en-IN" w:eastAsia="en-IN" w:bidi="hi-IN"/>
              </w:rPr>
              <w:t xml:space="preserve">Accounting for Inland Branches: </w:t>
            </w:r>
            <w:r w:rsidRPr="009A0ECD">
              <w:rPr>
                <w:lang w:val="en-IN" w:eastAsia="en-IN" w:bidi="hi-IN"/>
              </w:rPr>
              <w:t>Concept of dependent branches; accounting aspects; debtors’ system, stock and debtor’s system, branch final accounts system and whole sale basis system. Independent branches: concept-accounting treatment: important adjustment entries and preparation of consolidated profit and loss account and balance sheet.</w:t>
            </w:r>
          </w:p>
        </w:tc>
        <w:tc>
          <w:tcPr>
            <w:tcW w:w="1604" w:type="dxa"/>
            <w:tcBorders>
              <w:top w:val="dashSmallGap" w:sz="8" w:space="0" w:color="000000"/>
              <w:left w:val="single" w:sz="4" w:space="0" w:color="000000"/>
              <w:bottom w:val="dashSmallGap" w:sz="8" w:space="0" w:color="000000"/>
              <w:right w:val="single" w:sz="4" w:space="0" w:color="000000"/>
            </w:tcBorders>
            <w:shd w:val="clear" w:color="auto" w:fill="auto"/>
          </w:tcPr>
          <w:p w:rsidR="00335801" w:rsidRDefault="00EE1CF8">
            <w:pPr>
              <w:jc w:val="both"/>
            </w:pPr>
            <w:r>
              <w:t>2,3,4,5</w:t>
            </w:r>
          </w:p>
        </w:tc>
        <w:tc>
          <w:tcPr>
            <w:tcW w:w="1923" w:type="dxa"/>
            <w:tcBorders>
              <w:top w:val="dashSmallGap" w:sz="8" w:space="0" w:color="000000"/>
              <w:left w:val="single" w:sz="4" w:space="0" w:color="000000"/>
              <w:bottom w:val="dashSmallGap" w:sz="8" w:space="0" w:color="000000"/>
              <w:right w:val="single" w:sz="18" w:space="0" w:color="000000"/>
            </w:tcBorders>
            <w:shd w:val="clear" w:color="auto" w:fill="auto"/>
            <w:vAlign w:val="center"/>
          </w:tcPr>
          <w:p w:rsidR="00335801" w:rsidRDefault="00335801">
            <w:pPr>
              <w:jc w:val="both"/>
            </w:pPr>
          </w:p>
        </w:tc>
      </w:tr>
      <w:tr w:rsidR="00335801">
        <w:trPr>
          <w:trHeight w:val="850"/>
          <w:jc w:val="center"/>
        </w:trPr>
        <w:tc>
          <w:tcPr>
            <w:tcW w:w="396" w:type="dxa"/>
            <w:vMerge/>
            <w:tcBorders>
              <w:top w:val="single" w:sz="4" w:space="0" w:color="000000"/>
              <w:left w:val="single" w:sz="18" w:space="0" w:color="000000"/>
              <w:bottom w:val="single" w:sz="4" w:space="0" w:color="000000"/>
              <w:right w:val="single" w:sz="4" w:space="0" w:color="000000"/>
            </w:tcBorders>
            <w:shd w:val="clear" w:color="auto" w:fill="C6D9F1"/>
            <w:vAlign w:val="center"/>
          </w:tcPr>
          <w:p w:rsidR="00335801" w:rsidRDefault="00335801"/>
        </w:tc>
        <w:tc>
          <w:tcPr>
            <w:tcW w:w="1354" w:type="dxa"/>
            <w:tcBorders>
              <w:top w:val="dashSmallGap" w:sz="8" w:space="0" w:color="000000"/>
              <w:left w:val="single" w:sz="4" w:space="0" w:color="000000"/>
              <w:bottom w:val="dashSmallGap" w:sz="8" w:space="0" w:color="000000"/>
              <w:right w:val="single" w:sz="4" w:space="0" w:color="000000"/>
            </w:tcBorders>
            <w:shd w:val="clear" w:color="auto" w:fill="auto"/>
            <w:vAlign w:val="center"/>
          </w:tcPr>
          <w:p w:rsidR="00335801" w:rsidRDefault="00F56505">
            <w:r>
              <w:t>Week 9</w:t>
            </w:r>
          </w:p>
        </w:tc>
        <w:tc>
          <w:tcPr>
            <w:tcW w:w="4309" w:type="dxa"/>
            <w:gridSpan w:val="2"/>
            <w:tcBorders>
              <w:top w:val="dashSmallGap" w:sz="8" w:space="0" w:color="000000"/>
              <w:left w:val="single" w:sz="4" w:space="0" w:color="000000"/>
              <w:bottom w:val="dashSmallGap" w:sz="8" w:space="0" w:color="000000"/>
              <w:right w:val="single" w:sz="4" w:space="0" w:color="000000"/>
            </w:tcBorders>
            <w:shd w:val="clear" w:color="auto" w:fill="auto"/>
            <w:vAlign w:val="center"/>
          </w:tcPr>
          <w:p w:rsidR="00335801" w:rsidRDefault="00F56505" w:rsidP="00EE1CF8">
            <w:pPr>
              <w:jc w:val="center"/>
              <w:rPr>
                <w:b/>
                <w:bCs/>
                <w:lang w:val="en-IN" w:eastAsia="en-AU" w:bidi="gu-IN"/>
              </w:rPr>
            </w:pPr>
            <w:r>
              <w:rPr>
                <w:b/>
                <w:bCs/>
                <w:lang w:val="en-IN" w:eastAsia="en-AU" w:bidi="gu-IN"/>
              </w:rPr>
              <w:t>UNIT-IV</w:t>
            </w:r>
          </w:p>
          <w:p w:rsidR="00EE1CF8" w:rsidRPr="009A0ECD" w:rsidRDefault="00EE1CF8" w:rsidP="00EE1CF8">
            <w:pPr>
              <w:numPr>
                <w:ilvl w:val="0"/>
                <w:numId w:val="14"/>
              </w:numPr>
              <w:overflowPunct/>
              <w:autoSpaceDE w:val="0"/>
              <w:autoSpaceDN w:val="0"/>
              <w:adjustRightInd w:val="0"/>
              <w:ind w:left="201" w:hanging="180"/>
              <w:jc w:val="both"/>
              <w:rPr>
                <w:lang w:val="en-IN" w:eastAsia="en-IN" w:bidi="hi-IN"/>
              </w:rPr>
            </w:pPr>
            <w:r w:rsidRPr="009A0ECD">
              <w:rPr>
                <w:b/>
                <w:bCs/>
                <w:lang w:val="en-IN" w:eastAsia="en-IN" w:bidi="hi-IN"/>
              </w:rPr>
              <w:t xml:space="preserve">Accounting for Hire Purchase and Instalment Systems: </w:t>
            </w:r>
            <w:r w:rsidRPr="009A0ECD">
              <w:rPr>
                <w:lang w:val="en-IN" w:eastAsia="en-IN" w:bidi="hi-IN"/>
              </w:rPr>
              <w:t>Calculation of interest, partial and</w:t>
            </w:r>
            <w:r>
              <w:rPr>
                <w:lang w:val="en-IN" w:eastAsia="en-IN" w:bidi="hi-IN"/>
              </w:rPr>
              <w:t xml:space="preserve"> </w:t>
            </w:r>
            <w:r w:rsidRPr="009A0ECD">
              <w:rPr>
                <w:lang w:val="en-IN" w:eastAsia="en-IN" w:bidi="hi-IN"/>
              </w:rPr>
              <w:t>full repossession, Hire purchase trading (total cash price basis), stock and debtors’ system;</w:t>
            </w:r>
            <w:r>
              <w:rPr>
                <w:lang w:val="en-IN" w:eastAsia="en-IN" w:bidi="hi-IN"/>
              </w:rPr>
              <w:t xml:space="preserve"> </w:t>
            </w:r>
            <w:r w:rsidRPr="009A0ECD">
              <w:rPr>
                <w:lang w:val="en-IN" w:eastAsia="en-IN" w:bidi="hi-IN"/>
              </w:rPr>
              <w:t>Concepts of operating and financial lease (theory only)</w:t>
            </w:r>
          </w:p>
          <w:p w:rsidR="00335801" w:rsidRPr="00EE1CF8" w:rsidRDefault="00EE1CF8" w:rsidP="00EE1CF8">
            <w:pPr>
              <w:numPr>
                <w:ilvl w:val="0"/>
                <w:numId w:val="14"/>
              </w:numPr>
              <w:overflowPunct/>
              <w:autoSpaceDE w:val="0"/>
              <w:autoSpaceDN w:val="0"/>
              <w:adjustRightInd w:val="0"/>
              <w:ind w:left="201" w:hanging="180"/>
              <w:jc w:val="both"/>
            </w:pPr>
            <w:r w:rsidRPr="009A0ECD">
              <w:rPr>
                <w:b/>
                <w:bCs/>
                <w:lang w:val="en-IN" w:eastAsia="en-IN" w:bidi="hi-IN"/>
              </w:rPr>
              <w:lastRenderedPageBreak/>
              <w:t xml:space="preserve">Consignment Accounts: </w:t>
            </w:r>
            <w:r w:rsidRPr="009A0ECD">
              <w:rPr>
                <w:lang w:val="en-IN" w:eastAsia="en-IN" w:bidi="hi-IN"/>
              </w:rPr>
              <w:t>Definition, difference between consignment and sale, journal entries</w:t>
            </w:r>
            <w:r>
              <w:rPr>
                <w:lang w:val="en-IN" w:eastAsia="en-IN" w:bidi="hi-IN"/>
              </w:rPr>
              <w:t xml:space="preserve"> </w:t>
            </w:r>
            <w:r w:rsidRPr="009A0ECD">
              <w:rPr>
                <w:lang w:val="en-IN" w:eastAsia="en-IN" w:bidi="hi-IN"/>
              </w:rPr>
              <w:t>and posting in the books of consigner and consignee. (With adjustments of normal, abnormal</w:t>
            </w:r>
            <w:r>
              <w:rPr>
                <w:lang w:val="en-IN" w:eastAsia="en-IN" w:bidi="hi-IN"/>
              </w:rPr>
              <w:t xml:space="preserve"> </w:t>
            </w:r>
            <w:r w:rsidRPr="009A0ECD">
              <w:rPr>
                <w:lang w:val="en-IN" w:eastAsia="en-IN" w:bidi="hi-IN"/>
              </w:rPr>
              <w:t>loss, normal commission, del-credere commission and over ridding commission.)</w:t>
            </w:r>
          </w:p>
        </w:tc>
        <w:tc>
          <w:tcPr>
            <w:tcW w:w="1604" w:type="dxa"/>
            <w:tcBorders>
              <w:top w:val="dashSmallGap" w:sz="8" w:space="0" w:color="000000"/>
              <w:left w:val="single" w:sz="4" w:space="0" w:color="000000"/>
              <w:bottom w:val="dashSmallGap" w:sz="8" w:space="0" w:color="000000"/>
              <w:right w:val="single" w:sz="4" w:space="0" w:color="000000"/>
            </w:tcBorders>
            <w:shd w:val="clear" w:color="auto" w:fill="auto"/>
          </w:tcPr>
          <w:p w:rsidR="00335801" w:rsidRPr="00EE1CF8" w:rsidRDefault="00EE1CF8">
            <w:pPr>
              <w:jc w:val="both"/>
            </w:pPr>
            <w:r>
              <w:lastRenderedPageBreak/>
              <w:t>1,2,4,5,6</w:t>
            </w:r>
          </w:p>
        </w:tc>
        <w:tc>
          <w:tcPr>
            <w:tcW w:w="1923" w:type="dxa"/>
            <w:tcBorders>
              <w:top w:val="dashSmallGap" w:sz="8" w:space="0" w:color="000000"/>
              <w:left w:val="single" w:sz="4" w:space="0" w:color="000000"/>
              <w:bottom w:val="dashSmallGap" w:sz="8" w:space="0" w:color="000000"/>
              <w:right w:val="single" w:sz="18" w:space="0" w:color="000000"/>
            </w:tcBorders>
            <w:shd w:val="clear" w:color="auto" w:fill="auto"/>
            <w:vAlign w:val="center"/>
          </w:tcPr>
          <w:p w:rsidR="00335801" w:rsidRDefault="00335801">
            <w:pPr>
              <w:jc w:val="both"/>
              <w:rPr>
                <w:i/>
              </w:rPr>
            </w:pPr>
          </w:p>
        </w:tc>
      </w:tr>
      <w:tr w:rsidR="00335801" w:rsidTr="00EE1CF8">
        <w:trPr>
          <w:trHeight w:val="850"/>
          <w:jc w:val="center"/>
        </w:trPr>
        <w:tc>
          <w:tcPr>
            <w:tcW w:w="396" w:type="dxa"/>
            <w:vMerge w:val="restart"/>
            <w:tcBorders>
              <w:top w:val="single" w:sz="4" w:space="0" w:color="000000"/>
              <w:left w:val="single" w:sz="18" w:space="0" w:color="000000"/>
              <w:bottom w:val="single" w:sz="4" w:space="0" w:color="000000"/>
              <w:right w:val="single" w:sz="4" w:space="0" w:color="000000"/>
            </w:tcBorders>
            <w:shd w:val="clear" w:color="auto" w:fill="auto"/>
            <w:textDirection w:val="btLr"/>
            <w:vAlign w:val="center"/>
          </w:tcPr>
          <w:p w:rsidR="00335801" w:rsidRDefault="00335801">
            <w:pPr>
              <w:ind w:left="113" w:right="113"/>
              <w:jc w:val="center"/>
              <w:rPr>
                <w:b/>
              </w:rPr>
            </w:pPr>
          </w:p>
        </w:tc>
        <w:tc>
          <w:tcPr>
            <w:tcW w:w="1354" w:type="dxa"/>
            <w:tcBorders>
              <w:top w:val="dashSmallGap" w:sz="8" w:space="0" w:color="000000"/>
              <w:left w:val="single" w:sz="4" w:space="0" w:color="000000"/>
              <w:bottom w:val="dashSmallGap" w:sz="8" w:space="0" w:color="000000"/>
              <w:right w:val="single" w:sz="4" w:space="0" w:color="000000"/>
            </w:tcBorders>
            <w:shd w:val="clear" w:color="auto" w:fill="auto"/>
            <w:vAlign w:val="center"/>
          </w:tcPr>
          <w:p w:rsidR="00335801" w:rsidRDefault="00F56505">
            <w:r>
              <w:t>Week 10</w:t>
            </w:r>
          </w:p>
        </w:tc>
        <w:tc>
          <w:tcPr>
            <w:tcW w:w="4309" w:type="dxa"/>
            <w:gridSpan w:val="2"/>
            <w:tcBorders>
              <w:top w:val="dashSmallGap" w:sz="8" w:space="0" w:color="000000"/>
              <w:left w:val="single" w:sz="4" w:space="0" w:color="000000"/>
              <w:bottom w:val="dashSmallGap" w:sz="8" w:space="0" w:color="000000"/>
              <w:right w:val="single" w:sz="4" w:space="0" w:color="000000"/>
            </w:tcBorders>
            <w:shd w:val="clear" w:color="auto" w:fill="auto"/>
            <w:vAlign w:val="center"/>
          </w:tcPr>
          <w:p w:rsidR="00EE1CF8" w:rsidRDefault="00EE1CF8" w:rsidP="00EE1CF8">
            <w:pPr>
              <w:jc w:val="center"/>
              <w:rPr>
                <w:b/>
                <w:bCs/>
                <w:lang w:val="en-IN" w:eastAsia="en-AU" w:bidi="gu-IN"/>
              </w:rPr>
            </w:pPr>
            <w:r>
              <w:rPr>
                <w:b/>
                <w:bCs/>
                <w:lang w:val="en-IN" w:eastAsia="en-AU" w:bidi="gu-IN"/>
              </w:rPr>
              <w:t>UNIT-IV</w:t>
            </w:r>
          </w:p>
          <w:p w:rsidR="00EE1CF8" w:rsidRDefault="00EE1CF8" w:rsidP="00EE1CF8">
            <w:pPr>
              <w:numPr>
                <w:ilvl w:val="0"/>
                <w:numId w:val="14"/>
              </w:numPr>
              <w:overflowPunct/>
              <w:autoSpaceDE w:val="0"/>
              <w:autoSpaceDN w:val="0"/>
              <w:adjustRightInd w:val="0"/>
              <w:ind w:left="201" w:hanging="180"/>
              <w:jc w:val="both"/>
              <w:rPr>
                <w:lang w:val="en-IN" w:eastAsia="en-AU" w:bidi="gu-IN"/>
              </w:rPr>
            </w:pPr>
            <w:r w:rsidRPr="009A0ECD">
              <w:rPr>
                <w:b/>
                <w:bCs/>
                <w:lang w:val="en-IN" w:eastAsia="en-IN" w:bidi="hi-IN"/>
              </w:rPr>
              <w:t xml:space="preserve">Accounting for Hire Purchase and Instalment Systems: </w:t>
            </w:r>
            <w:r w:rsidRPr="009A0ECD">
              <w:rPr>
                <w:lang w:val="en-IN" w:eastAsia="en-IN" w:bidi="hi-IN"/>
              </w:rPr>
              <w:t>Calculation of interest, partial and</w:t>
            </w:r>
            <w:r>
              <w:rPr>
                <w:lang w:val="en-IN" w:eastAsia="en-IN" w:bidi="hi-IN"/>
              </w:rPr>
              <w:t xml:space="preserve"> </w:t>
            </w:r>
            <w:r w:rsidRPr="009A0ECD">
              <w:rPr>
                <w:lang w:val="en-IN" w:eastAsia="en-IN" w:bidi="hi-IN"/>
              </w:rPr>
              <w:t>full repossession, Hire purchase trading (total cash price basis), stock and debtors’ system;</w:t>
            </w:r>
            <w:r>
              <w:rPr>
                <w:lang w:val="en-IN" w:eastAsia="en-IN" w:bidi="hi-IN"/>
              </w:rPr>
              <w:t xml:space="preserve"> </w:t>
            </w:r>
            <w:r w:rsidRPr="009A0ECD">
              <w:rPr>
                <w:lang w:val="en-IN" w:eastAsia="en-IN" w:bidi="hi-IN"/>
              </w:rPr>
              <w:t>Concepts of operating and financial lease (theory only)</w:t>
            </w:r>
            <w:r>
              <w:rPr>
                <w:lang w:val="en-IN" w:eastAsia="en-IN" w:bidi="hi-IN"/>
              </w:rPr>
              <w:t>.</w:t>
            </w:r>
          </w:p>
          <w:p w:rsidR="00335801" w:rsidRDefault="00EE1CF8" w:rsidP="00EE1CF8">
            <w:pPr>
              <w:numPr>
                <w:ilvl w:val="0"/>
                <w:numId w:val="14"/>
              </w:numPr>
              <w:overflowPunct/>
              <w:autoSpaceDE w:val="0"/>
              <w:autoSpaceDN w:val="0"/>
              <w:adjustRightInd w:val="0"/>
              <w:ind w:left="201" w:hanging="180"/>
              <w:jc w:val="both"/>
              <w:rPr>
                <w:lang w:val="en-IN" w:eastAsia="en-AU" w:bidi="gu-IN"/>
              </w:rPr>
            </w:pPr>
            <w:r w:rsidRPr="009A0ECD">
              <w:rPr>
                <w:b/>
                <w:bCs/>
                <w:lang w:val="en-IN" w:eastAsia="en-IN" w:bidi="hi-IN"/>
              </w:rPr>
              <w:t xml:space="preserve">Consignment Accounts: </w:t>
            </w:r>
            <w:r w:rsidRPr="009A0ECD">
              <w:rPr>
                <w:lang w:val="en-IN" w:eastAsia="en-IN" w:bidi="hi-IN"/>
              </w:rPr>
              <w:t>Definition, difference between consignment and sale, journal entries</w:t>
            </w:r>
            <w:r>
              <w:rPr>
                <w:lang w:val="en-IN" w:eastAsia="en-IN" w:bidi="hi-IN"/>
              </w:rPr>
              <w:t xml:space="preserve"> </w:t>
            </w:r>
            <w:r w:rsidRPr="009A0ECD">
              <w:rPr>
                <w:lang w:val="en-IN" w:eastAsia="en-IN" w:bidi="hi-IN"/>
              </w:rPr>
              <w:t>and posting in the books of consigner and consignee. (With adjustments of normal, abnormal</w:t>
            </w:r>
            <w:r>
              <w:rPr>
                <w:lang w:val="en-IN" w:eastAsia="en-IN" w:bidi="hi-IN"/>
              </w:rPr>
              <w:t xml:space="preserve"> </w:t>
            </w:r>
            <w:r w:rsidRPr="009A0ECD">
              <w:rPr>
                <w:lang w:val="en-IN" w:eastAsia="en-IN" w:bidi="hi-IN"/>
              </w:rPr>
              <w:t>loss, normal commission, del-credere commission and over ridding commission.)</w:t>
            </w:r>
          </w:p>
        </w:tc>
        <w:tc>
          <w:tcPr>
            <w:tcW w:w="1604" w:type="dxa"/>
            <w:tcBorders>
              <w:top w:val="dashSmallGap" w:sz="8" w:space="0" w:color="000000"/>
              <w:left w:val="single" w:sz="4" w:space="0" w:color="000000"/>
              <w:bottom w:val="dashSmallGap" w:sz="8" w:space="0" w:color="000000"/>
              <w:right w:val="single" w:sz="4" w:space="0" w:color="000000"/>
            </w:tcBorders>
            <w:shd w:val="clear" w:color="auto" w:fill="auto"/>
          </w:tcPr>
          <w:p w:rsidR="00335801" w:rsidRDefault="00EE1CF8">
            <w:pPr>
              <w:jc w:val="both"/>
            </w:pPr>
            <w:r>
              <w:t>1,2,4,5,6</w:t>
            </w:r>
          </w:p>
        </w:tc>
        <w:tc>
          <w:tcPr>
            <w:tcW w:w="1923" w:type="dxa"/>
            <w:tcBorders>
              <w:top w:val="dashSmallGap" w:sz="8" w:space="0" w:color="000000"/>
              <w:left w:val="single" w:sz="4" w:space="0" w:color="000000"/>
              <w:bottom w:val="dashSmallGap" w:sz="8" w:space="0" w:color="000000"/>
              <w:right w:val="single" w:sz="18" w:space="0" w:color="000000"/>
            </w:tcBorders>
            <w:shd w:val="clear" w:color="auto" w:fill="auto"/>
            <w:vAlign w:val="center"/>
          </w:tcPr>
          <w:p w:rsidR="00335801" w:rsidRDefault="00335801">
            <w:pPr>
              <w:jc w:val="both"/>
            </w:pPr>
          </w:p>
        </w:tc>
      </w:tr>
      <w:tr w:rsidR="00335801">
        <w:trPr>
          <w:trHeight w:val="850"/>
          <w:jc w:val="center"/>
        </w:trPr>
        <w:tc>
          <w:tcPr>
            <w:tcW w:w="396" w:type="dxa"/>
            <w:vMerge/>
            <w:tcBorders>
              <w:top w:val="single" w:sz="4" w:space="0" w:color="000000"/>
              <w:left w:val="single" w:sz="18" w:space="0" w:color="000000"/>
              <w:bottom w:val="single" w:sz="4" w:space="0" w:color="000000"/>
              <w:right w:val="single" w:sz="4" w:space="0" w:color="000000"/>
            </w:tcBorders>
            <w:shd w:val="clear" w:color="auto" w:fill="C6D9F1"/>
            <w:vAlign w:val="center"/>
          </w:tcPr>
          <w:p w:rsidR="00335801" w:rsidRDefault="00335801"/>
        </w:tc>
        <w:tc>
          <w:tcPr>
            <w:tcW w:w="1354" w:type="dxa"/>
            <w:tcBorders>
              <w:top w:val="dashSmallGap" w:sz="8" w:space="0" w:color="000000"/>
              <w:left w:val="single" w:sz="4" w:space="0" w:color="000000"/>
              <w:bottom w:val="dashSmallGap" w:sz="8" w:space="0" w:color="000000"/>
              <w:right w:val="single" w:sz="4" w:space="0" w:color="000000"/>
            </w:tcBorders>
            <w:shd w:val="clear" w:color="auto" w:fill="auto"/>
            <w:vAlign w:val="center"/>
          </w:tcPr>
          <w:p w:rsidR="00335801" w:rsidRDefault="00F56505">
            <w:r>
              <w:t>Week 11</w:t>
            </w:r>
          </w:p>
        </w:tc>
        <w:tc>
          <w:tcPr>
            <w:tcW w:w="4309" w:type="dxa"/>
            <w:gridSpan w:val="2"/>
            <w:tcBorders>
              <w:top w:val="dashSmallGap" w:sz="8" w:space="0" w:color="000000"/>
              <w:left w:val="single" w:sz="4" w:space="0" w:color="000000"/>
              <w:bottom w:val="dashSmallGap" w:sz="8" w:space="0" w:color="000000"/>
              <w:right w:val="single" w:sz="4" w:space="0" w:color="000000"/>
            </w:tcBorders>
            <w:shd w:val="clear" w:color="auto" w:fill="auto"/>
            <w:vAlign w:val="center"/>
          </w:tcPr>
          <w:p w:rsidR="00EE1CF8" w:rsidRDefault="00EE1CF8" w:rsidP="00EE1CF8">
            <w:pPr>
              <w:jc w:val="center"/>
              <w:rPr>
                <w:b/>
                <w:bCs/>
                <w:lang w:val="en-IN" w:eastAsia="en-AU" w:bidi="gu-IN"/>
              </w:rPr>
            </w:pPr>
            <w:r>
              <w:rPr>
                <w:b/>
                <w:bCs/>
                <w:lang w:val="en-IN" w:eastAsia="en-AU" w:bidi="gu-IN"/>
              </w:rPr>
              <w:t>UNIT-IV</w:t>
            </w:r>
          </w:p>
          <w:p w:rsidR="00EE1CF8" w:rsidRPr="00EE1CF8" w:rsidRDefault="00EE1CF8" w:rsidP="00EE1CF8">
            <w:pPr>
              <w:numPr>
                <w:ilvl w:val="0"/>
                <w:numId w:val="14"/>
              </w:numPr>
              <w:overflowPunct/>
              <w:autoSpaceDE w:val="0"/>
              <w:autoSpaceDN w:val="0"/>
              <w:adjustRightInd w:val="0"/>
              <w:ind w:left="201" w:hanging="180"/>
              <w:jc w:val="both"/>
            </w:pPr>
            <w:r w:rsidRPr="009A0ECD">
              <w:rPr>
                <w:b/>
                <w:bCs/>
                <w:lang w:val="en-IN" w:eastAsia="en-IN" w:bidi="hi-IN"/>
              </w:rPr>
              <w:t xml:space="preserve">Accounting for Hire Purchase and Instalment Systems: </w:t>
            </w:r>
            <w:r w:rsidRPr="009A0ECD">
              <w:rPr>
                <w:lang w:val="en-IN" w:eastAsia="en-IN" w:bidi="hi-IN"/>
              </w:rPr>
              <w:t>Calculation of interest, partial and</w:t>
            </w:r>
            <w:r>
              <w:rPr>
                <w:lang w:val="en-IN" w:eastAsia="en-IN" w:bidi="hi-IN"/>
              </w:rPr>
              <w:t xml:space="preserve"> </w:t>
            </w:r>
            <w:r w:rsidRPr="009A0ECD">
              <w:rPr>
                <w:lang w:val="en-IN" w:eastAsia="en-IN" w:bidi="hi-IN"/>
              </w:rPr>
              <w:t>full repossession, Hire purchase trading (total cash price basis), stock and debtors’ system;</w:t>
            </w:r>
            <w:r>
              <w:rPr>
                <w:lang w:val="en-IN" w:eastAsia="en-IN" w:bidi="hi-IN"/>
              </w:rPr>
              <w:t xml:space="preserve"> </w:t>
            </w:r>
            <w:r w:rsidRPr="009A0ECD">
              <w:rPr>
                <w:lang w:val="en-IN" w:eastAsia="en-IN" w:bidi="hi-IN"/>
              </w:rPr>
              <w:t>Concepts of operating and financial lease (theory only)</w:t>
            </w:r>
            <w:r>
              <w:rPr>
                <w:lang w:val="en-IN" w:eastAsia="en-IN" w:bidi="hi-IN"/>
              </w:rPr>
              <w:t>.</w:t>
            </w:r>
          </w:p>
          <w:p w:rsidR="00335801" w:rsidRDefault="00EE1CF8" w:rsidP="00EE1CF8">
            <w:pPr>
              <w:numPr>
                <w:ilvl w:val="0"/>
                <w:numId w:val="14"/>
              </w:numPr>
              <w:overflowPunct/>
              <w:autoSpaceDE w:val="0"/>
              <w:autoSpaceDN w:val="0"/>
              <w:adjustRightInd w:val="0"/>
              <w:ind w:left="201" w:hanging="180"/>
              <w:jc w:val="both"/>
            </w:pPr>
            <w:r w:rsidRPr="009A0ECD">
              <w:rPr>
                <w:b/>
                <w:bCs/>
                <w:lang w:val="en-IN" w:eastAsia="en-IN" w:bidi="hi-IN"/>
              </w:rPr>
              <w:t xml:space="preserve">Consignment Accounts: </w:t>
            </w:r>
            <w:r w:rsidRPr="009A0ECD">
              <w:rPr>
                <w:lang w:val="en-IN" w:eastAsia="en-IN" w:bidi="hi-IN"/>
              </w:rPr>
              <w:t>Definition, difference between consignment and sale, journal entries</w:t>
            </w:r>
            <w:r>
              <w:rPr>
                <w:lang w:val="en-IN" w:eastAsia="en-IN" w:bidi="hi-IN"/>
              </w:rPr>
              <w:t xml:space="preserve"> </w:t>
            </w:r>
            <w:r w:rsidRPr="009A0ECD">
              <w:rPr>
                <w:lang w:val="en-IN" w:eastAsia="en-IN" w:bidi="hi-IN"/>
              </w:rPr>
              <w:t>and posting in the books of consigner and consignee. (With adjustments of normal, abnormal</w:t>
            </w:r>
            <w:r>
              <w:rPr>
                <w:lang w:val="en-IN" w:eastAsia="en-IN" w:bidi="hi-IN"/>
              </w:rPr>
              <w:t xml:space="preserve"> </w:t>
            </w:r>
            <w:r w:rsidRPr="009A0ECD">
              <w:rPr>
                <w:lang w:val="en-IN" w:eastAsia="en-IN" w:bidi="hi-IN"/>
              </w:rPr>
              <w:t>loss, normal commission, del-credere commission and over ridding commission.)</w:t>
            </w:r>
          </w:p>
        </w:tc>
        <w:tc>
          <w:tcPr>
            <w:tcW w:w="1604" w:type="dxa"/>
            <w:tcBorders>
              <w:top w:val="dashSmallGap" w:sz="8" w:space="0" w:color="000000"/>
              <w:left w:val="single" w:sz="4" w:space="0" w:color="000000"/>
              <w:bottom w:val="dashSmallGap" w:sz="8" w:space="0" w:color="000000"/>
              <w:right w:val="single" w:sz="4" w:space="0" w:color="000000"/>
            </w:tcBorders>
            <w:shd w:val="clear" w:color="auto" w:fill="auto"/>
          </w:tcPr>
          <w:p w:rsidR="00335801" w:rsidRDefault="00EE1CF8">
            <w:pPr>
              <w:jc w:val="both"/>
              <w:rPr>
                <w:color w:val="0000CC"/>
              </w:rPr>
            </w:pPr>
            <w:r>
              <w:t>1,2,4,5,6</w:t>
            </w:r>
            <w:bookmarkStart w:id="0" w:name="_GoBack"/>
            <w:bookmarkEnd w:id="0"/>
          </w:p>
        </w:tc>
        <w:tc>
          <w:tcPr>
            <w:tcW w:w="1923" w:type="dxa"/>
            <w:tcBorders>
              <w:top w:val="dashSmallGap" w:sz="8" w:space="0" w:color="000000"/>
              <w:left w:val="single" w:sz="4" w:space="0" w:color="000000"/>
              <w:bottom w:val="dashSmallGap" w:sz="8" w:space="0" w:color="000000"/>
              <w:right w:val="single" w:sz="18" w:space="0" w:color="000000"/>
            </w:tcBorders>
            <w:shd w:val="clear" w:color="auto" w:fill="auto"/>
            <w:vAlign w:val="center"/>
          </w:tcPr>
          <w:p w:rsidR="00335801" w:rsidRDefault="00335801">
            <w:pPr>
              <w:jc w:val="both"/>
              <w:rPr>
                <w:color w:val="0000CC"/>
              </w:rPr>
            </w:pPr>
          </w:p>
        </w:tc>
      </w:tr>
      <w:tr w:rsidR="00335801">
        <w:trPr>
          <w:trHeight w:val="850"/>
          <w:jc w:val="center"/>
        </w:trPr>
        <w:tc>
          <w:tcPr>
            <w:tcW w:w="396" w:type="dxa"/>
            <w:tcBorders>
              <w:top w:val="single" w:sz="4" w:space="0" w:color="000000"/>
              <w:left w:val="single" w:sz="18" w:space="0" w:color="000000"/>
              <w:bottom w:val="single" w:sz="18" w:space="0" w:color="000000"/>
              <w:right w:val="single" w:sz="4" w:space="0" w:color="000000"/>
            </w:tcBorders>
            <w:shd w:val="clear" w:color="auto" w:fill="auto"/>
            <w:vAlign w:val="center"/>
          </w:tcPr>
          <w:p w:rsidR="00335801" w:rsidRDefault="00335801">
            <w:pPr>
              <w:jc w:val="center"/>
              <w:rPr>
                <w:b/>
              </w:rPr>
            </w:pPr>
          </w:p>
        </w:tc>
        <w:tc>
          <w:tcPr>
            <w:tcW w:w="1354" w:type="dxa"/>
            <w:tcBorders>
              <w:top w:val="dashSmallGap" w:sz="8" w:space="0" w:color="000000"/>
              <w:left w:val="single" w:sz="4" w:space="0" w:color="000000"/>
              <w:bottom w:val="single" w:sz="18" w:space="0" w:color="000000"/>
              <w:right w:val="single" w:sz="4" w:space="0" w:color="000000"/>
            </w:tcBorders>
            <w:shd w:val="clear" w:color="auto" w:fill="auto"/>
            <w:vAlign w:val="center"/>
          </w:tcPr>
          <w:p w:rsidR="00335801" w:rsidRDefault="00F56505">
            <w:r>
              <w:t>Week 12</w:t>
            </w:r>
          </w:p>
        </w:tc>
        <w:tc>
          <w:tcPr>
            <w:tcW w:w="4309" w:type="dxa"/>
            <w:gridSpan w:val="2"/>
            <w:tcBorders>
              <w:top w:val="dashSmallGap" w:sz="8" w:space="0" w:color="000000"/>
              <w:left w:val="single" w:sz="4" w:space="0" w:color="000000"/>
              <w:bottom w:val="single" w:sz="18" w:space="0" w:color="000000"/>
              <w:right w:val="single" w:sz="4" w:space="0" w:color="000000"/>
            </w:tcBorders>
            <w:shd w:val="clear" w:color="auto" w:fill="auto"/>
            <w:vAlign w:val="center"/>
          </w:tcPr>
          <w:p w:rsidR="00335801" w:rsidRDefault="00F56505">
            <w:pPr>
              <w:jc w:val="both"/>
              <w:rPr>
                <w:color w:val="0000CC"/>
              </w:rPr>
            </w:pPr>
            <w:r>
              <w:rPr>
                <w:color w:val="0000CC"/>
              </w:rPr>
              <w:t>Quiz and Presentation</w:t>
            </w:r>
          </w:p>
        </w:tc>
        <w:tc>
          <w:tcPr>
            <w:tcW w:w="1604" w:type="dxa"/>
            <w:tcBorders>
              <w:top w:val="dashSmallGap" w:sz="8" w:space="0" w:color="000000"/>
              <w:left w:val="single" w:sz="4" w:space="0" w:color="000000"/>
              <w:bottom w:val="single" w:sz="18" w:space="0" w:color="000000"/>
              <w:right w:val="single" w:sz="4" w:space="0" w:color="000000"/>
            </w:tcBorders>
            <w:shd w:val="clear" w:color="auto" w:fill="auto"/>
          </w:tcPr>
          <w:p w:rsidR="00335801" w:rsidRDefault="00335801">
            <w:pPr>
              <w:jc w:val="both"/>
              <w:rPr>
                <w:color w:val="0000CC"/>
              </w:rPr>
            </w:pPr>
          </w:p>
        </w:tc>
        <w:tc>
          <w:tcPr>
            <w:tcW w:w="1923" w:type="dxa"/>
            <w:tcBorders>
              <w:top w:val="dashSmallGap" w:sz="8" w:space="0" w:color="000000"/>
              <w:left w:val="single" w:sz="4" w:space="0" w:color="000000"/>
              <w:bottom w:val="single" w:sz="18" w:space="0" w:color="000000"/>
              <w:right w:val="single" w:sz="18" w:space="0" w:color="000000"/>
            </w:tcBorders>
            <w:shd w:val="clear" w:color="auto" w:fill="auto"/>
            <w:vAlign w:val="center"/>
          </w:tcPr>
          <w:p w:rsidR="00335801" w:rsidRDefault="00335801">
            <w:pPr>
              <w:jc w:val="both"/>
              <w:rPr>
                <w:color w:val="0000CC"/>
              </w:rPr>
            </w:pPr>
          </w:p>
        </w:tc>
      </w:tr>
    </w:tbl>
    <w:p w:rsidR="00335801" w:rsidRDefault="00335801">
      <w:pPr>
        <w:jc w:val="both"/>
        <w:rPr>
          <w:lang w:val="en-AU"/>
        </w:rPr>
      </w:pPr>
    </w:p>
    <w:p w:rsidR="00642BCC" w:rsidRDefault="00642BCC">
      <w:pPr>
        <w:overflowPunct/>
      </w:pPr>
      <w:r>
        <w:br w:type="page"/>
      </w:r>
    </w:p>
    <w:p w:rsidR="00335801" w:rsidRDefault="00F56505">
      <w:pPr>
        <w:jc w:val="both"/>
      </w:pPr>
      <w:r>
        <w:rPr>
          <w:noProof/>
        </w:rPr>
        <w:lastRenderedPageBreak/>
        <mc:AlternateContent>
          <mc:Choice Requires="wps">
            <w:drawing>
              <wp:anchor distT="0" distB="11430" distL="114300" distR="140335" simplePos="0" relativeHeight="2" behindDoc="0" locked="0" layoutInCell="1" allowOverlap="1">
                <wp:simplePos x="0" y="0"/>
                <wp:positionH relativeFrom="page">
                  <wp:align>center</wp:align>
                </wp:positionH>
                <wp:positionV relativeFrom="page">
                  <wp:posOffset>1173480</wp:posOffset>
                </wp:positionV>
                <wp:extent cx="7290435" cy="8886190"/>
                <wp:effectExtent l="0" t="0" r="0" b="0"/>
                <wp:wrapNone/>
                <wp:docPr id="9" name="Text Box 2"/>
                <wp:cNvGraphicFramePr/>
                <a:graphic xmlns:a="http://schemas.openxmlformats.org/drawingml/2006/main">
                  <a:graphicData uri="http://schemas.microsoft.com/office/word/2010/wordprocessingShape">
                    <wps:wsp>
                      <wps:cNvSpPr/>
                      <wps:spPr>
                        <a:xfrm>
                          <a:off x="0" y="0"/>
                          <a:ext cx="7289640" cy="8885520"/>
                        </a:xfrm>
                        <a:prstGeom prst="rect">
                          <a:avLst/>
                        </a:prstGeom>
                        <a:noFill/>
                        <a:ln w="3240">
                          <a:solidFill>
                            <a:srgbClr val="A6A6A6"/>
                          </a:solidFill>
                          <a:miter/>
                        </a:ln>
                      </wps:spPr>
                      <wps:style>
                        <a:lnRef idx="0">
                          <a:scrgbClr r="0" g="0" b="0"/>
                        </a:lnRef>
                        <a:fillRef idx="0">
                          <a:scrgbClr r="0" g="0" b="0"/>
                        </a:fillRef>
                        <a:effectRef idx="0">
                          <a:scrgbClr r="0" g="0" b="0"/>
                        </a:effectRef>
                        <a:fontRef idx="minor"/>
                      </wps:style>
                      <wps:txbx>
                        <w:txbxContent>
                          <w:p w:rsidR="00335801" w:rsidRDefault="00F56505">
                            <w:pPr>
                              <w:pStyle w:val="FrameContents"/>
                              <w:spacing w:line="360" w:lineRule="auto"/>
                              <w:jc w:val="center"/>
                              <w:rPr>
                                <w:color w:val="000000"/>
                              </w:rPr>
                            </w:pPr>
                            <w:r>
                              <w:rPr>
                                <w:noProof/>
                                <w:color w:val="000000"/>
                              </w:rPr>
                              <w:drawing>
                                <wp:inline distT="0" distB="0" distL="0" distR="0">
                                  <wp:extent cx="5814695" cy="82296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13"/>
                                          <a:stretch>
                                            <a:fillRect/>
                                          </a:stretch>
                                        </pic:blipFill>
                                        <pic:spPr bwMode="auto">
                                          <a:xfrm>
                                            <a:off x="0" y="0"/>
                                            <a:ext cx="5814695" cy="8229600"/>
                                          </a:xfrm>
                                          <a:prstGeom prst="rect">
                                            <a:avLst/>
                                          </a:prstGeom>
                                        </pic:spPr>
                                      </pic:pic>
                                    </a:graphicData>
                                  </a:graphic>
                                </wp:inline>
                              </w:drawing>
                            </w:r>
                          </w:p>
                        </w:txbxContent>
                      </wps:txbx>
                      <wps:bodyPr lIns="137160" tIns="91440" rIns="137160" bIns="91440" anchor="ctr">
                        <a:noAutofit/>
                      </wps:bodyPr>
                    </wps:wsp>
                  </a:graphicData>
                </a:graphic>
              </wp:anchor>
            </w:drawing>
          </mc:Choice>
          <mc:Fallback>
            <w:pict>
              <v:rect id="_x0000_s1028" style="position:absolute;left:0;text-align:left;margin-left:0;margin-top:92.4pt;width:574.05pt;height:699.7pt;z-index:2;visibility:visible;mso-wrap-style:square;mso-wrap-distance-left:9pt;mso-wrap-distance-top:0;mso-wrap-distance-right:11.05pt;mso-wrap-distance-bottom:.9pt;mso-position-horizontal:center;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" filled="f" strokecolor="#a6a6a6" strokeweight=".09mm">
                <v:textbox inset="10.8pt,7.2pt,10.8pt,7.2pt">
                  <w:txbxContent>
                    <w:p w:rsidR="00335801" w:rsidRDefault="00F56505">
                      <w:pPr>
                        <w:pStyle w:val="FrameContents"/>
                        <w:spacing w:line="360" w:lineRule="auto"/>
                        <w:jc w:val="center"/>
                        <w:rPr>
                          <w:color w:val="000000"/>
                        </w:rPr>
                      </w:pPr>
                      <w:r>
                        <w:rPr>
                          <w:noProof/>
                          <w:color w:val="000000"/>
                        </w:rPr>
                        <w:drawing>
                          <wp:inline distT="0" distB="0" distL="0" distR="0">
                            <wp:extent cx="5814695" cy="82296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13"/>
                                    <a:stretch>
                                      <a:fillRect/>
                                    </a:stretch>
                                  </pic:blipFill>
                                  <pic:spPr bwMode="auto">
                                    <a:xfrm>
                                      <a:off x="0" y="0"/>
                                      <a:ext cx="5814695" cy="8229600"/>
                                    </a:xfrm>
                                    <a:prstGeom prst="rect">
                                      <a:avLst/>
                                    </a:prstGeom>
                                  </pic:spPr>
                                </pic:pic>
                              </a:graphicData>
                            </a:graphic>
                          </wp:inline>
                        </w:drawing>
                      </w:r>
                    </w:p>
                  </w:txbxContent>
                </v:textbox>
                <w10:wrap anchorx="page" anchory="page"/>
              </v:rect>
            </w:pict>
          </mc:Fallback>
        </mc:AlternateContent>
      </w:r>
    </w:p>
    <w:sectPr w:rsidR="00335801">
      <w:headerReference w:type="default" r:id="rId14"/>
      <w:footerReference w:type="default" r:id="rId15"/>
      <w:pgSz w:w="11906" w:h="16838"/>
      <w:pgMar w:top="680" w:right="1134" w:bottom="624" w:left="1134" w:header="284" w:footer="567"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505" w:rsidRDefault="00F56505">
      <w:r>
        <w:separator/>
      </w:r>
    </w:p>
  </w:endnote>
  <w:endnote w:type="continuationSeparator" w:id="0">
    <w:p w:rsidR="00F56505" w:rsidRDefault="00F56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ngal">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New Romen">
    <w:altName w:val="Times New Roman"/>
    <w:charset w:val="01"/>
    <w:family w:val="roman"/>
    <w:pitch w:val="variable"/>
  </w:font>
  <w:font w:name="Times-Roman">
    <w:altName w:val="Times New Roman"/>
    <w:panose1 w:val="00000000000000000000"/>
    <w:charset w:val="00"/>
    <w:family w:val="roman"/>
    <w:notTrueType/>
    <w:pitch w:val="default"/>
    <w:sig w:usb0="00000003" w:usb1="00000000" w:usb2="00000000" w:usb3="00000000" w:csb0="00000001" w:csb1="00000000"/>
  </w:font>
  <w:font w:name="LiberationSerif-Bold">
    <w:altName w:val="Times New Roman"/>
    <w:charset w:val="01"/>
    <w:family w:val="roman"/>
    <w:pitch w:val="variable"/>
  </w:font>
  <w:font w:name="Times-Bold">
    <w:altName w:val="Times New Roman"/>
    <w:panose1 w:val="00000000000000000000"/>
    <w:charset w:val="00"/>
    <w:family w:val="roman"/>
    <w:notTrueType/>
    <w:pitch w:val="default"/>
    <w:sig w:usb0="00000003" w:usb1="00000000" w:usb2="00000000" w:usb3="00000000" w:csb0="00000001" w:csb1="00000000"/>
  </w:font>
  <w:font w:name="TimesNewRoman">
    <w:altName w:val="DejaVu Sans"/>
    <w:charset w:val="00"/>
    <w:family w:val="auto"/>
    <w:pitch w:val="default"/>
    <w:sig w:usb0="00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801" w:rsidRDefault="00F56505">
    <w:pPr>
      <w:pStyle w:val="Footer"/>
      <w:jc w:val="center"/>
    </w:pPr>
    <w:r>
      <w:rPr>
        <w:noProof/>
      </w:rPr>
      <mc:AlternateContent>
        <mc:Choice Requires="wps">
          <w:drawing>
            <wp:inline distT="0" distB="0" distL="0" distR="0">
              <wp:extent cx="5944870" cy="46355"/>
              <wp:effectExtent l="0" t="0" r="0" b="0"/>
              <wp:docPr id="8" name="Flowchart: Decision 8"/>
              <wp:cNvGraphicFramePr/>
              <a:graphic xmlns:a="http://schemas.openxmlformats.org/drawingml/2006/main">
                <a:graphicData uri="http://schemas.microsoft.com/office/word/2010/wordprocessingShape">
                  <wps:wsp>
                    <wps:cNvSpPr/>
                    <wps:spPr>
                      <a:xfrm flipV="1">
                        <a:off x="0" y="0"/>
                        <a:ext cx="5944320" cy="45720"/>
                      </a:xfrm>
                      <a:prstGeom prst="flowChartDecision">
                        <a:avLst/>
                      </a:prstGeom>
                      <a:pattFill prst="ltHorz">
                        <a:fgClr>
                          <a:srgbClr val="000000"/>
                        </a:fgClr>
                        <a:bgClr>
                          <a:srgbClr val="FFFFFF"/>
                        </a:bgClr>
                      </a:pattFill>
                      <a:ln>
                        <a:noFill/>
                      </a:ln>
                    </wps:spPr>
                    <wps:style>
                      <a:lnRef idx="0">
                        <a:scrgbClr r="0" g="0" b="0"/>
                      </a:lnRef>
                      <a:fillRef idx="0">
                        <a:scrgbClr r="0" g="0" b="0"/>
                      </a:fillRef>
                      <a:effectRef idx="0">
                        <a:scrgbClr r="0" g="0" b="0"/>
                      </a:effectRef>
                      <a:fontRef idx="minor"/>
                    </wps:style>
                    <wps:bodyPr/>
                  </wps:wsp>
                </a:graphicData>
              </a:graphic>
            </wp:inline>
          </w:drawing>
        </mc:Choice>
        <mc:Fallback>
          <w:pict>
            <v:shapetype w14:anchorId="27349A97" id="_x0000_t110" coordsize="21600,21600" o:spt="110" path="m10800,l,10800,10800,21600,21600,10800xe">
              <v:stroke joinstyle="miter"/>
              <v:path gradientshapeok="t" o:connecttype="rect" textboxrect="5400,5400,16200,16200"/>
            </v:shapetype>
            <v:shape id="Flowchart: Decision 8" o:spid="_x0000_s1026" type="#_x0000_t110" style="width:468.1pt;height:3.6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" fillcolor="black" stroked="f">
              <v:fill r:id="rId1" o:title="" type="pattern"/>
              <w10:anchorlock/>
            </v:shape>
          </w:pict>
        </mc:Fallback>
      </mc:AlternateContent>
    </w:r>
  </w:p>
  <w:p w:rsidR="00335801" w:rsidRDefault="00F56505">
    <w:pPr>
      <w:pStyle w:val="Footer"/>
      <w:tabs>
        <w:tab w:val="clear" w:pos="8640"/>
        <w:tab w:val="center" w:pos="8647"/>
        <w:tab w:val="right" w:pos="9600"/>
      </w:tabs>
    </w:pPr>
    <w:r>
      <w:rPr>
        <w:bCs/>
        <w:sz w:val="22"/>
        <w:szCs w:val="24"/>
        <w:lang w:val="en-AU"/>
      </w:rPr>
      <w:t>Subject-Code, Semester:  2021 (Year)</w:t>
    </w:r>
    <w:r>
      <w:rPr>
        <w:sz w:val="22"/>
        <w:szCs w:val="24"/>
      </w:rPr>
      <w:tab/>
    </w:r>
    <w:r>
      <w:rPr>
        <w:b/>
        <w:sz w:val="22"/>
        <w:szCs w:val="24"/>
      </w:rPr>
      <w:t xml:space="preserve"> Page </w:t>
    </w:r>
    <w:r>
      <w:rPr>
        <w:b/>
        <w:sz w:val="22"/>
        <w:szCs w:val="24"/>
      </w:rPr>
      <w:fldChar w:fldCharType="begin"/>
    </w:r>
    <w:r>
      <w:rPr>
        <w:b/>
        <w:sz w:val="22"/>
        <w:szCs w:val="24"/>
      </w:rPr>
      <w:instrText>PAGE</w:instrText>
    </w:r>
    <w:r>
      <w:rPr>
        <w:b/>
        <w:sz w:val="22"/>
        <w:szCs w:val="24"/>
      </w:rPr>
      <w:fldChar w:fldCharType="separate"/>
    </w:r>
    <w:r w:rsidR="00EE1CF8">
      <w:rPr>
        <w:b/>
        <w:noProof/>
        <w:sz w:val="22"/>
        <w:szCs w:val="24"/>
      </w:rPr>
      <w:t>7</w:t>
    </w:r>
    <w:r>
      <w:rPr>
        <w:b/>
        <w:sz w:val="22"/>
        <w:szCs w:val="24"/>
      </w:rPr>
      <w:fldChar w:fldCharType="end"/>
    </w:r>
    <w:r>
      <w:rPr>
        <w:b/>
        <w:sz w:val="22"/>
        <w:szCs w:val="24"/>
      </w:rPr>
      <w:t xml:space="preserve"> of </w:t>
    </w:r>
    <w:r>
      <w:rPr>
        <w:b/>
        <w:sz w:val="22"/>
        <w:szCs w:val="24"/>
      </w:rPr>
      <w:fldChar w:fldCharType="begin"/>
    </w:r>
    <w:r>
      <w:rPr>
        <w:b/>
        <w:sz w:val="22"/>
        <w:szCs w:val="24"/>
      </w:rPr>
      <w:instrText>NUMPAGES</w:instrText>
    </w:r>
    <w:r>
      <w:rPr>
        <w:b/>
        <w:sz w:val="22"/>
        <w:szCs w:val="24"/>
      </w:rPr>
      <w:fldChar w:fldCharType="separate"/>
    </w:r>
    <w:r w:rsidR="00EE1CF8">
      <w:rPr>
        <w:b/>
        <w:noProof/>
        <w:sz w:val="22"/>
        <w:szCs w:val="24"/>
      </w:rPr>
      <w:t>11</w:t>
    </w:r>
    <w:r>
      <w:rPr>
        <w:b/>
        <w:sz w:val="22"/>
        <w:szCs w:val="24"/>
      </w:rPr>
      <w:fldChar w:fldCharType="end"/>
    </w:r>
  </w:p>
  <w:p w:rsidR="00335801" w:rsidRDefault="00335801">
    <w:pPr>
      <w:pStyle w:val="Footer"/>
      <w:rPr>
        <w:sz w:val="22"/>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801" w:rsidRDefault="00F56505">
    <w:pPr>
      <w:pStyle w:val="Footer"/>
      <w:jc w:val="center"/>
    </w:pPr>
    <w:r>
      <w:rPr>
        <w:noProof/>
      </w:rPr>
      <mc:AlternateContent>
        <mc:Choice Requires="wps">
          <w:drawing>
            <wp:inline distT="0" distB="0" distL="0" distR="0">
              <wp:extent cx="5944870" cy="46355"/>
              <wp:effectExtent l="0" t="0" r="0" b="0"/>
              <wp:docPr id="14" name="Flowchart: Decision 14"/>
              <wp:cNvGraphicFramePr/>
              <a:graphic xmlns:a="http://schemas.openxmlformats.org/drawingml/2006/main">
                <a:graphicData uri="http://schemas.microsoft.com/office/word/2010/wordprocessingShape">
                  <wps:wsp>
                    <wps:cNvSpPr/>
                    <wps:spPr>
                      <a:xfrm flipV="1">
                        <a:off x="0" y="0"/>
                        <a:ext cx="5944320" cy="45720"/>
                      </a:xfrm>
                      <a:prstGeom prst="flowChartDecision">
                        <a:avLst/>
                      </a:prstGeom>
                      <a:pattFill prst="ltHorz">
                        <a:fgClr>
                          <a:srgbClr val="000000"/>
                        </a:fgClr>
                        <a:bgClr>
                          <a:srgbClr val="FFFFFF"/>
                        </a:bgClr>
                      </a:pattFill>
                      <a:ln>
                        <a:noFill/>
                      </a:ln>
                    </wps:spPr>
                    <wps:style>
                      <a:lnRef idx="0">
                        <a:scrgbClr r="0" g="0" b="0"/>
                      </a:lnRef>
                      <a:fillRef idx="0">
                        <a:scrgbClr r="0" g="0" b="0"/>
                      </a:fillRef>
                      <a:effectRef idx="0">
                        <a:scrgbClr r="0" g="0" b="0"/>
                      </a:effectRef>
                      <a:fontRef idx="minor"/>
                    </wps:style>
                    <wps:bodyPr/>
                  </wps:wsp>
                </a:graphicData>
              </a:graphic>
            </wp:inline>
          </w:drawing>
        </mc:Choice>
        <mc:Fallback>
          <w:pict>
            <v:shapetype w14:anchorId="447AB09C" id="_x0000_t110" coordsize="21600,21600" o:spt="110" path="m10800,l,10800,10800,21600,21600,10800xe">
              <v:stroke joinstyle="miter"/>
              <v:path gradientshapeok="t" o:connecttype="rect" textboxrect="5400,5400,16200,16200"/>
            </v:shapetype>
            <v:shape id="Flowchart: Decision 14" o:spid="_x0000_s1026" type="#_x0000_t110" style="width:468.1pt;height:3.6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" fillcolor="black" stroked="f">
              <v:fill r:id="rId1" o:title="" type="pattern"/>
              <w10:anchorlock/>
            </v:shape>
          </w:pict>
        </mc:Fallback>
      </mc:AlternateContent>
    </w:r>
  </w:p>
  <w:p w:rsidR="00335801" w:rsidRDefault="00F56505">
    <w:pPr>
      <w:pStyle w:val="Footer"/>
      <w:tabs>
        <w:tab w:val="clear" w:pos="8640"/>
        <w:tab w:val="center" w:pos="8647"/>
        <w:tab w:val="right" w:pos="9600"/>
      </w:tabs>
    </w:pPr>
    <w:r>
      <w:rPr>
        <w:bCs/>
        <w:sz w:val="22"/>
        <w:szCs w:val="24"/>
        <w:lang w:val="en-AU"/>
      </w:rPr>
      <w:t>Subject-Code, Semester:  XXXX (Year)</w:t>
    </w:r>
    <w:r>
      <w:rPr>
        <w:sz w:val="22"/>
        <w:szCs w:val="24"/>
      </w:rPr>
      <w:tab/>
    </w:r>
    <w:r>
      <w:rPr>
        <w:b/>
        <w:sz w:val="22"/>
        <w:szCs w:val="24"/>
      </w:rPr>
      <w:t xml:space="preserve"> Page </w:t>
    </w:r>
    <w:r>
      <w:rPr>
        <w:b/>
        <w:sz w:val="22"/>
        <w:szCs w:val="24"/>
      </w:rPr>
      <w:fldChar w:fldCharType="begin"/>
    </w:r>
    <w:r>
      <w:rPr>
        <w:b/>
        <w:sz w:val="22"/>
        <w:szCs w:val="24"/>
      </w:rPr>
      <w:instrText>PAGE</w:instrText>
    </w:r>
    <w:r>
      <w:rPr>
        <w:b/>
        <w:sz w:val="22"/>
        <w:szCs w:val="24"/>
      </w:rPr>
      <w:fldChar w:fldCharType="separate"/>
    </w:r>
    <w:r w:rsidR="00EE1CF8">
      <w:rPr>
        <w:b/>
        <w:noProof/>
        <w:sz w:val="22"/>
        <w:szCs w:val="24"/>
      </w:rPr>
      <w:t>11</w:t>
    </w:r>
    <w:r>
      <w:rPr>
        <w:b/>
        <w:sz w:val="22"/>
        <w:szCs w:val="24"/>
      </w:rPr>
      <w:fldChar w:fldCharType="end"/>
    </w:r>
    <w:r>
      <w:rPr>
        <w:b/>
        <w:sz w:val="22"/>
        <w:szCs w:val="24"/>
      </w:rPr>
      <w:t xml:space="preserve"> of </w:t>
    </w:r>
    <w:r>
      <w:rPr>
        <w:b/>
        <w:sz w:val="22"/>
        <w:szCs w:val="24"/>
      </w:rPr>
      <w:fldChar w:fldCharType="begin"/>
    </w:r>
    <w:r>
      <w:rPr>
        <w:b/>
        <w:sz w:val="22"/>
        <w:szCs w:val="24"/>
      </w:rPr>
      <w:instrText>NUMPAGES</w:instrText>
    </w:r>
    <w:r>
      <w:rPr>
        <w:b/>
        <w:sz w:val="22"/>
        <w:szCs w:val="24"/>
      </w:rPr>
      <w:fldChar w:fldCharType="separate"/>
    </w:r>
    <w:r w:rsidR="00EE1CF8">
      <w:rPr>
        <w:b/>
        <w:noProof/>
        <w:sz w:val="22"/>
        <w:szCs w:val="24"/>
      </w:rPr>
      <w:t>11</w:t>
    </w:r>
    <w:r>
      <w:rPr>
        <w:b/>
        <w:sz w:val="22"/>
        <w:szCs w:val="24"/>
      </w:rPr>
      <w:fldChar w:fldCharType="end"/>
    </w:r>
  </w:p>
  <w:p w:rsidR="00335801" w:rsidRDefault="00335801">
    <w:pPr>
      <w:pStyle w:val="Footer"/>
      <w:rPr>
        <w:sz w:val="22"/>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505" w:rsidRDefault="00F56505">
      <w:r>
        <w:separator/>
      </w:r>
    </w:p>
  </w:footnote>
  <w:footnote w:type="continuationSeparator" w:id="0">
    <w:p w:rsidR="00F56505" w:rsidRDefault="00F565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801" w:rsidRDefault="00F56505">
    <w:pPr>
      <w:pStyle w:val="Header"/>
      <w:jc w:val="right"/>
    </w:pPr>
    <w:r>
      <w:rPr>
        <w:noProof/>
      </w:rPr>
      <w:drawing>
        <wp:inline distT="0" distB="0" distL="0" distR="0">
          <wp:extent cx="1457325" cy="431165"/>
          <wp:effectExtent l="0" t="0" r="0" b="0"/>
          <wp:docPr id="7" name="Picture 6" descr="Image result for indu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age result for indus university logo"/>
                  <pic:cNvPicPr>
                    <a:picLocks noChangeAspect="1" noChangeArrowheads="1"/>
                  </pic:cNvPicPr>
                </pic:nvPicPr>
                <pic:blipFill>
                  <a:blip r:embed="rId1"/>
                  <a:stretch>
                    <a:fillRect/>
                  </a:stretch>
                </pic:blipFill>
                <pic:spPr bwMode="auto">
                  <a:xfrm>
                    <a:off x="0" y="0"/>
                    <a:ext cx="1457325" cy="43116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801" w:rsidRDefault="00F56505">
    <w:pPr>
      <w:pStyle w:val="Header"/>
      <w:jc w:val="right"/>
    </w:pPr>
    <w:r>
      <w:rPr>
        <w:noProof/>
      </w:rPr>
      <w:drawing>
        <wp:inline distT="0" distB="0" distL="0" distR="0">
          <wp:extent cx="1457325" cy="431165"/>
          <wp:effectExtent l="0" t="0" r="0" b="0"/>
          <wp:docPr id="13" name="Image2" descr="Image result for indu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descr="Image result for indus university logo"/>
                  <pic:cNvPicPr>
                    <a:picLocks noChangeAspect="1" noChangeArrowheads="1"/>
                  </pic:cNvPicPr>
                </pic:nvPicPr>
                <pic:blipFill>
                  <a:blip r:embed="rId1"/>
                  <a:stretch>
                    <a:fillRect/>
                  </a:stretch>
                </pic:blipFill>
                <pic:spPr bwMode="auto">
                  <a:xfrm>
                    <a:off x="0" y="0"/>
                    <a:ext cx="1457325" cy="4311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244"/>
    <w:multiLevelType w:val="hybridMultilevel"/>
    <w:tmpl w:val="A4BA12B2"/>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5F544A"/>
    <w:multiLevelType w:val="multilevel"/>
    <w:tmpl w:val="B21684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F2395F"/>
    <w:multiLevelType w:val="hybridMultilevel"/>
    <w:tmpl w:val="734A633A"/>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E376ACE"/>
    <w:multiLevelType w:val="hybridMultilevel"/>
    <w:tmpl w:val="5D529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B879EB"/>
    <w:multiLevelType w:val="hybridMultilevel"/>
    <w:tmpl w:val="FBE65E7C"/>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5352819"/>
    <w:multiLevelType w:val="hybridMultilevel"/>
    <w:tmpl w:val="EE34CE80"/>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7073FD5"/>
    <w:multiLevelType w:val="hybridMultilevel"/>
    <w:tmpl w:val="40C8AD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19A7D15"/>
    <w:multiLevelType w:val="multilevel"/>
    <w:tmpl w:val="C12E9A68"/>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42F15893"/>
    <w:multiLevelType w:val="multilevel"/>
    <w:tmpl w:val="8760F8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537E0C"/>
    <w:multiLevelType w:val="hybridMultilevel"/>
    <w:tmpl w:val="E9E47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1EB6607"/>
    <w:multiLevelType w:val="multilevel"/>
    <w:tmpl w:val="BB288786"/>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1" w15:restartNumberingAfterBreak="0">
    <w:nsid w:val="5702331F"/>
    <w:multiLevelType w:val="multilevel"/>
    <w:tmpl w:val="D41EF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A76B9A"/>
    <w:multiLevelType w:val="multilevel"/>
    <w:tmpl w:val="62B069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003DC4"/>
    <w:multiLevelType w:val="hybridMultilevel"/>
    <w:tmpl w:val="2A7891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9055E54"/>
    <w:multiLevelType w:val="multilevel"/>
    <w:tmpl w:val="04F6BCB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717A2CDA"/>
    <w:multiLevelType w:val="hybridMultilevel"/>
    <w:tmpl w:val="C1AA4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6D769E2"/>
    <w:multiLevelType w:val="hybridMultilevel"/>
    <w:tmpl w:val="A3D4AF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9F46723"/>
    <w:multiLevelType w:val="multilevel"/>
    <w:tmpl w:val="EE1644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8"/>
  </w:num>
  <w:num w:numId="3">
    <w:abstractNumId w:val="7"/>
  </w:num>
  <w:num w:numId="4">
    <w:abstractNumId w:val="17"/>
  </w:num>
  <w:num w:numId="5">
    <w:abstractNumId w:val="12"/>
  </w:num>
  <w:num w:numId="6">
    <w:abstractNumId w:val="10"/>
  </w:num>
  <w:num w:numId="7">
    <w:abstractNumId w:val="14"/>
  </w:num>
  <w:num w:numId="8">
    <w:abstractNumId w:val="16"/>
  </w:num>
  <w:num w:numId="9">
    <w:abstractNumId w:val="0"/>
  </w:num>
  <w:num w:numId="10">
    <w:abstractNumId w:val="11"/>
  </w:num>
  <w:num w:numId="11">
    <w:abstractNumId w:val="2"/>
  </w:num>
  <w:num w:numId="12">
    <w:abstractNumId w:val="3"/>
  </w:num>
  <w:num w:numId="13">
    <w:abstractNumId w:val="13"/>
  </w:num>
  <w:num w:numId="14">
    <w:abstractNumId w:val="15"/>
  </w:num>
  <w:num w:numId="15">
    <w:abstractNumId w:val="9"/>
  </w:num>
  <w:num w:numId="16">
    <w:abstractNumId w:val="4"/>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801"/>
    <w:rsid w:val="000A7F2D"/>
    <w:rsid w:val="00335801"/>
    <w:rsid w:val="004F01F1"/>
    <w:rsid w:val="00642BCC"/>
    <w:rsid w:val="00EE1CF8"/>
    <w:rsid w:val="00F56505"/>
    <w:rsid w:val="00FF3C7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C5A0B"/>
  <w15:docId w15:val="{126892A5-E4BC-4964-AC43-DB71600D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pPr>
    <w:rPr>
      <w:sz w:val="24"/>
      <w:szCs w:val="24"/>
      <w:lang w:val="en-US" w:eastAsia="en-US"/>
    </w:rPr>
  </w:style>
  <w:style w:type="paragraph" w:styleId="Heading1">
    <w:name w:val="heading 1"/>
    <w:basedOn w:val="Normal"/>
    <w:next w:val="Normal"/>
    <w:qFormat/>
    <w:pPr>
      <w:keepNext/>
      <w:keepLines/>
      <w:spacing w:before="480"/>
      <w:outlineLvl w:val="0"/>
    </w:pPr>
    <w:rPr>
      <w:rFonts w:ascii="Cambria" w:hAnsi="Cambria" w:cs="Mangal"/>
      <w:b/>
      <w:bCs/>
      <w:color w:val="365F91"/>
      <w:sz w:val="28"/>
      <w:szCs w:val="28"/>
    </w:rPr>
  </w:style>
  <w:style w:type="paragraph" w:styleId="Heading3">
    <w:name w:val="heading 3"/>
    <w:basedOn w:val="Normal"/>
    <w:next w:val="Normal"/>
    <w:qFormat/>
    <w:pPr>
      <w:ind w:left="360"/>
      <w:outlineLvl w:val="2"/>
    </w:pPr>
    <w:rPr>
      <w:rFonts w:ascii="Arial" w:hAnsi="Arial"/>
      <w:b/>
      <w:szCs w:val="20"/>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Pr>
      <w:color w:val="0000FF"/>
      <w:u w:val="single"/>
    </w:rPr>
  </w:style>
  <w:style w:type="character" w:styleId="FollowedHyperlink">
    <w:name w:val="FollowedHyperlink"/>
    <w:basedOn w:val="DefaultParagraphFont"/>
    <w:qFormat/>
    <w:rPr>
      <w:color w:val="800080"/>
      <w:u w:val="single"/>
    </w:rPr>
  </w:style>
  <w:style w:type="character" w:customStyle="1" w:styleId="Heading1Char">
    <w:name w:val="Heading 1 Char"/>
    <w:basedOn w:val="DefaultParagraphFont"/>
    <w:qFormat/>
    <w:rPr>
      <w:rFonts w:ascii="Cambria" w:eastAsia="Times New Roman" w:hAnsi="Cambria" w:cs="Mangal"/>
      <w:b/>
      <w:bCs/>
      <w:color w:val="365F91"/>
      <w:sz w:val="28"/>
      <w:szCs w:val="28"/>
      <w:lang w:val="en-US" w:eastAsia="en-US"/>
    </w:rPr>
  </w:style>
  <w:style w:type="character" w:customStyle="1" w:styleId="FooterChar">
    <w:name w:val="Footer Char"/>
    <w:basedOn w:val="DefaultParagraphFont"/>
    <w:qFormat/>
    <w:rPr>
      <w:rFonts w:ascii="Arial" w:hAnsi="Arial"/>
      <w:sz w:val="24"/>
      <w:lang w:val="en-US" w:eastAsia="en-US"/>
    </w:rPr>
  </w:style>
  <w:style w:type="character" w:customStyle="1" w:styleId="apple-style-span">
    <w:name w:val="apple-style-span"/>
    <w:basedOn w:val="DefaultParagraphFont"/>
    <w:qFormat/>
  </w:style>
  <w:style w:type="character" w:customStyle="1" w:styleId="apple-converted-space">
    <w:name w:val="apple-converted-space"/>
    <w:basedOn w:val="DefaultParagraphFont"/>
    <w:qFormat/>
  </w:style>
  <w:style w:type="character" w:styleId="Strong">
    <w:name w:val="Strong"/>
    <w:basedOn w:val="DefaultParagraphFont"/>
    <w:qFormat/>
    <w:rPr>
      <w:b/>
      <w:bCs/>
    </w:rPr>
  </w:style>
  <w:style w:type="character" w:customStyle="1" w:styleId="UnresolvedMention">
    <w:name w:val="Unresolved Mention"/>
    <w:basedOn w:val="DefaultParagraphFont"/>
    <w:qFormat/>
    <w:rPr>
      <w:color w:val="605E5C"/>
      <w:highlight w:val="lightGray"/>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Arial" w:eastAsia="Times New Roman" w:hAnsi="Arial" w:cs="Times New Roman"/>
      <w:b/>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ascii="Arial" w:hAnsi="Arial" w:cs="Arial"/>
      <w:lang w:val="en-AU"/>
    </w:rPr>
  </w:style>
  <w:style w:type="character" w:customStyle="1" w:styleId="NumberingSymbols">
    <w:name w:val="Numbering Symbols"/>
    <w:qFormat/>
  </w:style>
  <w:style w:type="character" w:customStyle="1" w:styleId="ListLabel9">
    <w:name w:val="ListLabel 9"/>
    <w:qFormat/>
    <w:rPr>
      <w:rFonts w:ascii="Arial" w:hAnsi="Arial" w:cs="Times New Roman"/>
      <w:b/>
      <w:sz w:val="24"/>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ascii="Arial" w:hAnsi="Arial" w:cs="Arial"/>
      <w:lang w:val="en-AU"/>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20"/>
    </w:pPr>
  </w:style>
  <w:style w:type="paragraph" w:styleId="List">
    <w:name w:val="List"/>
    <w:basedOn w:val="BodyText"/>
    <w:rPr>
      <w:rFonts w:cs="Lohit Devanagari"/>
    </w:rPr>
  </w:style>
  <w:style w:type="paragraph" w:styleId="Caption">
    <w:name w:val="caption"/>
    <w:basedOn w:val="Normal"/>
    <w:next w:val="Normal"/>
    <w:qFormat/>
    <w:pPr>
      <w:spacing w:after="200"/>
    </w:pPr>
    <w:rPr>
      <w:b/>
      <w:bCs/>
      <w:color w:val="4F81BD"/>
      <w:sz w:val="18"/>
      <w:szCs w:val="18"/>
    </w:rPr>
  </w:style>
  <w:style w:type="paragraph" w:customStyle="1" w:styleId="Index">
    <w:name w:val="Index"/>
    <w:basedOn w:val="Normal"/>
    <w:qFormat/>
    <w:pPr>
      <w:suppressLineNumbers/>
    </w:pPr>
    <w:rPr>
      <w:rFonts w:cs="Lohit Devanagari"/>
    </w:rPr>
  </w:style>
  <w:style w:type="paragraph" w:styleId="Footer">
    <w:name w:val="footer"/>
    <w:basedOn w:val="Normal"/>
    <w:pPr>
      <w:tabs>
        <w:tab w:val="center" w:pos="4320"/>
        <w:tab w:val="right" w:pos="8640"/>
      </w:tabs>
    </w:pPr>
    <w:rPr>
      <w:rFonts w:ascii="Arial" w:hAnsi="Arial"/>
      <w:szCs w:val="20"/>
    </w:rPr>
  </w:style>
  <w:style w:type="paragraph" w:styleId="PlainText">
    <w:name w:val="Plain Text"/>
    <w:basedOn w:val="Normal"/>
    <w:qFormat/>
    <w:rPr>
      <w:rFonts w:ascii="Courier New" w:hAnsi="Courier New"/>
      <w:sz w:val="20"/>
      <w:szCs w:val="20"/>
      <w:lang w:val="en-AU"/>
    </w:rPr>
  </w:style>
  <w:style w:type="paragraph" w:styleId="BodyText3">
    <w:name w:val="Body Text 3"/>
    <w:basedOn w:val="Normal"/>
    <w:qFormat/>
    <w:pPr>
      <w:jc w:val="both"/>
    </w:pPr>
    <w:rPr>
      <w:szCs w:val="20"/>
      <w:lang w:val="en-AU"/>
    </w:rPr>
  </w:style>
  <w:style w:type="paragraph" w:styleId="Header">
    <w:name w:val="header"/>
    <w:basedOn w:val="Normal"/>
    <w:pPr>
      <w:tabs>
        <w:tab w:val="center" w:pos="4320"/>
        <w:tab w:val="right" w:pos="8640"/>
      </w:tabs>
    </w:pPr>
  </w:style>
  <w:style w:type="paragraph" w:styleId="BodyTextIndent">
    <w:name w:val="Body Text Indent"/>
    <w:basedOn w:val="Normal"/>
    <w:pPr>
      <w:spacing w:after="120"/>
      <w:ind w:left="283"/>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paragraph" w:customStyle="1" w:styleId="Normal1">
    <w:name w:val="Normal 1"/>
    <w:basedOn w:val="Normal"/>
    <w:qFormat/>
    <w:pPr>
      <w:jc w:val="both"/>
    </w:pPr>
    <w:rPr>
      <w:rFonts w:ascii="Times" w:hAnsi="Times"/>
      <w:szCs w:val="20"/>
      <w:lang w:val="en-GB"/>
    </w:rPr>
  </w:style>
  <w:style w:type="paragraph" w:styleId="BalloonText">
    <w:name w:val="Balloon Text"/>
    <w:basedOn w:val="Normal"/>
    <w:qFormat/>
    <w:rPr>
      <w:rFonts w:ascii="Tahoma" w:hAnsi="Tahoma" w:cs="Tahoma"/>
      <w:sz w:val="16"/>
      <w:szCs w:val="16"/>
    </w:rPr>
  </w:style>
  <w:style w:type="paragraph" w:styleId="ListParagraph">
    <w:name w:val="List Paragraph"/>
    <w:basedOn w:val="Normal"/>
    <w:qFormat/>
    <w:pPr>
      <w:ind w:left="720"/>
      <w:contextualSpacing/>
    </w:pPr>
  </w:style>
  <w:style w:type="paragraph" w:customStyle="1" w:styleId="Default">
    <w:name w:val="Default"/>
    <w:qFormat/>
    <w:pPr>
      <w:overflowPunct w:val="0"/>
    </w:pPr>
    <w:rPr>
      <w:rFonts w:ascii="Calibri" w:hAnsi="Calibri" w:cs="Calibri"/>
      <w:color w:val="000000"/>
      <w:sz w:val="24"/>
      <w:szCs w:val="24"/>
      <w:lang w:val="en-IN" w:bidi="gu-IN"/>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styleId="NormalWeb">
    <w:name w:val="Normal (Web)"/>
    <w:basedOn w:val="Normal"/>
    <w:uiPriority w:val="99"/>
    <w:unhideWhenUsed/>
    <w:rsid w:val="00FF3C75"/>
    <w:pPr>
      <w:overflowPunct/>
      <w:spacing w:before="100" w:beforeAutospacing="1" w:after="100" w:afterAutospacing="1"/>
    </w:pPr>
    <w:rPr>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akhileshshukla.mba@indusuni.ac.in"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akhileshshukla.mba@indusuni.ac.i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2148</Words>
  <Characters>12245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Wollongong</Company>
  <LinksUpToDate>false</LinksUpToDate>
  <CharactersWithSpaces>14365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 Chakravorty</dc:creator>
  <dc:description/>
  <cp:lastModifiedBy>Akhilesh Shukla</cp:lastModifiedBy>
  <cp:revision>2</cp:revision>
  <cp:lastPrinted>2018-07-09T12:31:00Z</cp:lastPrinted>
  <dcterms:created xsi:type="dcterms:W3CDTF">2021-07-03T10:14:00Z</dcterms:created>
  <dcterms:modified xsi:type="dcterms:W3CDTF">2021-07-03T10:14:00Z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University of Wollongong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