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8"/>
        <w:jc w:val="right"/>
        <w:rPr>
          <w:lang w:val="en-AU"/>
        </w:rPr>
      </w:pPr>
    </w:p>
    <w:p>
      <w:pPr>
        <w:pStyle w:val="3"/>
        <w:ind w:left="0"/>
        <w:rPr>
          <w:sz w:val="16"/>
          <w:lang w:val="en-AU"/>
        </w:rPr>
      </w:pPr>
    </w:p>
    <w:p>
      <w:pPr>
        <w:pStyle w:val="3"/>
        <w:ind w:left="0"/>
        <w:jc w:val="both"/>
        <w:rPr>
          <w:color w:val="000000" w:themeColor="text1"/>
          <w14:textFill>
            <w14:solidFill>
              <w14:schemeClr w14:val="tx1"/>
            </w14:solidFill>
          </w14:textFill>
        </w:rPr>
      </w:pPr>
      <w:r>
        <w:rPr>
          <w:rFonts w:cs="Arial"/>
          <w:color w:val="000000" w:themeColor="text1"/>
          <w:szCs w:val="24"/>
          <w14:textFill>
            <w14:solidFill>
              <w14:schemeClr w14:val="tx1"/>
            </w14:solidFill>
          </w14:textFill>
        </w:rPr>
        <w:t>Name of Institute: INDUS UNIVERSITY- IISHLS (</w:t>
      </w:r>
      <w:r>
        <w:rPr>
          <w:color w:val="000000" w:themeColor="text1"/>
          <w14:textFill>
            <w14:solidFill>
              <w14:schemeClr w14:val="tx1"/>
            </w14:solidFill>
          </w14:textFill>
        </w:rPr>
        <w:t>Institute of science Humanities and liberal studies)</w:t>
      </w:r>
    </w:p>
    <w:p>
      <w:pPr>
        <w:pStyle w:val="3"/>
        <w:ind w:left="0"/>
        <w:jc w:val="both"/>
        <w:rPr>
          <w:rFonts w:hint="default" w:cs="Arial"/>
          <w:color w:val="000000" w:themeColor="text1"/>
          <w:szCs w:val="24"/>
          <w:lang w:val="en"/>
          <w14:textFill>
            <w14:solidFill>
              <w14:schemeClr w14:val="tx1"/>
            </w14:solidFill>
          </w14:textFill>
        </w:rPr>
      </w:pPr>
      <w:r>
        <w:rPr>
          <w:rFonts w:cs="Arial"/>
          <w:color w:val="000000" w:themeColor="text1"/>
          <w:szCs w:val="24"/>
          <w14:textFill>
            <w14:solidFill>
              <w14:schemeClr w14:val="tx1"/>
            </w14:solidFill>
          </w14:textFill>
        </w:rPr>
        <w:t xml:space="preserve">Name of Faculty: Dr. </w:t>
      </w:r>
      <w:r>
        <w:rPr>
          <w:rFonts w:hint="default" w:cs="Arial"/>
          <w:color w:val="000000" w:themeColor="text1"/>
          <w:szCs w:val="24"/>
          <w:lang w:val="en"/>
          <w14:textFill>
            <w14:solidFill>
              <w14:schemeClr w14:val="tx1"/>
            </w14:solidFill>
          </w14:textFill>
        </w:rPr>
        <w:t>Mayur Savaliya</w:t>
      </w:r>
    </w:p>
    <w:p/>
    <w:p>
      <w:pPr>
        <w:autoSpaceDE w:val="0"/>
        <w:autoSpaceDN w:val="0"/>
        <w:adjustRightInd w:val="0"/>
        <w:spacing w:after="120" w:line="240" w:lineRule="auto"/>
        <w:rPr>
          <w:rFonts w:ascii="Times New Roman" w:hAnsi="Times New Roman" w:eastAsia="Times New Roman"/>
          <w:b/>
          <w:color w:val="000000"/>
          <w:sz w:val="22"/>
          <w:szCs w:val="22"/>
        </w:rPr>
      </w:pPr>
      <w:r>
        <w:rPr>
          <w:rFonts w:ascii="Times New Roman" w:hAnsi="Times New Roman" w:eastAsia="Times New Roman"/>
          <w:b/>
          <w:color w:val="000000"/>
          <w:sz w:val="22"/>
          <w:szCs w:val="22"/>
        </w:rPr>
        <w:t>Analytical and Clinical Biochemistry</w:t>
      </w:r>
    </w:p>
    <w:p>
      <w:pPr>
        <w:autoSpaceDE w:val="0"/>
        <w:autoSpaceDN w:val="0"/>
        <w:adjustRightInd w:val="0"/>
        <w:spacing w:after="120" w:line="240" w:lineRule="auto"/>
        <w:rPr>
          <w:rFonts w:ascii="Arial" w:hAnsi="Arial" w:cs="Arial"/>
          <w:color w:val="000000" w:themeColor="text1"/>
          <w:lang w:val="en-AU"/>
          <w14:textFill>
            <w14:solidFill>
              <w14:schemeClr w14:val="tx1"/>
            </w14:solidFill>
          </w14:textFill>
        </w:rPr>
      </w:pPr>
      <w:r>
        <w:rPr>
          <w:rFonts w:ascii="Arial" w:hAnsi="Arial" w:cs="Arial"/>
          <w:color w:val="0033CC"/>
          <w:lang w:val="en-AU"/>
        </w:rPr>
        <w:t>Course code:</w:t>
      </w:r>
      <w:r>
        <w:rPr>
          <w:sz w:val="20"/>
          <w:szCs w:val="20"/>
        </w:rPr>
        <w:t xml:space="preserve"> </w:t>
      </w:r>
      <w:r>
        <w:rPr>
          <w:rFonts w:ascii="Times New Roman" w:hAnsi="Times New Roman"/>
          <w:b/>
          <w:color w:val="000000"/>
          <w:sz w:val="21"/>
          <w:szCs w:val="21"/>
          <w:lang w:eastAsia="en-US"/>
        </w:rPr>
        <w:t>UCR0301</w:t>
      </w:r>
    </w:p>
    <w:p>
      <w:pPr>
        <w:rPr>
          <w:rFonts w:ascii="Arial" w:hAnsi="Arial" w:cs="Arial"/>
          <w:b w:val="0"/>
          <w:bCs/>
          <w:color w:val="0033CC"/>
          <w:lang w:val="en-AU"/>
        </w:rPr>
      </w:pPr>
      <w:r>
        <w:rPr>
          <w:rFonts w:ascii="Arial" w:hAnsi="Arial" w:cs="Arial"/>
          <w:color w:val="0033CC"/>
          <w:lang w:val="en-AU"/>
        </w:rPr>
        <w:t>Course name:</w:t>
      </w:r>
      <w:r>
        <w:rPr>
          <w:b/>
          <w:color w:val="000000"/>
          <w:sz w:val="20"/>
          <w:szCs w:val="20"/>
          <w:lang w:eastAsia="en-IN"/>
        </w:rPr>
        <w:t xml:space="preserve"> </w:t>
      </w:r>
      <w:r>
        <w:rPr>
          <w:b w:val="0"/>
          <w:bCs/>
          <w:color w:val="000000"/>
          <w:sz w:val="20"/>
          <w:szCs w:val="20"/>
          <w:lang w:eastAsia="en-IN"/>
        </w:rPr>
        <w:t>B.SC CLINICAL RESEARCH AND HEALTHCARE MANAGEMENT</w:t>
      </w:r>
    </w:p>
    <w:p>
      <w:pPr>
        <w:rPr>
          <w:rFonts w:ascii="Arial" w:hAnsi="Arial" w:cs="Arial"/>
          <w:lang w:val="en-AU"/>
        </w:rPr>
      </w:pPr>
      <w:r>
        <w:rPr>
          <w:rFonts w:ascii="Arial" w:hAnsi="Arial" w:cs="Arial"/>
          <w:lang w:val="en-AU"/>
        </w:rPr>
        <w:t>Pre-requisites:  Basic understanding and knowledge of clinical research</w:t>
      </w:r>
    </w:p>
    <w:p>
      <w:pPr>
        <w:rPr>
          <w:rFonts w:ascii="Arial" w:hAnsi="Arial" w:cs="Arial"/>
          <w:lang w:val="en-AU"/>
        </w:rPr>
      </w:pPr>
      <w:r>
        <w:rPr>
          <w:rFonts w:ascii="Arial" w:hAnsi="Arial" w:cs="Arial"/>
          <w:lang w:val="en-AU"/>
        </w:rPr>
        <w:t xml:space="preserve">Credit points: </w:t>
      </w:r>
      <w:r>
        <w:rPr>
          <w:rFonts w:hint="default" w:ascii="Arial" w:hAnsi="Arial" w:cs="Arial"/>
          <w:lang w:val="en"/>
        </w:rPr>
        <w:t>4</w:t>
      </w:r>
      <w:r>
        <w:rPr>
          <w:rFonts w:ascii="Arial" w:hAnsi="Arial" w:cs="Arial"/>
          <w:lang w:val="en-AU"/>
        </w:rPr>
        <w:t xml:space="preserve"> credits</w:t>
      </w:r>
    </w:p>
    <w:p>
      <w:pPr>
        <w:rPr>
          <w:rFonts w:ascii="Arial" w:hAnsi="Arial" w:cs="Arial"/>
          <w:lang w:val="en-AU"/>
        </w:rPr>
      </w:pPr>
      <w:r>
        <w:rPr>
          <w:rFonts w:ascii="Arial" w:hAnsi="Arial" w:cs="Arial"/>
          <w:lang w:val="en-AU"/>
        </w:rPr>
        <w:t xml:space="preserve">Offered Semester: </w:t>
      </w:r>
    </w:p>
    <w:p>
      <w:pPr>
        <w:rPr>
          <w:rFonts w:ascii="Arial" w:hAnsi="Arial" w:cs="Arial"/>
          <w:lang w:val="en-AU"/>
        </w:rPr>
      </w:pPr>
    </w:p>
    <w:p>
      <w:pPr>
        <w:rPr>
          <w:rFonts w:ascii="Arial" w:hAnsi="Arial" w:cs="Arial"/>
          <w:b/>
          <w:lang w:val="en-AU"/>
        </w:rPr>
      </w:pPr>
      <w:r>
        <w:rPr>
          <w:rFonts w:ascii="Arial" w:hAnsi="Arial" w:cs="Arial"/>
          <w:b/>
          <w:lang w:val="en-AU"/>
        </w:rPr>
        <w:t>Course Coordinator</w:t>
      </w:r>
    </w:p>
    <w:p>
      <w:pPr>
        <w:rPr>
          <w:rFonts w:hint="default" w:ascii="Arial" w:hAnsi="Arial" w:cs="Arial"/>
          <w:lang w:val="en"/>
        </w:rPr>
      </w:pPr>
      <w:r>
        <w:rPr>
          <w:rFonts w:ascii="Arial" w:hAnsi="Arial" w:cs="Arial"/>
          <w:lang w:val="en-AU"/>
        </w:rPr>
        <w:t>Full Name:</w:t>
      </w:r>
      <w:r>
        <w:rPr>
          <w:rFonts w:cs="Arial"/>
          <w:color w:val="000000" w:themeColor="text1"/>
          <w14:textFill>
            <w14:solidFill>
              <w14:schemeClr w14:val="tx1"/>
            </w14:solidFill>
          </w14:textFill>
        </w:rPr>
        <w:t xml:space="preserve">Dr. </w:t>
      </w:r>
      <w:r>
        <w:rPr>
          <w:rFonts w:hint="default" w:cs="Arial"/>
          <w:color w:val="000000" w:themeColor="text1"/>
          <w:lang w:val="en"/>
          <w14:textFill>
            <w14:solidFill>
              <w14:schemeClr w14:val="tx1"/>
            </w14:solidFill>
          </w14:textFill>
        </w:rPr>
        <w:t>Mayur Savaliya</w:t>
      </w:r>
    </w:p>
    <w:p>
      <w:pPr>
        <w:tabs>
          <w:tab w:val="right" w:pos="9600"/>
        </w:tabs>
        <w:rPr>
          <w:rFonts w:ascii="Arial" w:hAnsi="Arial" w:cs="Arial"/>
          <w:lang w:val="en-AU"/>
        </w:rPr>
      </w:pPr>
      <w:r>
        <w:rPr>
          <w:rFonts w:ascii="Arial" w:hAnsi="Arial" w:cs="Arial"/>
          <w:lang w:val="en-AU"/>
        </w:rPr>
        <w:t>Department with siting location: 4</w:t>
      </w:r>
      <w:r>
        <w:rPr>
          <w:rFonts w:ascii="Arial" w:hAnsi="Arial" w:cs="Arial"/>
          <w:vertAlign w:val="superscript"/>
          <w:lang w:val="en-AU"/>
        </w:rPr>
        <w:t>th</w:t>
      </w:r>
      <w:r>
        <w:rPr>
          <w:rFonts w:ascii="Arial" w:hAnsi="Arial" w:cs="Arial"/>
          <w:lang w:val="en-AU"/>
        </w:rPr>
        <w:t xml:space="preserve">floor Bhawar building, </w:t>
      </w:r>
      <w:r>
        <w:rPr>
          <w:rFonts w:hint="default" w:ascii="Arial" w:hAnsi="Arial" w:cs="Arial"/>
          <w:lang w:val="en"/>
        </w:rPr>
        <w:t>Staff Room</w:t>
      </w:r>
    </w:p>
    <w:p>
      <w:pPr>
        <w:tabs>
          <w:tab w:val="right" w:pos="9600"/>
        </w:tabs>
        <w:rPr>
          <w:rFonts w:ascii="Arial" w:hAnsi="Arial" w:cs="Arial"/>
          <w:lang w:val="en-AU"/>
        </w:rPr>
      </w:pPr>
      <w:r>
        <w:rPr>
          <w:rFonts w:ascii="Arial" w:hAnsi="Arial" w:cs="Arial"/>
          <w:lang w:val="en-AU"/>
        </w:rPr>
        <w:t xml:space="preserve">Telephone: </w:t>
      </w:r>
      <w:r>
        <w:rPr>
          <w:rFonts w:hint="default" w:ascii="Arial" w:hAnsi="Arial" w:cs="Arial"/>
          <w:lang w:val="en"/>
        </w:rPr>
        <w:t>8156071033</w:t>
      </w:r>
      <w:r>
        <w:rPr>
          <w:rFonts w:ascii="Arial" w:hAnsi="Arial" w:cs="Arial"/>
          <w:lang w:val="en-AU"/>
        </w:rPr>
        <w:tab/>
      </w:r>
    </w:p>
    <w:p>
      <w:pPr>
        <w:pStyle w:val="3"/>
        <w:shd w:val="clear" w:color="auto" w:fill="FFFFFF"/>
        <w:spacing w:line="300" w:lineRule="atLeast"/>
        <w:ind w:left="0"/>
        <w:rPr>
          <w:rFonts w:hint="default" w:cs="Arial"/>
          <w:b w:val="0"/>
          <w:color w:val="5F6368"/>
          <w:spacing w:val="5"/>
          <w:szCs w:val="24"/>
          <w:lang w:val="en"/>
        </w:rPr>
      </w:pPr>
      <w:r>
        <w:rPr>
          <w:rFonts w:cs="Arial"/>
          <w:b w:val="0"/>
          <w:szCs w:val="24"/>
          <w:lang w:val="en-AU"/>
        </w:rPr>
        <w:t>Email:</w:t>
      </w:r>
      <w:r>
        <w:rPr>
          <w:rStyle w:val="16"/>
          <w:rFonts w:hint="default" w:cs="Arial"/>
          <w:b w:val="0"/>
          <w:color w:val="555555"/>
          <w:spacing w:val="5"/>
          <w:szCs w:val="24"/>
          <w:u w:val="none"/>
          <w:lang w:val="en"/>
        </w:rPr>
        <w:t>mayursavaliya.cr@indusuni.ac.in</w:t>
      </w:r>
    </w:p>
    <w:p>
      <w:pPr>
        <w:tabs>
          <w:tab w:val="right" w:pos="9600"/>
        </w:tabs>
        <w:rPr>
          <w:rFonts w:ascii="Arial" w:hAnsi="Arial" w:cs="Arial"/>
          <w:lang w:val="en-AU"/>
        </w:rPr>
      </w:pPr>
      <w:r>
        <w:rPr>
          <w:rFonts w:ascii="Arial" w:hAnsi="Arial" w:cs="Arial"/>
          <w:lang w:val="en-AU"/>
        </w:rPr>
        <w:t>Consultation times:Monday to Friday 3 to 4 pm</w:t>
      </w:r>
      <w:r>
        <w:rPr>
          <w:rFonts w:ascii="Arial" w:hAnsi="Arial" w:cs="Arial"/>
          <w:lang w:val="en-AU"/>
        </w:rPr>
        <w:tab/>
      </w:r>
    </w:p>
    <w:p>
      <w:pPr>
        <w:rPr>
          <w:rFonts w:ascii="Arial" w:hAnsi="Arial" w:cs="Arial"/>
          <w:b/>
          <w:lang w:val="en-AU"/>
        </w:rPr>
      </w:pPr>
    </w:p>
    <w:p>
      <w:pPr>
        <w:rPr>
          <w:rFonts w:ascii="Arial" w:hAnsi="Arial" w:cs="Arial"/>
          <w:b/>
          <w:lang w:val="en-AU"/>
        </w:rPr>
      </w:pPr>
    </w:p>
    <w:p>
      <w:pPr>
        <w:rPr>
          <w:rFonts w:ascii="Arial" w:hAnsi="Arial" w:cs="Arial"/>
          <w:b/>
          <w:lang w:val="en-AU"/>
        </w:rPr>
      </w:pPr>
      <w:r>
        <w:rPr>
          <w:rFonts w:ascii="Arial" w:hAnsi="Arial" w:cs="Arial"/>
          <w:b/>
          <w:lang w:val="en-AU"/>
        </w:rPr>
        <w:t>Course Lecturer</w:t>
      </w:r>
    </w:p>
    <w:p>
      <w:pPr>
        <w:tabs>
          <w:tab w:val="right" w:pos="9600"/>
        </w:tabs>
        <w:rPr>
          <w:rFonts w:ascii="Arial" w:hAnsi="Arial" w:cs="Arial"/>
          <w:lang w:val="en-AU"/>
        </w:rPr>
      </w:pPr>
      <w:r>
        <w:rPr>
          <w:rFonts w:ascii="Arial" w:hAnsi="Arial" w:cs="Arial"/>
          <w:lang w:val="en-AU"/>
        </w:rPr>
        <w:t>Full name:</w:t>
      </w:r>
      <w:r>
        <w:rPr>
          <w:rFonts w:cs="Arial"/>
          <w:color w:val="000000" w:themeColor="text1"/>
          <w14:textFill>
            <w14:solidFill>
              <w14:schemeClr w14:val="tx1"/>
            </w14:solidFill>
          </w14:textFill>
        </w:rPr>
        <w:t xml:space="preserve">Dr. </w:t>
      </w:r>
      <w:r>
        <w:rPr>
          <w:rFonts w:hint="default" w:cs="Arial"/>
          <w:color w:val="000000" w:themeColor="text1"/>
          <w:lang w:val="en"/>
          <w14:textFill>
            <w14:solidFill>
              <w14:schemeClr w14:val="tx1"/>
            </w14:solidFill>
          </w14:textFill>
        </w:rPr>
        <w:t>Mayur Savaliya</w:t>
      </w:r>
    </w:p>
    <w:p>
      <w:pPr>
        <w:tabs>
          <w:tab w:val="right" w:pos="9600"/>
        </w:tabs>
        <w:rPr>
          <w:rFonts w:hint="default" w:ascii="Arial" w:hAnsi="Arial" w:cs="Arial"/>
          <w:lang w:val="en"/>
        </w:rPr>
      </w:pPr>
      <w:r>
        <w:rPr>
          <w:rFonts w:ascii="Arial" w:hAnsi="Arial" w:cs="Arial"/>
          <w:lang w:val="en-AU"/>
        </w:rPr>
        <w:t>Department with siting location: 4</w:t>
      </w:r>
      <w:r>
        <w:rPr>
          <w:rFonts w:ascii="Arial" w:hAnsi="Arial" w:cs="Arial"/>
          <w:vertAlign w:val="superscript"/>
          <w:lang w:val="en-AU"/>
        </w:rPr>
        <w:t>th</w:t>
      </w:r>
      <w:r>
        <w:rPr>
          <w:rFonts w:ascii="Arial" w:hAnsi="Arial" w:cs="Arial"/>
          <w:lang w:val="en-AU"/>
        </w:rPr>
        <w:t>floor Bhawar building</w:t>
      </w:r>
      <w:r>
        <w:rPr>
          <w:rFonts w:hint="default" w:ascii="Arial" w:hAnsi="Arial" w:cs="Arial"/>
          <w:lang w:val="en"/>
        </w:rPr>
        <w:t>, Staff Room</w:t>
      </w:r>
    </w:p>
    <w:p>
      <w:pPr>
        <w:tabs>
          <w:tab w:val="right" w:pos="9498"/>
        </w:tabs>
        <w:rPr>
          <w:rFonts w:ascii="Arial" w:hAnsi="Arial" w:cs="Arial"/>
          <w:lang w:val="en-AU"/>
        </w:rPr>
      </w:pPr>
      <w:r>
        <w:rPr>
          <w:rFonts w:ascii="Arial" w:hAnsi="Arial" w:cs="Arial"/>
          <w:lang w:val="en-AU"/>
        </w:rPr>
        <w:t xml:space="preserve">Telephone: </w:t>
      </w:r>
      <w:r>
        <w:rPr>
          <w:rFonts w:hint="default" w:ascii="Arial" w:hAnsi="Arial" w:cs="Arial"/>
          <w:lang w:val="en"/>
        </w:rPr>
        <w:t>8156071033</w:t>
      </w:r>
      <w:r>
        <w:rPr>
          <w:rFonts w:ascii="Arial" w:hAnsi="Arial" w:cs="Arial"/>
          <w:lang w:val="en-AU"/>
        </w:rPr>
        <w:tab/>
      </w:r>
    </w:p>
    <w:p>
      <w:pPr>
        <w:rPr>
          <w:rFonts w:ascii="Arial" w:hAnsi="Arial" w:cs="Arial"/>
        </w:rPr>
      </w:pPr>
      <w:r>
        <w:rPr>
          <w:rFonts w:ascii="Arial" w:hAnsi="Arial" w:cs="Arial"/>
          <w:lang w:val="en-AU"/>
        </w:rPr>
        <w:t>Email:</w:t>
      </w:r>
      <w:r>
        <w:rPr>
          <w:rStyle w:val="16"/>
          <w:rFonts w:hint="default" w:cs="Arial"/>
          <w:b w:val="0"/>
          <w:color w:val="555555"/>
          <w:spacing w:val="5"/>
          <w:szCs w:val="24"/>
          <w:u w:val="none"/>
          <w:lang w:val="en"/>
        </w:rPr>
        <w:t>mayursavaliya.cr@indusuni.ac.in</w:t>
      </w:r>
    </w:p>
    <w:p>
      <w:pPr>
        <w:tabs>
          <w:tab w:val="right" w:pos="9498"/>
        </w:tabs>
        <w:rPr>
          <w:rFonts w:ascii="Arial" w:hAnsi="Arial" w:cs="Arial"/>
          <w:lang w:val="en-AU"/>
        </w:rPr>
      </w:pPr>
      <w:r>
        <w:rPr>
          <w:rFonts w:ascii="Arial" w:hAnsi="Arial" w:cs="Arial"/>
          <w:lang w:val="en-AU"/>
        </w:rPr>
        <w:t>Consultation times: Monday to Friday 3 to 4 pm</w:t>
      </w:r>
      <w:r>
        <w:rPr>
          <w:rFonts w:ascii="Arial" w:hAnsi="Arial" w:cs="Arial"/>
          <w:lang w:val="en-AU"/>
        </w:rPr>
        <w:tab/>
      </w:r>
    </w:p>
    <w:p>
      <w:pPr>
        <w:tabs>
          <w:tab w:val="right" w:pos="9498"/>
        </w:tabs>
        <w:rPr>
          <w:rFonts w:ascii="Arial" w:hAnsi="Arial" w:cs="Arial"/>
          <w:lang w:val="en-AU"/>
        </w:rPr>
      </w:pPr>
      <w:r>
        <w:rPr>
          <w:rFonts w:ascii="Arial" w:hAnsi="Arial" w:cs="Arial"/>
          <w:lang w:val="en-AU"/>
        </w:rPr>
        <w:tab/>
      </w:r>
    </w:p>
    <w:p>
      <w:pPr>
        <w:jc w:val="both"/>
        <w:rPr>
          <w:rFonts w:ascii="Arial" w:hAnsi="Arial" w:cs="Arial"/>
          <w:lang w:val="en-AU"/>
        </w:rPr>
      </w:pPr>
      <w:r>
        <w:rPr>
          <w:rFonts w:ascii="Arial" w:hAnsi="Arial" w:cs="Arial"/>
          <w:lang w:val="en-AU"/>
        </w:rPr>
        <w:t xml:space="preserve">Students will be contacted throughout the Session via Mail with important information relating to this Course. </w:t>
      </w:r>
    </w:p>
    <w:p>
      <w:pPr>
        <w:pStyle w:val="2"/>
        <w:rPr>
          <w:rFonts w:ascii="Arial" w:hAnsi="Arial" w:cs="Arial"/>
          <w:sz w:val="24"/>
          <w:szCs w:val="24"/>
          <w:lang w:val="en-AU"/>
        </w:rPr>
      </w:pPr>
      <w:r>
        <w:rPr>
          <w:rFonts w:ascii="Arial" w:hAnsi="Arial" w:cs="Arial"/>
          <w:sz w:val="24"/>
          <w:szCs w:val="24"/>
          <w:lang w:val="en-AU"/>
        </w:rPr>
        <w:t>Course Objectives</w:t>
      </w:r>
    </w:p>
    <w:p>
      <w:pPr>
        <w:ind w:left="567" w:hanging="567"/>
        <w:jc w:val="both"/>
        <w:rPr>
          <w:rFonts w:ascii="Arial" w:hAnsi="Arial" w:cs="Arial"/>
          <w:lang w:val="en-AU"/>
        </w:rPr>
      </w:pPr>
      <w:r>
        <w:rPr>
          <w:rFonts w:ascii="Arial" w:hAnsi="Arial" w:cs="Arial"/>
          <w:lang w:val="en-AU"/>
        </w:rPr>
        <w:t>By participating in and understanding all facets of this Course a student will:</w:t>
      </w:r>
    </w:p>
    <w:p>
      <w:pPr>
        <w:ind w:left="567" w:hanging="567"/>
        <w:jc w:val="both"/>
        <w:rPr>
          <w:rFonts w:ascii="Arial" w:hAnsi="Arial" w:cs="Arial"/>
          <w:lang w:val="en-AU"/>
        </w:rPr>
      </w:pPr>
    </w:p>
    <w:p>
      <w:pPr>
        <w:autoSpaceDE w:val="0"/>
        <w:autoSpaceDN w:val="0"/>
        <w:adjustRightInd w:val="0"/>
        <w:spacing w:after="120" w:line="240" w:lineRule="auto"/>
        <w:rPr>
          <w:rFonts w:ascii="Times New Roman" w:hAnsi="Times New Roman"/>
          <w:sz w:val="21"/>
          <w:szCs w:val="21"/>
        </w:rPr>
      </w:pPr>
      <w:r>
        <w:rPr>
          <w:rFonts w:ascii="Times New Roman" w:hAnsi="Times New Roman"/>
          <w:sz w:val="21"/>
          <w:szCs w:val="21"/>
        </w:rPr>
        <w:t xml:space="preserve">To learn to </w:t>
      </w:r>
      <w:r>
        <w:rPr>
          <w:rFonts w:ascii="Times New Roman" w:hAnsi="Times New Roman" w:eastAsia="Times New Roman"/>
          <w:b w:val="0"/>
          <w:bCs/>
          <w:color w:val="000000"/>
          <w:sz w:val="21"/>
          <w:szCs w:val="21"/>
        </w:rPr>
        <w:t>Analytical and Clinical Biochemistry</w:t>
      </w:r>
      <w:r>
        <w:rPr>
          <w:rFonts w:ascii="Times New Roman" w:hAnsi="Times New Roman"/>
          <w:sz w:val="21"/>
          <w:szCs w:val="21"/>
        </w:rPr>
        <w:t xml:space="preserve"> in order to achieve completion within timelines.</w:t>
      </w:r>
    </w:p>
    <w:p>
      <w:pPr>
        <w:rPr>
          <w:rFonts w:ascii="Arial" w:hAnsi="Arial" w:cs="Arial"/>
        </w:rPr>
      </w:pPr>
    </w:p>
    <w:p>
      <w:pPr>
        <w:rPr>
          <w:rFonts w:ascii="Arial" w:hAnsi="Arial" w:cs="Arial"/>
        </w:rPr>
      </w:pPr>
      <w:r>
        <w:rPr>
          <w:rFonts w:ascii="Arial" w:hAnsi="Arial" w:cs="Arial"/>
        </w:rPr>
        <w:t>Course Outcomes (CO)</w:t>
      </w:r>
    </w:p>
    <w:p>
      <w:pPr>
        <w:rPr>
          <w:rFonts w:ascii="Arial" w:hAnsi="Arial" w:cs="Arial"/>
        </w:rPr>
      </w:pPr>
      <w:r>
        <w:rPr>
          <w:rFonts w:ascii="Arial" w:hAnsi="Arial" w:cs="Arial"/>
        </w:rPr>
        <w:t>After successful completion of course, student will able to understand,</w:t>
      </w:r>
    </w:p>
    <w:p>
      <w:pPr>
        <w:pStyle w:val="28"/>
        <w:numPr>
          <w:ilvl w:val="0"/>
          <w:numId w:val="1"/>
        </w:numPr>
        <w:rPr>
          <w:rFonts w:ascii="Times New Roman" w:hAnsi="Times New Roman"/>
          <w:b/>
          <w:bCs/>
          <w:sz w:val="21"/>
          <w:szCs w:val="21"/>
        </w:rPr>
      </w:pPr>
      <w:r>
        <w:rPr>
          <w:rFonts w:ascii="Times New Roman" w:hAnsi="Times New Roman"/>
          <w:sz w:val="21"/>
          <w:szCs w:val="21"/>
        </w:rPr>
        <w:t>To know different kinds of Instruments their working procedure and the their Importance</w:t>
      </w:r>
      <w:r>
        <w:rPr>
          <w:rFonts w:ascii="Times New Roman" w:hAnsi="Times New Roman"/>
          <w:b/>
          <w:sz w:val="21"/>
          <w:szCs w:val="21"/>
        </w:rPr>
        <w:t xml:space="preserve"> </w:t>
      </w:r>
    </w:p>
    <w:p>
      <w:pPr>
        <w:pStyle w:val="28"/>
        <w:numPr>
          <w:ilvl w:val="0"/>
          <w:numId w:val="1"/>
        </w:numPr>
        <w:rPr>
          <w:rFonts w:ascii="Times New Roman" w:hAnsi="Times New Roman"/>
          <w:sz w:val="21"/>
          <w:szCs w:val="21"/>
          <w:lang w:eastAsia="zh-CN"/>
        </w:rPr>
      </w:pPr>
      <w:r>
        <w:rPr>
          <w:rFonts w:ascii="Times New Roman" w:hAnsi="Times New Roman"/>
          <w:sz w:val="21"/>
          <w:szCs w:val="21"/>
          <w:lang w:eastAsia="zh-CN"/>
        </w:rPr>
        <w:t>To know about the biological agents and their significance.</w:t>
      </w:r>
    </w:p>
    <w:p>
      <w:pPr>
        <w:pStyle w:val="28"/>
        <w:numPr>
          <w:ilvl w:val="0"/>
          <w:numId w:val="1"/>
        </w:numPr>
        <w:rPr>
          <w:rFonts w:ascii="Times New Roman" w:hAnsi="Times New Roman"/>
          <w:sz w:val="21"/>
          <w:szCs w:val="21"/>
          <w:lang w:eastAsia="zh-CN"/>
        </w:rPr>
      </w:pPr>
      <w:r>
        <w:rPr>
          <w:rFonts w:ascii="Times New Roman" w:hAnsi="Times New Roman"/>
          <w:sz w:val="21"/>
          <w:szCs w:val="21"/>
          <w:lang w:eastAsia="zh-CN"/>
        </w:rPr>
        <w:t>To understand basic concept of clinical biochemistry</w:t>
      </w:r>
    </w:p>
    <w:p>
      <w:pPr>
        <w:pStyle w:val="28"/>
        <w:rPr>
          <w:sz w:val="21"/>
          <w:szCs w:val="21"/>
          <w:lang w:val="en-GB"/>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widowControl w:val="0"/>
        <w:suppressAutoHyphens/>
        <w:ind w:left="360"/>
        <w:jc w:val="both"/>
      </w:pPr>
      <w:r>
        <w:rPr>
          <w:rFonts w:ascii="Arial" w:hAnsi="Arial" w:cs="Arial"/>
        </w:rPr>
        <w:t>Course Outline</w:t>
      </w:r>
    </w:p>
    <w:p>
      <w:pPr>
        <w:rPr>
          <w:rFonts w:ascii="Arial" w:hAnsi="Arial" w:cs="Arial"/>
        </w:rPr>
      </w:pPr>
      <w:r>
        <w:rPr>
          <w:rFonts w:ascii="Arial" w:hAnsi="Arial" w:cs="Arial"/>
        </w:rPr>
        <w:t>(Key in topics to be dealt)</w:t>
      </w:r>
    </w:p>
    <w:p>
      <w:pPr>
        <w:rPr>
          <w:rFonts w:ascii="Arial" w:hAnsi="Arial" w:cs="Arial"/>
        </w:rPr>
      </w:pPr>
    </w:p>
    <w:p>
      <w:pPr>
        <w:rPr>
          <w:rFonts w:ascii="Arial" w:hAnsi="Arial" w:cs="Arial"/>
        </w:rPr>
      </w:pPr>
    </w:p>
    <w:p>
      <w:pPr>
        <w:spacing w:after="0"/>
        <w:rPr>
          <w:rFonts w:ascii="Times New Roman" w:hAnsi="Times New Roman"/>
          <w:b/>
          <w:sz w:val="21"/>
          <w:szCs w:val="21"/>
        </w:rPr>
      </w:pPr>
      <w:r>
        <w:rPr>
          <w:rFonts w:ascii="Times New Roman" w:hAnsi="Times New Roman"/>
          <w:b/>
          <w:sz w:val="21"/>
          <w:szCs w:val="21"/>
        </w:rPr>
        <w:t xml:space="preserve">UNIT I -   ANALYTICAL BIOCHEMISTRY – I                                                 </w:t>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 xml:space="preserve">       </w:t>
      </w:r>
    </w:p>
    <w:p>
      <w:pPr>
        <w:spacing w:after="0"/>
        <w:jc w:val="both"/>
        <w:rPr>
          <w:rFonts w:ascii="Times New Roman" w:hAnsi="Times New Roman"/>
          <w:sz w:val="21"/>
          <w:szCs w:val="21"/>
        </w:rPr>
      </w:pPr>
      <w:r>
        <w:rPr>
          <w:rFonts w:ascii="Times New Roman" w:hAnsi="Times New Roman"/>
          <w:sz w:val="21"/>
          <w:szCs w:val="21"/>
        </w:rPr>
        <w:t xml:space="preserve">Methods of protein extraction, Protein quantitation: Biuret, Lowry, BCA and Bradford methods, Protein precipitation: Salting-in, Salting-out, Effect of organic solvents and polymers. Protein separation: Dialysis, Ultrafiltration, Centrifugation. Electrophoresis: Definition, principle, factors affecting mobility, paper &amp; gel electrophoresis. Gel Electrophoresis - PAGE, SDS - PAGE, 2D-PAGE, Isoelectric focusing, Capillary electrophoresis.  Visualizing separated components.  </w:t>
      </w:r>
    </w:p>
    <w:p>
      <w:pPr>
        <w:spacing w:after="0"/>
        <w:rPr>
          <w:rFonts w:ascii="Times New Roman" w:hAnsi="Times New Roman"/>
          <w:sz w:val="21"/>
          <w:szCs w:val="21"/>
        </w:rPr>
      </w:pPr>
    </w:p>
    <w:p>
      <w:pPr>
        <w:spacing w:after="0"/>
        <w:rPr>
          <w:rFonts w:ascii="Times New Roman" w:hAnsi="Times New Roman"/>
          <w:b/>
          <w:sz w:val="21"/>
          <w:szCs w:val="21"/>
        </w:rPr>
      </w:pPr>
      <w:r>
        <w:rPr>
          <w:rFonts w:ascii="Times New Roman" w:hAnsi="Times New Roman"/>
          <w:b/>
          <w:sz w:val="21"/>
          <w:szCs w:val="21"/>
        </w:rPr>
        <w:t xml:space="preserve">UNIT II -   ANALYTICAL BIOCHEMISTRY - II                                             </w:t>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 xml:space="preserve">       </w:t>
      </w:r>
    </w:p>
    <w:p>
      <w:pPr>
        <w:spacing w:after="0"/>
        <w:jc w:val="both"/>
        <w:rPr>
          <w:rFonts w:ascii="Times New Roman" w:hAnsi="Times New Roman"/>
          <w:sz w:val="21"/>
          <w:szCs w:val="21"/>
        </w:rPr>
      </w:pPr>
      <w:r>
        <w:rPr>
          <w:rFonts w:ascii="Times New Roman" w:hAnsi="Times New Roman"/>
          <w:sz w:val="21"/>
          <w:szCs w:val="21"/>
        </w:rPr>
        <w:t xml:space="preserve">Chromatography: Partition coefficient, Retention, Resolution.  Gel filtration chromatography, Ion exchange chromatography, Affinity chromatography, Paper chromatography, Thin layer chromatography, Reversed-phase chromatography, High performance chromatography, GLC – Principle and applications. </w:t>
      </w:r>
    </w:p>
    <w:p>
      <w:pPr>
        <w:spacing w:after="0"/>
        <w:jc w:val="both"/>
        <w:rPr>
          <w:rFonts w:ascii="Times New Roman" w:hAnsi="Times New Roman"/>
          <w:sz w:val="21"/>
          <w:szCs w:val="21"/>
        </w:rPr>
      </w:pPr>
      <w:r>
        <w:rPr>
          <w:rFonts w:ascii="Times New Roman" w:hAnsi="Times New Roman"/>
          <w:sz w:val="21"/>
          <w:szCs w:val="21"/>
        </w:rPr>
        <w:t>Spectroscopy: Fundamentals of UV Spectroscopy, Spectrophotometer, Fundamentals of fluorescence spectroscopy, Spectrofluorometer.</w:t>
      </w:r>
    </w:p>
    <w:p>
      <w:pPr>
        <w:spacing w:after="0"/>
        <w:rPr>
          <w:rFonts w:ascii="Times New Roman" w:hAnsi="Times New Roman"/>
          <w:sz w:val="21"/>
          <w:szCs w:val="21"/>
        </w:rPr>
      </w:pPr>
    </w:p>
    <w:p>
      <w:pPr>
        <w:spacing w:after="0"/>
        <w:rPr>
          <w:rFonts w:ascii="Times New Roman" w:hAnsi="Times New Roman"/>
          <w:sz w:val="21"/>
          <w:szCs w:val="21"/>
        </w:rPr>
      </w:pPr>
      <w:r>
        <w:rPr>
          <w:rFonts w:ascii="Times New Roman" w:hAnsi="Times New Roman"/>
          <w:b/>
          <w:sz w:val="21"/>
          <w:szCs w:val="21"/>
        </w:rPr>
        <w:t xml:space="preserve">UNIT III -   CLINICAL BIOCHEMISTRY - I                                                     </w:t>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 xml:space="preserve">       </w:t>
      </w:r>
    </w:p>
    <w:p>
      <w:pPr>
        <w:spacing w:after="0"/>
        <w:jc w:val="both"/>
        <w:rPr>
          <w:rFonts w:ascii="Times New Roman" w:hAnsi="Times New Roman"/>
          <w:sz w:val="21"/>
          <w:szCs w:val="21"/>
        </w:rPr>
      </w:pPr>
      <w:r>
        <w:rPr>
          <w:rFonts w:ascii="Times New Roman" w:hAnsi="Times New Roman"/>
          <w:sz w:val="21"/>
          <w:szCs w:val="21"/>
        </w:rPr>
        <w:t>Basic concepts of Clinical Biochemistry - Health and disease, Normal and pathological changes, affecting cells in the body - cell death and the physiological causes - physical, chemical and biological agents.</w:t>
      </w:r>
    </w:p>
    <w:p>
      <w:pPr>
        <w:spacing w:after="0"/>
        <w:jc w:val="both"/>
        <w:rPr>
          <w:rFonts w:ascii="Times New Roman" w:hAnsi="Times New Roman"/>
          <w:sz w:val="21"/>
          <w:szCs w:val="21"/>
        </w:rPr>
      </w:pPr>
      <w:r>
        <w:rPr>
          <w:rFonts w:ascii="Times New Roman" w:hAnsi="Times New Roman"/>
          <w:sz w:val="21"/>
          <w:szCs w:val="21"/>
        </w:rPr>
        <w:t>Evaluation of biochemical changes in diseases - Basic hepatic, renal and cardiovascular physiology. Biochemical symptoms associated with disease and their evaluation. Diagnostic biochemical profile. Blood - Collection, processing and preservation, Composition - cells, plasma proteins and their variations in diseases. Disorders of Haemoglobin- Thalassemia, Sickle cell anaemia- Microcytic, Normocytic and macrocytic, Normal constitution of blood and their variation under pathological conditions- Urea, Uric Acids, Creatinine, Glucose, Billirubin, Total Protein, Albumin/ Globulin ration. Lipid profile - Cholesterol, Triglycerides, Lipoproteins- HDL, LDL. Interpretation of data for all constituents.</w:t>
      </w:r>
    </w:p>
    <w:p>
      <w:pPr>
        <w:spacing w:after="0"/>
        <w:rPr>
          <w:rFonts w:ascii="Times New Roman" w:hAnsi="Times New Roman"/>
          <w:sz w:val="21"/>
          <w:szCs w:val="21"/>
        </w:rPr>
      </w:pPr>
    </w:p>
    <w:p>
      <w:pPr>
        <w:spacing w:after="0"/>
        <w:rPr>
          <w:rFonts w:ascii="Times New Roman" w:hAnsi="Times New Roman"/>
          <w:b/>
          <w:sz w:val="21"/>
          <w:szCs w:val="21"/>
        </w:rPr>
      </w:pPr>
    </w:p>
    <w:p>
      <w:pPr>
        <w:spacing w:after="0"/>
        <w:rPr>
          <w:rFonts w:ascii="Times New Roman" w:hAnsi="Times New Roman"/>
          <w:sz w:val="21"/>
          <w:szCs w:val="21"/>
        </w:rPr>
      </w:pPr>
      <w:r>
        <w:rPr>
          <w:rFonts w:ascii="Times New Roman" w:hAnsi="Times New Roman"/>
          <w:b/>
          <w:sz w:val="21"/>
          <w:szCs w:val="21"/>
        </w:rPr>
        <w:t xml:space="preserve">UNIT IV -   CLINICAL BIOCHEMISTRY - II                                                  </w:t>
      </w:r>
      <w:r>
        <w:rPr>
          <w:rFonts w:ascii="Times New Roman" w:hAnsi="Times New Roman"/>
          <w:b/>
          <w:sz w:val="21"/>
          <w:szCs w:val="21"/>
        </w:rPr>
        <w:tab/>
      </w:r>
      <w:r>
        <w:rPr>
          <w:rFonts w:ascii="Times New Roman" w:hAnsi="Times New Roman"/>
          <w:b/>
          <w:sz w:val="21"/>
          <w:szCs w:val="21"/>
        </w:rPr>
        <w:tab/>
      </w:r>
      <w:r>
        <w:rPr>
          <w:rFonts w:ascii="Times New Roman" w:hAnsi="Times New Roman"/>
          <w:b/>
          <w:sz w:val="21"/>
          <w:szCs w:val="21"/>
        </w:rPr>
        <w:t xml:space="preserve"> </w:t>
      </w:r>
    </w:p>
    <w:p>
      <w:pPr>
        <w:spacing w:after="0"/>
        <w:jc w:val="both"/>
        <w:rPr>
          <w:rFonts w:ascii="Times New Roman" w:hAnsi="Times New Roman"/>
          <w:sz w:val="21"/>
          <w:szCs w:val="21"/>
        </w:rPr>
      </w:pPr>
      <w:r>
        <w:rPr>
          <w:rFonts w:ascii="Times New Roman" w:hAnsi="Times New Roman"/>
          <w:sz w:val="21"/>
          <w:szCs w:val="21"/>
        </w:rPr>
        <w:t>Urine - Collection, processing and preservation, Characteristics - volume, pH, colour and specific gravity, Chemical analysis and normal value of the constituents - urea, uric acid, creatinine, pigments and their clinical significant. Abnormal constituents- Glucose, Albumin, Ketone bodies and bile pigments and their pathological significant.</w:t>
      </w:r>
    </w:p>
    <w:p>
      <w:pPr>
        <w:spacing w:after="0"/>
        <w:jc w:val="both"/>
        <w:rPr>
          <w:rFonts w:ascii="Times New Roman" w:hAnsi="Times New Roman"/>
          <w:sz w:val="21"/>
          <w:szCs w:val="21"/>
        </w:rPr>
      </w:pPr>
      <w:r>
        <w:rPr>
          <w:rFonts w:ascii="Times New Roman" w:hAnsi="Times New Roman"/>
          <w:sz w:val="21"/>
          <w:szCs w:val="21"/>
        </w:rPr>
        <w:t>Liver Diseases -Liver function test and significance. Disorder of live-cirrhosis, hepatitis, fatty liver, jaundice (types) and gall stones.</w:t>
      </w:r>
    </w:p>
    <w:p>
      <w:pPr>
        <w:spacing w:after="0"/>
        <w:jc w:val="both"/>
        <w:rPr>
          <w:rFonts w:ascii="Times New Roman" w:hAnsi="Times New Roman"/>
          <w:sz w:val="21"/>
          <w:szCs w:val="21"/>
        </w:rPr>
      </w:pPr>
      <w:r>
        <w:rPr>
          <w:rFonts w:ascii="Times New Roman" w:hAnsi="Times New Roman"/>
          <w:sz w:val="21"/>
          <w:szCs w:val="21"/>
        </w:rPr>
        <w:t>Diagnostic enzymology - Enzymes in diagnosis of various disorders such as liver, cardiac - ALP, SGOT, SGPT, CK, LDH</w:t>
      </w:r>
    </w:p>
    <w:p>
      <w:pPr>
        <w:jc w:val="both"/>
        <w:rPr>
          <w:sz w:val="21"/>
          <w:szCs w:val="21"/>
        </w:rPr>
      </w:pPr>
      <w:r>
        <w:rPr>
          <w:sz w:val="21"/>
          <w:szCs w:val="21"/>
        </w:rPr>
        <w:t xml:space="preserve">. </w:t>
      </w:r>
    </w:p>
    <w:p>
      <w:pPr>
        <w:jc w:val="both"/>
        <w:rPr>
          <w:sz w:val="21"/>
          <w:szCs w:val="21"/>
        </w:rPr>
      </w:pPr>
    </w:p>
    <w:p>
      <w:pPr>
        <w:jc w:val="both"/>
        <w:rPr>
          <w:sz w:val="21"/>
          <w:szCs w:val="21"/>
        </w:rPr>
      </w:pPr>
    </w:p>
    <w:p>
      <w:pPr>
        <w:pStyle w:val="22"/>
        <w:ind w:left="0"/>
        <w:rPr>
          <w:rFonts w:ascii="Arial" w:hAnsi="Arial" w:cs="Arial"/>
          <w:color w:val="000000"/>
          <w:sz w:val="22"/>
          <w:szCs w:val="22"/>
        </w:rPr>
      </w:pPr>
    </w:p>
    <w:p>
      <w:pPr>
        <w:jc w:val="center"/>
        <w:rPr>
          <w:b/>
          <w:bCs/>
          <w:color w:val="000000"/>
          <w:sz w:val="22"/>
          <w:szCs w:val="22"/>
          <w:u w:val="single"/>
        </w:rPr>
      </w:pPr>
    </w:p>
    <w:p>
      <w:pPr>
        <w:pStyle w:val="2"/>
        <w:rPr>
          <w:rFonts w:ascii="Arial" w:hAnsi="Arial" w:cs="Arial"/>
          <w:sz w:val="24"/>
          <w:szCs w:val="24"/>
        </w:rPr>
      </w:pPr>
      <w:r>
        <w:rPr>
          <w:rFonts w:ascii="Arial" w:hAnsi="Arial" w:cs="Arial"/>
          <w:sz w:val="24"/>
          <w:szCs w:val="24"/>
        </w:rPr>
        <w:t>Method of delivery</w:t>
      </w:r>
    </w:p>
    <w:p>
      <w:pPr>
        <w:pStyle w:val="22"/>
        <w:numPr>
          <w:ilvl w:val="0"/>
          <w:numId w:val="2"/>
        </w:num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Face to face lectures</w:t>
      </w:r>
    </w:p>
    <w:p>
      <w:pPr>
        <w:pStyle w:val="22"/>
        <w:numPr>
          <w:ilvl w:val="0"/>
          <w:numId w:val="2"/>
        </w:num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PPT/Video presentation/</w:t>
      </w:r>
    </w:p>
    <w:p>
      <w:pPr>
        <w:pStyle w:val="22"/>
        <w:numPr>
          <w:ilvl w:val="0"/>
          <w:numId w:val="2"/>
        </w:num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Class activities</w:t>
      </w:r>
    </w:p>
    <w:p>
      <w:pPr>
        <w:pStyle w:val="22"/>
        <w:numPr>
          <w:ilvl w:val="0"/>
          <w:numId w:val="2"/>
        </w:num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Article presentation</w:t>
      </w:r>
    </w:p>
    <w:p>
      <w:pPr>
        <w:pStyle w:val="22"/>
        <w:numPr>
          <w:ilvl w:val="0"/>
          <w:numId w:val="2"/>
        </w:num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Seminar presentation</w:t>
      </w:r>
    </w:p>
    <w:p>
      <w:pPr>
        <w:pStyle w:val="2"/>
        <w:rPr>
          <w:rFonts w:ascii="Arial" w:hAnsi="Arial" w:cs="Arial"/>
          <w:b w:val="0"/>
          <w:color w:val="000000" w:themeColor="text1"/>
          <w:sz w:val="24"/>
          <w:szCs w:val="24"/>
          <w14:textFill>
            <w14:solidFill>
              <w14:schemeClr w14:val="tx1"/>
            </w14:solidFill>
          </w14:textFill>
        </w:rPr>
      </w:pPr>
      <w:r>
        <w:rPr>
          <w:rFonts w:ascii="Arial" w:hAnsi="Arial" w:cs="Arial"/>
          <w:b w:val="0"/>
          <w:color w:val="000000" w:themeColor="text1"/>
          <w:sz w:val="24"/>
          <w:szCs w:val="24"/>
          <w14:textFill>
            <w14:solidFill>
              <w14:schemeClr w14:val="tx1"/>
            </w14:solidFill>
          </w14:textFill>
        </w:rPr>
        <w:t>Study time</w:t>
      </w:r>
    </w:p>
    <w:p>
      <w:pPr>
        <w:rPr>
          <w:rFonts w:ascii="Arial" w:hAnsi="Arial" w:cs="Arial"/>
          <w:color w:val="000000" w:themeColor="text1"/>
          <w14:textFill>
            <w14:solidFill>
              <w14:schemeClr w14:val="tx1"/>
            </w14:solidFill>
          </w14:textFill>
        </w:rPr>
      </w:pPr>
      <w:r>
        <w:rPr>
          <w:rFonts w:hint="default" w:ascii="Arial" w:hAnsi="Arial" w:cs="Arial"/>
          <w:color w:val="000000" w:themeColor="text1"/>
          <w:lang w:val="en"/>
          <w14:textFill>
            <w14:solidFill>
              <w14:schemeClr w14:val="tx1"/>
            </w14:solidFill>
          </w14:textFill>
        </w:rPr>
        <w:t>4</w:t>
      </w:r>
      <w:r>
        <w:rPr>
          <w:rFonts w:ascii="Arial" w:hAnsi="Arial" w:cs="Arial"/>
          <w:color w:val="000000" w:themeColor="text1"/>
          <w14:textFill>
            <w14:solidFill>
              <w14:schemeClr w14:val="tx1"/>
            </w14:solidFill>
          </w14:textFill>
        </w:rPr>
        <w:t xml:space="preserve"> hours/week</w:t>
      </w:r>
    </w:p>
    <w:p>
      <w:pPr>
        <w:ind w:left="567" w:hanging="567"/>
        <w:jc w:val="both"/>
        <w:rPr>
          <w:rFonts w:ascii="Arial" w:hAnsi="Arial" w:cs="Arial"/>
          <w:color w:val="000000" w:themeColor="text1"/>
          <w14:textFill>
            <w14:solidFill>
              <w14:schemeClr w14:val="tx1"/>
            </w14:solidFill>
          </w14:textFill>
        </w:rPr>
      </w:pPr>
    </w:p>
    <w:p/>
    <w:p/>
    <w:p/>
    <w:p/>
    <w:p/>
    <w:p/>
    <w:p>
      <w:pPr>
        <w:pStyle w:val="2"/>
        <w:rPr>
          <w:rFonts w:ascii="Arial" w:hAnsi="Arial" w:cs="Arial"/>
          <w:sz w:val="24"/>
          <w:szCs w:val="24"/>
        </w:rPr>
      </w:pPr>
      <w:r>
        <w:rPr>
          <w:rFonts w:ascii="Arial" w:hAnsi="Arial" w:cs="Arial"/>
          <w:sz w:val="24"/>
          <w:szCs w:val="24"/>
        </w:rPr>
        <w:t>Blooms Taxonomyand Knowledge retention(For reference)</w:t>
      </w:r>
    </w:p>
    <w:p>
      <w:pPr>
        <w:rPr>
          <w:rFonts w:ascii="Arial" w:hAnsi="Arial" w:cs="Arial"/>
        </w:rPr>
      </w:pPr>
      <w:r>
        <w:rPr>
          <w:rFonts w:ascii="Arial" w:hAnsi="Arial" w:cs="Arial"/>
        </w:rPr>
        <w:t xml:space="preserve">(Blooms taxonomy has been given for reference) </w:t>
      </w:r>
    </w:p>
    <w:p>
      <w:pPr>
        <w:tabs>
          <w:tab w:val="left" w:pos="3018"/>
        </w:tabs>
        <w:rPr>
          <w:rFonts w:ascii="Arial" w:hAnsi="Arial" w:cs="Arial"/>
        </w:rPr>
      </w:pPr>
      <w:r>
        <w:rPr>
          <w:rFonts w:ascii="Arial" w:hAnsi="Arial" w:cs="Arial"/>
        </w:rPr>
        <w:tab/>
      </w:r>
    </w:p>
    <w:p>
      <w:pPr>
        <w:keepNext/>
        <w:jc w:val="center"/>
      </w:pPr>
      <w:r>
        <w:rPr>
          <w:lang w:bidi="gu-IN"/>
        </w:rPr>
        <w:drawing>
          <wp:inline distT="0" distB="0" distL="0" distR="0">
            <wp:extent cx="2734945" cy="1983740"/>
            <wp:effectExtent l="0" t="0" r="825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736502" cy="1984841"/>
                    </a:xfrm>
                    <a:prstGeom prst="rect">
                      <a:avLst/>
                    </a:prstGeom>
                    <a:noFill/>
                    <a:ln>
                      <a:noFill/>
                    </a:ln>
                    <a:effectLst/>
                  </pic:spPr>
                </pic:pic>
              </a:graphicData>
            </a:graphic>
          </wp:inline>
        </w:drawing>
      </w:r>
    </w:p>
    <w:p>
      <w:pPr>
        <w:pStyle w:val="11"/>
        <w:jc w:val="center"/>
      </w:pPr>
      <w:r>
        <w:t xml:space="preserve">Figure </w:t>
      </w:r>
      <w:r>
        <w:fldChar w:fldCharType="begin"/>
      </w:r>
      <w:r>
        <w:instrText xml:space="preserve"> SEQ Figure \* ARABIC </w:instrText>
      </w:r>
      <w:r>
        <w:fldChar w:fldCharType="separate"/>
      </w:r>
      <w:r>
        <w:t>1</w:t>
      </w:r>
      <w:r>
        <w:fldChar w:fldCharType="end"/>
      </w:r>
      <w:r>
        <w:t>: Blooms Taxonomy</w:t>
      </w:r>
    </w:p>
    <w:p>
      <w:pPr>
        <w:keepNext/>
        <w:jc w:val="center"/>
      </w:pPr>
      <w:r>
        <w:rPr>
          <w:lang w:bidi="gu-IN"/>
        </w:rPr>
        <w:drawing>
          <wp:inline distT="0" distB="0" distL="0" distR="0">
            <wp:extent cx="3992245" cy="1983105"/>
            <wp:effectExtent l="0" t="0" r="8255"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992795" cy="1983600"/>
                    </a:xfrm>
                    <a:prstGeom prst="rect">
                      <a:avLst/>
                    </a:prstGeom>
                    <a:noFill/>
                    <a:ln>
                      <a:noFill/>
                    </a:ln>
                    <a:effectLst/>
                  </pic:spPr>
                </pic:pic>
              </a:graphicData>
            </a:graphic>
          </wp:inline>
        </w:drawing>
      </w:r>
    </w:p>
    <w:p>
      <w:pPr>
        <w:pStyle w:val="11"/>
        <w:jc w:val="center"/>
      </w:pPr>
      <w:r>
        <w:t xml:space="preserve">Figure </w:t>
      </w:r>
      <w:r>
        <w:fldChar w:fldCharType="begin"/>
      </w:r>
      <w:r>
        <w:instrText xml:space="preserve"> SEQ Figure \* ARABIC </w:instrText>
      </w:r>
      <w:r>
        <w:fldChar w:fldCharType="separate"/>
      </w:r>
      <w:r>
        <w:t>2</w:t>
      </w:r>
      <w:r>
        <w:fldChar w:fldCharType="end"/>
      </w:r>
      <w:r>
        <w:t>: Knowledge retention</w:t>
      </w:r>
    </w:p>
    <w:p>
      <w:pPr>
        <w:pStyle w:val="2"/>
      </w:pPr>
    </w:p>
    <w:p>
      <w:pPr>
        <w:pStyle w:val="2"/>
        <w:rPr>
          <w:rFonts w:ascii="Arial" w:hAnsi="Arial" w:cs="Arial"/>
          <w:sz w:val="24"/>
          <w:szCs w:val="24"/>
        </w:rPr>
      </w:pPr>
      <w:r>
        <w:rPr>
          <w:rFonts w:ascii="Arial" w:hAnsi="Arial" w:cs="Arial"/>
          <w:sz w:val="24"/>
          <w:szCs w:val="24"/>
        </w:rPr>
        <w:t xml:space="preserve">Graduate Qualities and Capabilities covered </w:t>
      </w:r>
    </w:p>
    <w:p>
      <w:pPr>
        <w:rPr>
          <w:rFonts w:ascii="Arial" w:hAnsi="Arial" w:cs="Arial"/>
        </w:rPr>
      </w:pPr>
      <w:r>
        <w:rPr>
          <w:rFonts w:ascii="Arial" w:hAnsi="Arial" w:cs="Arial"/>
        </w:rPr>
        <w:t>(Qualities graduates harness crediting this Course)</w:t>
      </w:r>
    </w:p>
    <w:p>
      <w:pPr>
        <w:rPr>
          <w:rFonts w:ascii="Arial" w:hAnsi="Arial" w:cs="Arial"/>
        </w:rPr>
      </w:pPr>
    </w:p>
    <w:tbl>
      <w:tblPr>
        <w:tblStyle w:val="19"/>
        <w:tblpPr w:leftFromText="180" w:rightFromText="180" w:vertAnchor="text" w:tblpX="90" w:tblpY="1"/>
        <w:tblOverlap w:val="never"/>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0"/>
        <w:gridCol w:w="4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shd w:val="clear" w:color="auto" w:fill="0F243E" w:themeFill="text2" w:themeFillShade="80"/>
          </w:tcPr>
          <w:p>
            <w:pPr>
              <w:rPr>
                <w:rFonts w:ascii="Arial" w:hAnsi="Arial" w:cs="Arial"/>
                <w:color w:val="95B3D7" w:themeColor="accent1" w:themeTint="99"/>
                <w14:textFill>
                  <w14:solidFill>
                    <w14:schemeClr w14:val="accent1">
                      <w14:lumMod w14:val="60000"/>
                      <w14:lumOff w14:val="40000"/>
                    </w14:schemeClr>
                  </w14:solidFill>
                </w14:textFill>
              </w:rPr>
            </w:pPr>
            <w:r>
              <w:rPr>
                <w:rFonts w:ascii="Arial" w:hAnsi="Arial" w:cs="Arial"/>
                <w:b/>
                <w:color w:val="95B3D7" w:themeColor="accent1" w:themeTint="99"/>
                <w14:textFill>
                  <w14:solidFill>
                    <w14:schemeClr w14:val="accent1">
                      <w14:lumMod w14:val="60000"/>
                      <w14:lumOff w14:val="40000"/>
                    </w14:schemeClr>
                  </w14:solidFill>
                </w14:textFill>
              </w:rPr>
              <w:t>General Graduate Qualities</w:t>
            </w:r>
          </w:p>
        </w:tc>
        <w:tc>
          <w:tcPr>
            <w:tcW w:w="4860" w:type="dxa"/>
            <w:shd w:val="clear" w:color="auto" w:fill="0F243E" w:themeFill="text2" w:themeFillShade="80"/>
          </w:tcPr>
          <w:p>
            <w:pPr>
              <w:rPr>
                <w:rFonts w:ascii="Arial" w:hAnsi="Arial" w:cs="Arial"/>
                <w:color w:val="95B3D7" w:themeColor="accent1" w:themeTint="99"/>
                <w14:textFill>
                  <w14:solidFill>
                    <w14:schemeClr w14:val="accent1">
                      <w14:lumMod w14:val="60000"/>
                      <w14:lumOff w14:val="40000"/>
                    </w14:schemeClr>
                  </w14:solidFill>
                </w14:textFill>
              </w:rPr>
            </w:pPr>
            <w:r>
              <w:rPr>
                <w:rFonts w:ascii="Arial" w:hAnsi="Arial" w:cs="Arial"/>
                <w:b/>
                <w:color w:val="95B3D7" w:themeColor="accent1" w:themeTint="99"/>
                <w14:textFill>
                  <w14:solidFill>
                    <w14:schemeClr w14:val="accent1">
                      <w14:lumMod w14:val="60000"/>
                      <w14:lumOff w14:val="40000"/>
                    </w14:schemeClr>
                  </w14:solidFill>
                </w14:textFill>
              </w:rPr>
              <w:t>Specific Department of ______Graduate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shd w:val="clear" w:color="auto" w:fill="C6D9F0" w:themeFill="text2" w:themeFillTint="33"/>
          </w:tcPr>
          <w:p>
            <w:pPr>
              <w:rPr>
                <w:rFonts w:ascii="Arial" w:hAnsi="Arial" w:cs="Arial"/>
                <w:b/>
              </w:rPr>
            </w:pPr>
            <w:r>
              <w:rPr>
                <w:rFonts w:ascii="Arial" w:hAnsi="Arial" w:cs="Arial"/>
                <w:b/>
              </w:rPr>
              <w:t>Informed</w:t>
            </w:r>
          </w:p>
          <w:p>
            <w:pPr>
              <w:rPr>
                <w:rFonts w:ascii="Arial" w:hAnsi="Arial" w:cs="Arial"/>
              </w:rPr>
            </w:pPr>
            <w:r>
              <w:rPr>
                <w:rFonts w:ascii="Arial" w:hAnsi="Arial" w:cs="Arial"/>
              </w:rPr>
              <w:t>Have a sound knowledge of an area of study or profession and understand its current issues, locally and internationally. Know how to apply this knowledge. Understand how an area of study has developed and how it relates to other areas.</w:t>
            </w:r>
          </w:p>
        </w:tc>
        <w:tc>
          <w:tcPr>
            <w:tcW w:w="4860" w:type="dxa"/>
            <w:shd w:val="clear" w:color="auto" w:fill="auto"/>
          </w:tcPr>
          <w:p>
            <w:pPr>
              <w:rPr>
                <w:rFonts w:ascii="Arial" w:hAnsi="Arial" w:cs="Arial"/>
                <w:b/>
              </w:rPr>
            </w:pPr>
            <w:r>
              <w:rPr>
                <w:rFonts w:ascii="Arial" w:hAnsi="Arial" w:cs="Arial"/>
                <w:b/>
              </w:rPr>
              <w:t>1 Professional knowledge, grounding &amp; awareness:</w:t>
            </w:r>
          </w:p>
          <w:p>
            <w:pPr>
              <w:rPr>
                <w:rFonts w:ascii="Arial" w:hAnsi="Arial" w:cs="Arial"/>
              </w:rPr>
            </w:pPr>
            <w:r>
              <w:rPr>
                <w:rFonts w:ascii="Arial" w:hAnsi="Arial" w:cs="Arial"/>
              </w:rPr>
              <w:t xml:space="preserve">Student will be able to learn regarding </w:t>
            </w:r>
            <w:r>
              <w:rPr>
                <w:rFonts w:hint="default" w:ascii="Arial" w:hAnsi="Arial" w:cs="Arial"/>
                <w:lang w:val="en"/>
              </w:rPr>
              <w:t>analysis and clinical biochemistry</w:t>
            </w:r>
            <w:r>
              <w:rPr>
                <w:rFonts w:ascii="Arial" w:hAnsi="Arial" w:cs="Aria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trPr>
        <w:tc>
          <w:tcPr>
            <w:tcW w:w="4680" w:type="dxa"/>
          </w:tcPr>
          <w:p>
            <w:pPr>
              <w:rPr>
                <w:rFonts w:ascii="Arial" w:hAnsi="Arial" w:cs="Arial"/>
                <w:b/>
              </w:rPr>
            </w:pPr>
            <w:r>
              <w:rPr>
                <w:rFonts w:ascii="Arial" w:hAnsi="Arial" w:cs="Arial"/>
                <w:b/>
              </w:rPr>
              <w:t>Independent learners</w:t>
            </w:r>
          </w:p>
          <w:p>
            <w:pPr>
              <w:rPr>
                <w:rFonts w:ascii="Arial" w:hAnsi="Arial" w:cs="Arial"/>
              </w:rPr>
            </w:pPr>
            <w:r>
              <w:rPr>
                <w:rFonts w:ascii="Arial" w:hAnsi="Arial" w:cs="Arial"/>
              </w:rPr>
              <w:t>Engage with new ideas and ways of thinking and critically analyze issues. Seek to extend knowledge through ongoing research, enquiry and reflection. Find and evaluate information, using a variety of sources and technologies. Acknowledge the work and ideas of others.</w:t>
            </w:r>
          </w:p>
        </w:tc>
        <w:tc>
          <w:tcPr>
            <w:tcW w:w="4860" w:type="dxa"/>
            <w:shd w:val="clear" w:color="auto" w:fill="auto"/>
          </w:tcPr>
          <w:p>
            <w:pPr>
              <w:rPr>
                <w:rFonts w:ascii="Arial" w:hAnsi="Arial" w:cs="Arial"/>
                <w:b/>
              </w:rPr>
            </w:pPr>
            <w:r>
              <w:rPr>
                <w:rFonts w:ascii="Arial" w:hAnsi="Arial" w:cs="Arial"/>
                <w:b/>
              </w:rPr>
              <w:t>2 Information literacy, gathering &amp; processing</w:t>
            </w:r>
          </w:p>
          <w:p>
            <w:pPr>
              <w:rPr>
                <w:rFonts w:ascii="Arial" w:hAnsi="Arial" w:cs="Arial"/>
              </w:rPr>
            </w:pPr>
            <w:r>
              <w:rPr>
                <w:rFonts w:ascii="Arial" w:hAnsi="Arial" w:cs="Arial"/>
              </w:rPr>
              <w:t>Student will be able to learn and create</w:t>
            </w:r>
          </w:p>
          <w:p>
            <w:pPr>
              <w:rPr>
                <w:rFonts w:ascii="Arial" w:hAnsi="Arial" w:cs="Arial"/>
                <w:b/>
              </w:rPr>
            </w:pPr>
            <w:r>
              <w:rPr>
                <w:rFonts w:ascii="Arial" w:hAnsi="Arial" w:cs="Arial"/>
              </w:rPr>
              <w:t>Different CRF designing and application could be done in different phases of trial.</w:t>
            </w:r>
          </w:p>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shd w:val="clear" w:color="auto" w:fill="C6D9F0" w:themeFill="text2" w:themeFillTint="33"/>
          </w:tcPr>
          <w:p>
            <w:pPr>
              <w:rPr>
                <w:rFonts w:ascii="Arial" w:hAnsi="Arial" w:cs="Arial"/>
                <w:b/>
              </w:rPr>
            </w:pPr>
            <w:r>
              <w:rPr>
                <w:rFonts w:ascii="Arial" w:hAnsi="Arial" w:cs="Arial"/>
                <w:b/>
              </w:rPr>
              <w:t>Problem solvers</w:t>
            </w:r>
          </w:p>
          <w:p>
            <w:pPr>
              <w:rPr>
                <w:rFonts w:ascii="Arial" w:hAnsi="Arial" w:cs="Arial"/>
              </w:rPr>
            </w:pPr>
            <w:r>
              <w:rPr>
                <w:rFonts w:ascii="Arial" w:hAnsi="Arial" w:cs="Arial"/>
              </w:rPr>
              <w:t>Take on challenges and opportunities. Apply creative, logical and critical thinking skills to respond effectively. Make and implement decisions. Be flexible, thorough, innovative and aim for high standards.</w:t>
            </w:r>
          </w:p>
        </w:tc>
        <w:tc>
          <w:tcPr>
            <w:tcW w:w="4860" w:type="dxa"/>
            <w:shd w:val="clear" w:color="auto" w:fill="C6D9F0" w:themeFill="text2" w:themeFillTint="33"/>
          </w:tcPr>
          <w:p>
            <w:pPr>
              <w:rPr>
                <w:rFonts w:ascii="Arial" w:hAnsi="Arial" w:cs="Arial"/>
                <w:b/>
              </w:rPr>
            </w:pPr>
            <w:r>
              <w:rPr>
                <w:rFonts w:ascii="Arial" w:hAnsi="Arial" w:cs="Arial"/>
                <w:b/>
              </w:rPr>
              <w:t>4 Problem solving skills</w:t>
            </w:r>
          </w:p>
          <w:p>
            <w:pPr>
              <w:rPr>
                <w:rFonts w:ascii="Arial" w:hAnsi="Arial" w:cs="Arial"/>
                <w:b/>
              </w:rPr>
            </w:pPr>
            <w:r>
              <w:rPr>
                <w:rFonts w:ascii="Arial" w:hAnsi="Arial" w:cs="Arial"/>
              </w:rPr>
              <w:t>Student will be able to learn problem solving skill by solving queries in project and can use easy software Handling.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680" w:type="dxa"/>
            <w:vMerge w:val="restart"/>
            <w:shd w:val="clear" w:color="auto" w:fill="auto"/>
          </w:tcPr>
          <w:p>
            <w:pPr>
              <w:rPr>
                <w:rFonts w:ascii="Arial" w:hAnsi="Arial" w:cs="Arial"/>
                <w:b/>
              </w:rPr>
            </w:pPr>
            <w:r>
              <w:rPr>
                <w:rFonts w:ascii="Arial" w:hAnsi="Arial" w:cs="Arial"/>
                <w:b/>
              </w:rPr>
              <w:t>Effective communicators</w:t>
            </w:r>
          </w:p>
          <w:p>
            <w:pPr>
              <w:rPr>
                <w:rFonts w:ascii="Arial" w:hAnsi="Arial" w:cs="Arial"/>
              </w:rPr>
            </w:pPr>
            <w:r>
              <w:rPr>
                <w:rFonts w:ascii="Arial" w:hAnsi="Arial" w:cs="Arial"/>
              </w:rPr>
              <w:t>Articulate ideas and convey them effectively using a range of media. Work collaboratively and engage with people in different settings. Recognize how culture can shape communication.</w:t>
            </w:r>
          </w:p>
        </w:tc>
        <w:tc>
          <w:tcPr>
            <w:tcW w:w="4860" w:type="dxa"/>
          </w:tcPr>
          <w:p>
            <w:pPr>
              <w:rPr>
                <w:rFonts w:ascii="Arial" w:hAnsi="Arial" w:cs="Arial"/>
                <w:b/>
              </w:rPr>
            </w:pPr>
            <w:r>
              <w:rPr>
                <w:rFonts w:ascii="Arial" w:hAnsi="Arial" w:cs="Arial"/>
                <w:b/>
              </w:rPr>
              <w:t>5 Written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vMerge w:val="continue"/>
            <w:shd w:val="clear" w:color="auto" w:fill="auto"/>
          </w:tcPr>
          <w:p>
            <w:pPr>
              <w:rPr>
                <w:rFonts w:ascii="Arial" w:hAnsi="Arial" w:cs="Arial"/>
              </w:rPr>
            </w:pPr>
          </w:p>
        </w:tc>
        <w:tc>
          <w:tcPr>
            <w:tcW w:w="4860" w:type="dxa"/>
            <w:shd w:val="clear" w:color="auto" w:fill="C6D9F0" w:themeFill="text2" w:themeFillTint="33"/>
          </w:tcPr>
          <w:p>
            <w:pPr>
              <w:rPr>
                <w:rFonts w:ascii="Arial" w:hAnsi="Arial" w:cs="Arial"/>
                <w:b/>
              </w:rPr>
            </w:pPr>
            <w:r>
              <w:rPr>
                <w:rFonts w:ascii="Arial" w:hAnsi="Arial" w:cs="Arial"/>
                <w:b/>
              </w:rPr>
              <w:t>6 Oral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vMerge w:val="continue"/>
            <w:shd w:val="clear" w:color="auto" w:fill="auto"/>
          </w:tcPr>
          <w:p>
            <w:pPr>
              <w:rPr>
                <w:rFonts w:ascii="Arial" w:hAnsi="Arial" w:cs="Arial"/>
              </w:rPr>
            </w:pPr>
          </w:p>
        </w:tc>
        <w:tc>
          <w:tcPr>
            <w:tcW w:w="4860" w:type="dxa"/>
          </w:tcPr>
          <w:p>
            <w:pPr>
              <w:rPr>
                <w:rFonts w:ascii="Arial" w:hAnsi="Arial" w:cs="Arial"/>
                <w:b/>
              </w:rPr>
            </w:pPr>
            <w:r>
              <w:rPr>
                <w:rFonts w:ascii="Arial" w:hAnsi="Arial" w:cs="Arial"/>
                <w:b/>
              </w:rPr>
              <w:t>7 Teamwork</w:t>
            </w:r>
          </w:p>
          <w:p>
            <w:pPr>
              <w:rPr>
                <w:rFonts w:ascii="Arial" w:hAnsi="Arial" w:cs="Arial"/>
              </w:rPr>
            </w:pPr>
            <w:r>
              <w:rPr>
                <w:rFonts w:ascii="Arial" w:hAnsi="Arial" w:cs="Arial"/>
              </w:rPr>
              <w:t>Students can learn in industry with practical approach and in team work with user department and in collaboration with different stakeholders.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5" w:hRule="atLeast"/>
        </w:trPr>
        <w:tc>
          <w:tcPr>
            <w:tcW w:w="4680" w:type="dxa"/>
            <w:shd w:val="clear" w:color="auto" w:fill="auto"/>
          </w:tcPr>
          <w:p>
            <w:pPr>
              <w:rPr>
                <w:rFonts w:ascii="Arial" w:hAnsi="Arial" w:cs="Arial"/>
                <w:b/>
              </w:rPr>
            </w:pPr>
            <w:r>
              <w:rPr>
                <w:rFonts w:ascii="Arial" w:hAnsi="Arial" w:cs="Arial"/>
                <w:b/>
              </w:rPr>
              <w:t>Responsible</w:t>
            </w:r>
          </w:p>
          <w:p>
            <w:pPr>
              <w:rPr>
                <w:rFonts w:ascii="Arial" w:hAnsi="Arial" w:cs="Arial"/>
              </w:rPr>
            </w:pPr>
            <w:r>
              <w:rPr>
                <w:rFonts w:ascii="Arial" w:hAnsi="Arial" w:cs="Arial"/>
              </w:rPr>
              <w:t>Understand how decisions can affect others and make ethically informed choices. Appreciate and respect diversity. Act with integrity as part of local, national, global and professional communities. </w:t>
            </w:r>
          </w:p>
        </w:tc>
        <w:tc>
          <w:tcPr>
            <w:tcW w:w="4860" w:type="dxa"/>
            <w:shd w:val="clear" w:color="auto" w:fill="C6D9F0" w:themeFill="text2" w:themeFillTint="33"/>
          </w:tcPr>
          <w:p>
            <w:pPr>
              <w:keepLines/>
              <w:rPr>
                <w:rFonts w:ascii="Arial" w:hAnsi="Arial" w:cs="Arial"/>
                <w:b/>
              </w:rPr>
            </w:pPr>
            <w:r>
              <w:rPr>
                <w:rFonts w:ascii="Arial" w:hAnsi="Arial" w:cs="Arial"/>
                <w:b/>
              </w:rPr>
              <w:t>10 Sustainability, societal &amp; environmental impact</w:t>
            </w:r>
          </w:p>
          <w:p>
            <w:pPr>
              <w:keepLines/>
              <w:rPr>
                <w:rFonts w:ascii="Arial" w:hAnsi="Arial" w:cs="Arial"/>
              </w:rPr>
            </w:pPr>
            <w:r>
              <w:rPr>
                <w:rFonts w:ascii="Arial" w:hAnsi="Arial" w:cs="Arial"/>
              </w:rPr>
              <w:t xml:space="preserve">Students can understand importance of </w:t>
            </w:r>
            <w:r>
              <w:rPr>
                <w:rFonts w:hint="default" w:ascii="Arial" w:hAnsi="Arial" w:cs="Arial"/>
                <w:lang w:val="en"/>
              </w:rPr>
              <w:t>biochemistry</w:t>
            </w:r>
            <w:r>
              <w:rPr>
                <w:rFonts w:ascii="Arial" w:hAnsi="Arial" w:cs="Arial"/>
              </w:rPr>
              <w:t xml:space="preserve"> and application finally in drug research </w:t>
            </w:r>
          </w:p>
          <w:p>
            <w:pPr>
              <w:keepLines/>
              <w:rPr>
                <w:rFonts w:ascii="Arial" w:hAnsi="Arial" w:cs="Arial"/>
              </w:rPr>
            </w:pPr>
            <w:r>
              <w:rPr>
                <w:rFonts w:ascii="Arial" w:hAnsi="Arial" w:cs="Arial"/>
              </w:rPr>
              <w:t>In the Pharmaceutical industry.</w:t>
            </w:r>
          </w:p>
        </w:tc>
      </w:tr>
    </w:tbl>
    <w:p>
      <w:pPr>
        <w:ind w:left="567" w:hanging="567"/>
        <w:jc w:val="both"/>
        <w:rPr>
          <w:rFonts w:ascii="Arial" w:hAnsi="Arial" w:cs="Arial"/>
        </w:rPr>
      </w:pPr>
    </w:p>
    <w:p>
      <w:pPr>
        <w:pStyle w:val="2"/>
        <w:rPr>
          <w:rFonts w:ascii="Arial" w:hAnsi="Arial" w:cs="Arial"/>
          <w:caps/>
          <w:sz w:val="24"/>
          <w:szCs w:val="24"/>
          <w:lang w:val="en-AU"/>
        </w:rPr>
      </w:pPr>
      <w:r>
        <w:rPr>
          <w:rFonts w:ascii="Arial" w:hAnsi="Arial" w:cs="Arial"/>
          <w:sz w:val="24"/>
          <w:szCs w:val="24"/>
          <w:lang w:val="en-AU"/>
        </w:rPr>
        <w:t>Practical work</w:t>
      </w:r>
      <w:r>
        <w:rPr>
          <w:rFonts w:ascii="Arial" w:hAnsi="Arial" w:cs="Arial"/>
          <w:caps/>
          <w:sz w:val="24"/>
          <w:szCs w:val="24"/>
          <w:lang w:val="en-AU"/>
        </w:rPr>
        <w:t>:</w:t>
      </w:r>
    </w:p>
    <w:p>
      <w:pPr>
        <w:rPr>
          <w:rFonts w:ascii="Arial" w:hAnsi="Arial" w:cs="Arial"/>
          <w:lang w:val="en-AU"/>
        </w:rPr>
      </w:pPr>
      <w:r>
        <w:rPr>
          <w:rFonts w:ascii="Arial" w:hAnsi="Arial" w:cs="Arial"/>
          <w:lang w:val="en-AU"/>
        </w:rPr>
        <w:t>Document preparation</w:t>
      </w:r>
    </w:p>
    <w:p>
      <w:pPr>
        <w:rPr>
          <w:rFonts w:ascii="Arial" w:hAnsi="Arial" w:cs="Arial"/>
          <w:lang w:val="en-AU"/>
        </w:rPr>
      </w:pPr>
      <w:r>
        <w:rPr>
          <w:rFonts w:ascii="Arial" w:hAnsi="Arial" w:cs="Arial"/>
          <w:lang w:val="en-AU"/>
        </w:rPr>
        <w:t>Case studies in clinical trials</w:t>
      </w:r>
    </w:p>
    <w:p>
      <w:pPr>
        <w:pStyle w:val="2"/>
        <w:rPr>
          <w:rFonts w:ascii="Arial" w:hAnsi="Arial" w:cs="Arial"/>
          <w:sz w:val="24"/>
          <w:szCs w:val="24"/>
          <w:lang w:val="en-AU"/>
        </w:rPr>
      </w:pPr>
      <w:r>
        <w:rPr>
          <w:rFonts w:ascii="Arial" w:hAnsi="Arial" w:cs="Arial"/>
          <w:sz w:val="24"/>
          <w:szCs w:val="24"/>
          <w:lang w:val="en-AU"/>
        </w:rPr>
        <w:t>Lecture/tutorial times</w:t>
      </w:r>
    </w:p>
    <w:p>
      <w:pPr>
        <w:rPr>
          <w:rFonts w:ascii="Arial" w:hAnsi="Arial" w:cs="Arial"/>
          <w:lang w:val="en-AU"/>
        </w:rPr>
      </w:pPr>
      <w:r>
        <w:rPr>
          <w:rFonts w:ascii="Arial" w:hAnsi="Arial" w:cs="Arial"/>
          <w:lang w:val="en-AU"/>
        </w:rPr>
        <w:t>(Give lecture times in the format below)</w:t>
      </w:r>
    </w:p>
    <w:p>
      <w:pPr>
        <w:jc w:val="both"/>
        <w:rPr>
          <w:rFonts w:ascii="Arial" w:hAnsi="Arial" w:cs="Arial"/>
          <w:b/>
          <w:color w:val="C00000"/>
          <w:lang w:val="en-AU"/>
        </w:rPr>
      </w:pPr>
      <w:r>
        <w:rPr>
          <w:rFonts w:ascii="Arial" w:hAnsi="Arial" w:cs="Arial"/>
          <w:b/>
          <w:color w:val="C00000"/>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142240</wp:posOffset>
                </wp:positionV>
                <wp:extent cx="6487160" cy="1076325"/>
                <wp:effectExtent l="4445" t="4445" r="23495" b="5080"/>
                <wp:wrapNone/>
                <wp:docPr id="1" name="Text Box 2"/>
                <wp:cNvGraphicFramePr/>
                <a:graphic xmlns:a="http://schemas.openxmlformats.org/drawingml/2006/main">
                  <a:graphicData uri="http://schemas.microsoft.com/office/word/2010/wordprocessingShape">
                    <wps:wsp>
                      <wps:cNvSpPr txBox="1"/>
                      <wps:spPr>
                        <a:xfrm>
                          <a:off x="0" y="0"/>
                          <a:ext cx="6487160" cy="107632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pBdr>
                                <w:top w:val="single" w:color="auto" w:sz="4" w:space="1"/>
                                <w:left w:val="single" w:color="auto" w:sz="4" w:space="4"/>
                                <w:bottom w:val="single" w:color="auto" w:sz="4" w:space="1"/>
                                <w:right w:val="single" w:color="auto" w:sz="4" w:space="4"/>
                                <w:between w:val="single" w:color="auto" w:sz="4" w:space="1"/>
                              </w:pBdr>
                              <w:rPr>
                                <w:rFonts w:hint="default" w:ascii="Arial" w:hAnsi="Arial" w:cs="Arial"/>
                                <w:color w:val="000000" w:themeColor="text1"/>
                                <w:lang w:val="en"/>
                                <w14:textFill>
                                  <w14:solidFill>
                                    <w14:schemeClr w14:val="tx1"/>
                                  </w14:solidFill>
                                </w14:textFill>
                              </w:rPr>
                            </w:pPr>
                            <w:r>
                              <w:rPr>
                                <w:rFonts w:hint="default" w:ascii="Arial" w:hAnsi="Arial" w:cs="Arial"/>
                                <w:color w:val="000000" w:themeColor="text1"/>
                                <w:lang w:val="en"/>
                                <w14:textFill>
                                  <w14:solidFill>
                                    <w14:schemeClr w14:val="tx1"/>
                                  </w14:solidFill>
                                </w14:textFill>
                              </w:rPr>
                              <w:t>4 Lectures/week</w:t>
                            </w:r>
                          </w:p>
                        </w:txbxContent>
                      </wps:txbx>
                      <wps:bodyPr upright="1"/>
                    </wps:wsp>
                  </a:graphicData>
                </a:graphic>
              </wp:anchor>
            </w:drawing>
          </mc:Choice>
          <mc:Fallback>
            <w:pict>
              <v:shape id="Text Box 2" o:spid="_x0000_s1026" o:spt="202" type="#_x0000_t202" style="position:absolute;left:0pt;margin-left:0.3pt;margin-top:11.2pt;height:84.75pt;width:510.8pt;z-index:251659264;mso-width-relative:page;mso-height-relative:page;" fillcolor="#FFFFFF" filled="t" stroked="t" coordsize="21600,21600" o:gfxdata="UEsFBgAAAAAAAAAAAAAAAAAAAAAAAFBLAwQKAAAAAACHTuJAAAAAAAAAAAAAAAAABAAAAGRycy9Q&#10;SwMEFAAAAAgAh07iQETTVhrVAAAACAEAAA8AAABkcnMvZG93bnJldi54bWxNj8FqwzAQRO+F/IPY&#10;Qm+NZKWYxLEcSKFQemvqS26KtbFNpZWRlDj9+yqn9jbLDDNv693NWXbFEEdPCoqlAIbUeTNSr6D9&#10;enteA4tJk9HWEyr4wQi7ZvFQ68r4mT7xekg9yyUUK61gSGmqOI/dgE7HpZ+Qsnf2wemUz9BzE/Sc&#10;y53lUoiSOz1SXhj0hK8Ddt+Hi1PwXu7TEVvzYVZy5eeWd+Fso1JPj4XYAkt4S39huONndGgy08lf&#10;yERmFZQ5p0DKF2B3V0gpgZ2y2hQb4E3N/z/Q/AJQSwMEFAAAAAgAh07iQJbIzK7gAQAA6AMAAA4A&#10;AABkcnMvZTJvRG9jLnhtbK1T227bMAx9H9B/EPTe2EnXtDDiFNjS7GXYBrT9AEaSbQG6QVRj5+9H&#10;KVl62R6GYX6QKfLoiDykVneTNWyvImrvWj6f1ZwpJ7zUrm/50+P28pYzTOAkGO9Uyw8K+d364sNq&#10;DI1a+MEbqSIjEofNGFo+pBSaqkIxKAs480E5CnY+Wki0jX0lI4zEbk21qOtlNfooQ/RCIZJ3cwzy&#10;deHvOiXS965DlZhpOeWWyhrLustrtV5B00cIgxanNOAfsrCgHV16ptpAAvYc9W9UVovo0XdpJryt&#10;fNdpoUoNVM28flfNwwBBlVpIHAxnmfD/0Ypv+x+RaUm948yBpRY9qimxT35ii6zOGLAh0EMgWJrI&#10;nZEnP5IzFz110eY/lcMoTjofztpmMkHO5cfbm/mSQoJi8/pmebW4zjzVy/EQMX1R3rJstDxS84qm&#10;sP+K6Qj9Bcm3oTdabrUxZRP73WcT2R6o0dvyndjfwIxjI+VydZ0TAZq3zkAi0wZSAF1f7ntzAl8T&#10;1+X7E3FObAM4HBMoDBkGjdVJxWINCuS9kywdAqns6DnwnIxVkjOj6PVkqyATaPM3SNLOOJIw9+jY&#10;i2ylaTcRTTZ3Xh6ob88h6n4gSUvnCpzGqWh/Gv08r6/3hfTlga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ETTVhrVAAAACAEAAA8AAAAAAAAAAQAgAAAAOAAAAGRycy9kb3ducmV2LnhtbFBLAQIU&#10;ABQAAAAIAIdO4kCWyMyu4AEAAOgDAAAOAAAAAAAAAAEAIAAAADoBAABkcnMvZTJvRG9jLnhtbFBL&#10;BQYAAAAABgAGAFkBAACMBQAAAAA=&#10;">
                <v:fill on="t" focussize="0,0"/>
                <v:stroke weight="0.5pt" color="#000000" joinstyle="miter"/>
                <v:imagedata o:title=""/>
                <o:lock v:ext="edit" aspectratio="f"/>
                <v:textbox>
                  <w:txbxContent>
                    <w:p>
                      <w:pPr>
                        <w:pBdr>
                          <w:top w:val="single" w:color="auto" w:sz="4" w:space="1"/>
                          <w:left w:val="single" w:color="auto" w:sz="4" w:space="4"/>
                          <w:bottom w:val="single" w:color="auto" w:sz="4" w:space="1"/>
                          <w:right w:val="single" w:color="auto" w:sz="4" w:space="4"/>
                          <w:between w:val="single" w:color="auto" w:sz="4" w:space="1"/>
                        </w:pBdr>
                        <w:rPr>
                          <w:rFonts w:hint="default" w:ascii="Arial" w:hAnsi="Arial" w:cs="Arial"/>
                          <w:color w:val="000000" w:themeColor="text1"/>
                          <w:lang w:val="en"/>
                          <w14:textFill>
                            <w14:solidFill>
                              <w14:schemeClr w14:val="tx1"/>
                            </w14:solidFill>
                          </w14:textFill>
                        </w:rPr>
                      </w:pPr>
                      <w:r>
                        <w:rPr>
                          <w:rFonts w:hint="default" w:ascii="Arial" w:hAnsi="Arial" w:cs="Arial"/>
                          <w:color w:val="000000" w:themeColor="text1"/>
                          <w:lang w:val="en"/>
                          <w14:textFill>
                            <w14:solidFill>
                              <w14:schemeClr w14:val="tx1"/>
                            </w14:solidFill>
                          </w14:textFill>
                        </w:rPr>
                        <w:t>4 Lectures/week</w:t>
                      </w:r>
                    </w:p>
                  </w:txbxContent>
                </v:textbox>
              </v:shape>
            </w:pict>
          </mc:Fallback>
        </mc:AlternateContent>
      </w:r>
    </w:p>
    <w:p>
      <w:pPr>
        <w:pStyle w:val="2"/>
        <w:rPr>
          <w:rFonts w:ascii="Arial" w:hAnsi="Arial" w:cs="Arial"/>
          <w:sz w:val="24"/>
          <w:szCs w:val="24"/>
          <w:lang w:val="en-AU"/>
        </w:rPr>
      </w:pPr>
    </w:p>
    <w:p>
      <w:pPr>
        <w:pStyle w:val="2"/>
        <w:rPr>
          <w:rFonts w:ascii="Arial" w:hAnsi="Arial" w:cs="Arial"/>
          <w:sz w:val="24"/>
          <w:szCs w:val="24"/>
          <w:lang w:val="en-AU"/>
        </w:rPr>
      </w:pPr>
    </w:p>
    <w:p>
      <w:pPr>
        <w:pStyle w:val="2"/>
        <w:rPr>
          <w:rFonts w:ascii="Arial" w:hAnsi="Arial" w:cs="Arial"/>
          <w:sz w:val="24"/>
          <w:szCs w:val="24"/>
          <w:lang w:val="en-AU"/>
        </w:rPr>
      </w:pPr>
      <w:r>
        <w:rPr>
          <w:rFonts w:ascii="Arial" w:hAnsi="Arial" w:cs="Arial"/>
          <w:sz w:val="24"/>
          <w:szCs w:val="24"/>
          <w:lang w:val="en-AU"/>
        </w:rPr>
        <w:t>Attendance Requirements</w:t>
      </w:r>
    </w:p>
    <w:p>
      <w:pPr>
        <w:jc w:val="both"/>
        <w:rPr>
          <w:rFonts w:ascii="Arial" w:hAnsi="Arial" w:cs="Arial"/>
          <w:lang w:val="en-AU"/>
        </w:rPr>
      </w:pPr>
    </w:p>
    <w:p>
      <w:pPr>
        <w:jc w:val="both"/>
        <w:rPr>
          <w:rFonts w:ascii="Arial" w:hAnsi="Arial" w:cs="Arial"/>
          <w:lang w:val="en-AU"/>
        </w:rPr>
      </w:pPr>
      <w:r>
        <w:rPr>
          <w:rFonts w:ascii="Arial" w:hAnsi="Arial" w:cs="Arial"/>
          <w:lang w:val="en-AU"/>
        </w:rPr>
        <w:t>The University norms states that it is the responsibility of students to attend all lectures, tutorials, seminars and practical work as stipulated in the Course outline. Minimum attendance requirement as per university norms is compulsory for being eligible for mid and end semester examinations.</w:t>
      </w:r>
    </w:p>
    <w:p>
      <w:pPr>
        <w:pStyle w:val="2"/>
        <w:rPr>
          <w:rFonts w:ascii="Arial" w:hAnsi="Arial" w:cs="Arial"/>
          <w:sz w:val="24"/>
          <w:szCs w:val="24"/>
        </w:rPr>
      </w:pPr>
      <w:r>
        <w:rPr>
          <w:rFonts w:ascii="Arial" w:hAnsi="Arial" w:cs="Arial"/>
          <w:sz w:val="24"/>
          <w:szCs w:val="24"/>
        </w:rPr>
        <w:t>Details of referencing system to be used in written work</w:t>
      </w:r>
    </w:p>
    <w:p/>
    <w:p>
      <w:pPr>
        <w:pStyle w:val="22"/>
        <w:numPr>
          <w:ilvl w:val="0"/>
          <w:numId w:val="3"/>
        </w:numPr>
        <w:spacing w:after="0" w:line="240" w:lineRule="auto"/>
        <w:jc w:val="both"/>
        <w:rPr>
          <w:rFonts w:ascii="Times New Roman" w:hAnsi="Times New Roman"/>
          <w:sz w:val="21"/>
          <w:szCs w:val="21"/>
        </w:rPr>
      </w:pPr>
      <w:r>
        <w:rPr>
          <w:rFonts w:ascii="Times New Roman" w:hAnsi="Times New Roman"/>
          <w:sz w:val="21"/>
          <w:szCs w:val="21"/>
        </w:rPr>
        <w:t>Fundamentals of Enzymology - Nicholas. C. Price and Lewis Stevens, Oxford Science Publications, 3</w:t>
      </w:r>
      <w:r>
        <w:rPr>
          <w:rFonts w:ascii="Times New Roman" w:hAnsi="Times New Roman"/>
          <w:sz w:val="21"/>
          <w:szCs w:val="21"/>
          <w:vertAlign w:val="superscript"/>
        </w:rPr>
        <w:t>rd</w:t>
      </w:r>
      <w:r>
        <w:rPr>
          <w:rFonts w:ascii="Times New Roman" w:hAnsi="Times New Roman"/>
          <w:sz w:val="21"/>
          <w:szCs w:val="21"/>
        </w:rPr>
        <w:t xml:space="preserve"> Edition, 2009.</w:t>
      </w:r>
    </w:p>
    <w:p>
      <w:pPr>
        <w:pStyle w:val="22"/>
        <w:numPr>
          <w:ilvl w:val="0"/>
          <w:numId w:val="3"/>
        </w:numPr>
        <w:spacing w:after="0" w:line="240" w:lineRule="auto"/>
        <w:jc w:val="both"/>
        <w:rPr>
          <w:rFonts w:ascii="Times New Roman" w:hAnsi="Times New Roman"/>
          <w:sz w:val="21"/>
          <w:szCs w:val="21"/>
        </w:rPr>
      </w:pPr>
      <w:r>
        <w:rPr>
          <w:rFonts w:ascii="Times New Roman" w:hAnsi="Times New Roman"/>
          <w:sz w:val="21"/>
          <w:szCs w:val="21"/>
        </w:rPr>
        <w:t>Enzymes – Biochemistry, Biotechnology, Clinical Chemistry, Trevor Palmer, Philip Bonner, Woodhead Publishing, 2</w:t>
      </w:r>
      <w:r>
        <w:rPr>
          <w:rFonts w:ascii="Times New Roman" w:hAnsi="Times New Roman"/>
          <w:sz w:val="21"/>
          <w:szCs w:val="21"/>
          <w:vertAlign w:val="superscript"/>
        </w:rPr>
        <w:t>nd</w:t>
      </w:r>
      <w:r>
        <w:rPr>
          <w:rFonts w:ascii="Times New Roman" w:hAnsi="Times New Roman"/>
          <w:sz w:val="21"/>
          <w:szCs w:val="21"/>
        </w:rPr>
        <w:t xml:space="preserve"> Edition, 2007.</w:t>
      </w:r>
    </w:p>
    <w:p>
      <w:pPr>
        <w:pStyle w:val="22"/>
        <w:numPr>
          <w:ilvl w:val="0"/>
          <w:numId w:val="3"/>
        </w:numPr>
        <w:spacing w:after="0" w:line="240" w:lineRule="auto"/>
        <w:jc w:val="both"/>
        <w:rPr>
          <w:rFonts w:ascii="Times New Roman" w:hAnsi="Times New Roman"/>
          <w:sz w:val="21"/>
          <w:szCs w:val="21"/>
        </w:rPr>
      </w:pPr>
      <w:r>
        <w:rPr>
          <w:rFonts w:ascii="Times New Roman" w:hAnsi="Times New Roman"/>
          <w:sz w:val="21"/>
          <w:szCs w:val="21"/>
        </w:rPr>
        <w:t>Principles and Techniques in Biochemistry and Molecular Biology – Keith Wilson and John Walker, Cambridge University Press, 7</w:t>
      </w:r>
      <w:r>
        <w:rPr>
          <w:rFonts w:ascii="Times New Roman" w:hAnsi="Times New Roman"/>
          <w:sz w:val="21"/>
          <w:szCs w:val="21"/>
          <w:vertAlign w:val="superscript"/>
        </w:rPr>
        <w:t>th</w:t>
      </w:r>
      <w:r>
        <w:rPr>
          <w:rFonts w:ascii="Times New Roman" w:hAnsi="Times New Roman"/>
          <w:sz w:val="21"/>
          <w:szCs w:val="21"/>
        </w:rPr>
        <w:t xml:space="preserve"> Edition, 2010.</w:t>
      </w:r>
    </w:p>
    <w:p>
      <w:pPr>
        <w:pStyle w:val="22"/>
        <w:numPr>
          <w:ilvl w:val="0"/>
          <w:numId w:val="3"/>
        </w:numPr>
        <w:spacing w:after="0" w:line="240" w:lineRule="auto"/>
        <w:jc w:val="both"/>
        <w:rPr>
          <w:rFonts w:ascii="Times New Roman" w:hAnsi="Times New Roman"/>
          <w:sz w:val="21"/>
          <w:szCs w:val="21"/>
        </w:rPr>
      </w:pPr>
      <w:r>
        <w:rPr>
          <w:rFonts w:ascii="Times New Roman" w:hAnsi="Times New Roman"/>
          <w:sz w:val="21"/>
          <w:szCs w:val="21"/>
        </w:rPr>
        <w:t>Biophysical Chemistry – Upadhyay, Upadhyay and Nath, Himalaya Publishing House, 4</w:t>
      </w:r>
      <w:r>
        <w:rPr>
          <w:rFonts w:ascii="Times New Roman" w:hAnsi="Times New Roman"/>
          <w:sz w:val="21"/>
          <w:szCs w:val="21"/>
          <w:vertAlign w:val="superscript"/>
        </w:rPr>
        <w:t>th</w:t>
      </w:r>
      <w:r>
        <w:rPr>
          <w:rFonts w:ascii="Times New Roman" w:hAnsi="Times New Roman"/>
          <w:sz w:val="21"/>
          <w:szCs w:val="21"/>
        </w:rPr>
        <w:t xml:space="preserve"> Edition, 2016.</w:t>
      </w:r>
    </w:p>
    <w:p>
      <w:pPr>
        <w:pStyle w:val="22"/>
        <w:numPr>
          <w:ilvl w:val="0"/>
          <w:numId w:val="3"/>
        </w:numPr>
        <w:spacing w:after="0" w:line="240" w:lineRule="auto"/>
        <w:jc w:val="both"/>
        <w:rPr>
          <w:rFonts w:ascii="Times New Roman" w:hAnsi="Times New Roman"/>
          <w:sz w:val="21"/>
          <w:szCs w:val="21"/>
        </w:rPr>
      </w:pPr>
      <w:r>
        <w:rPr>
          <w:rFonts w:ascii="Times New Roman" w:hAnsi="Times New Roman"/>
          <w:sz w:val="21"/>
          <w:szCs w:val="21"/>
        </w:rPr>
        <w:t>Practical Clinical Biochemistry: Methods and Interpretations by Ranjna Chawla, Jaypee Brothers Medical Publishers, 4</w:t>
      </w:r>
      <w:r>
        <w:rPr>
          <w:rFonts w:ascii="Times New Roman" w:hAnsi="Times New Roman"/>
          <w:sz w:val="21"/>
          <w:szCs w:val="21"/>
          <w:vertAlign w:val="superscript"/>
        </w:rPr>
        <w:t>th</w:t>
      </w:r>
      <w:r>
        <w:rPr>
          <w:rFonts w:ascii="Times New Roman" w:hAnsi="Times New Roman"/>
          <w:sz w:val="21"/>
          <w:szCs w:val="21"/>
        </w:rPr>
        <w:t xml:space="preserve"> Edition, 2014.</w:t>
      </w:r>
    </w:p>
    <w:p>
      <w:pPr>
        <w:jc w:val="both"/>
        <w:rPr>
          <w:rFonts w:ascii="Arial" w:hAnsi="Arial" w:cs="Arial"/>
          <w:bCs/>
          <w:lang w:val="en-AU"/>
        </w:rPr>
      </w:pPr>
    </w:p>
    <w:p>
      <w:pPr>
        <w:pStyle w:val="17"/>
        <w:tabs>
          <w:tab w:val="left" w:pos="3280"/>
        </w:tabs>
        <w:jc w:val="both"/>
        <w:rPr>
          <w:rFonts w:ascii="Arial" w:hAnsi="Arial" w:cs="Arial"/>
          <w:b/>
          <w:color w:val="558ED5" w:themeColor="text2" w:themeTint="99"/>
          <w:sz w:val="24"/>
          <w:szCs w:val="24"/>
          <w14:textFill>
            <w14:solidFill>
              <w14:schemeClr w14:val="tx2">
                <w14:lumMod w14:val="60000"/>
                <w14:lumOff w14:val="40000"/>
              </w14:schemeClr>
            </w14:solidFill>
          </w14:textFill>
        </w:rPr>
      </w:pPr>
      <w:r>
        <w:rPr>
          <w:rFonts w:ascii="Arial" w:hAnsi="Arial" w:cs="Arial"/>
          <w:b/>
          <w:color w:val="558ED5" w:themeColor="text2" w:themeTint="99"/>
          <w:sz w:val="24"/>
          <w:szCs w:val="24"/>
          <w14:textFill>
            <w14:solidFill>
              <w14:schemeClr w14:val="tx2">
                <w14:lumMod w14:val="60000"/>
                <w14:lumOff w14:val="40000"/>
              </w14:schemeClr>
            </w14:solidFill>
          </w14:textFill>
        </w:rPr>
        <w:t>Additional Materials</w:t>
      </w:r>
    </w:p>
    <w:p>
      <w:pPr>
        <w:pStyle w:val="17"/>
        <w:tabs>
          <w:tab w:val="left" w:pos="3280"/>
        </w:tabs>
        <w:jc w:val="both"/>
        <w:rPr>
          <w:rFonts w:ascii="Arial" w:hAnsi="Arial" w:cs="Arial"/>
          <w:b/>
          <w:color w:val="558ED5" w:themeColor="text2" w:themeTint="99"/>
          <w:sz w:val="24"/>
          <w:szCs w:val="24"/>
          <w14:textFill>
            <w14:solidFill>
              <w14:schemeClr w14:val="tx2">
                <w14:lumMod w14:val="60000"/>
                <w14:lumOff w14:val="40000"/>
              </w14:schemeClr>
            </w14:solidFill>
          </w14:textFill>
        </w:rPr>
      </w:pPr>
    </w:p>
    <w:p>
      <w:pPr>
        <w:pStyle w:val="17"/>
        <w:tabs>
          <w:tab w:val="left" w:pos="3280"/>
        </w:tabs>
        <w:jc w:val="both"/>
        <w:rPr>
          <w:rFonts w:ascii="Arial" w:hAnsi="Arial" w:cs="Arial"/>
          <w:b/>
          <w:color w:val="558ED5" w:themeColor="text2" w:themeTint="99"/>
          <w:sz w:val="24"/>
          <w:szCs w:val="24"/>
          <w14:textFill>
            <w14:solidFill>
              <w14:schemeClr w14:val="tx2">
                <w14:lumMod w14:val="60000"/>
                <w14:lumOff w14:val="40000"/>
              </w14:schemeClr>
            </w14:solidFill>
          </w14:textFill>
        </w:rPr>
      </w:pPr>
    </w:p>
    <w:p>
      <w:pPr>
        <w:pStyle w:val="17"/>
        <w:tabs>
          <w:tab w:val="left" w:pos="3280"/>
        </w:tabs>
        <w:jc w:val="both"/>
        <w:rPr>
          <w:rFonts w:ascii="Arial" w:hAnsi="Arial" w:cs="Arial"/>
          <w:b/>
          <w:color w:val="558ED5" w:themeColor="text2" w:themeTint="99"/>
          <w:sz w:val="24"/>
          <w:szCs w:val="24"/>
          <w14:textFill>
            <w14:solidFill>
              <w14:schemeClr w14:val="tx2">
                <w14:lumMod w14:val="60000"/>
                <w14:lumOff w14:val="40000"/>
              </w14:schemeClr>
            </w14:solidFill>
          </w14:textFill>
        </w:rPr>
      </w:pPr>
    </w:p>
    <w:p>
      <w:pPr>
        <w:rPr>
          <w:rFonts w:ascii="Arial" w:hAnsi="Arial" w:cs="Arial"/>
          <w:lang w:val="en-AU"/>
        </w:rPr>
      </w:pPr>
      <w:r>
        <w:rPr>
          <w:rFonts w:ascii="Arial" w:hAnsi="Arial" w:cs="Arial"/>
          <w:lang w:val="en-AU"/>
        </w:rPr>
        <w:t>Notes and PPT assessment guidelines</w:t>
      </w:r>
    </w:p>
    <w:p>
      <w:pPr>
        <w:rPr>
          <w:rFonts w:ascii="Arial" w:hAnsi="Arial" w:cs="Arial"/>
          <w:lang w:val="en-AU"/>
        </w:rPr>
      </w:pPr>
    </w:p>
    <w:p>
      <w:pPr>
        <w:ind w:left="2820" w:hanging="2820"/>
        <w:jc w:val="both"/>
        <w:rPr>
          <w:rFonts w:ascii="Arial" w:hAnsi="Arial" w:cs="Arial"/>
          <w:bCs/>
          <w:lang w:val="en-AU"/>
        </w:rPr>
      </w:pPr>
      <w:r>
        <w:rPr>
          <w:rFonts w:ascii="Arial" w:hAnsi="Arial" w:cs="Arial"/>
          <w:bCs/>
          <w:lang w:val="en-AU"/>
        </w:rPr>
        <w:t>Your final course mark will be calculated from the following:</w:t>
      </w:r>
    </w:p>
    <w:p>
      <w:pPr>
        <w:ind w:left="2820" w:hanging="2820"/>
        <w:jc w:val="both"/>
        <w:rPr>
          <w:rFonts w:ascii="Arial" w:hAnsi="Arial" w:cs="Arial"/>
          <w:bCs/>
          <w:lang w:val="en-AU"/>
        </w:rPr>
      </w:pPr>
    </w:p>
    <w:p>
      <w:pPr>
        <w:ind w:left="2820" w:hanging="2820"/>
        <w:jc w:val="both"/>
        <w:rPr>
          <w:rFonts w:ascii="Arial" w:hAnsi="Arial" w:cs="Arial"/>
          <w:b/>
          <w:bCs/>
          <w:lang w:val="en-AU"/>
        </w:rPr>
      </w:pPr>
    </w:p>
    <w:p>
      <w:pPr>
        <w:ind w:left="2820" w:hanging="2820"/>
        <w:jc w:val="both"/>
        <w:rPr>
          <w:rFonts w:ascii="Arial" w:hAnsi="Arial" w:cs="Arial"/>
          <w:b/>
          <w:bCs/>
          <w:lang w:val="en-AU"/>
        </w:rPr>
      </w:pPr>
    </w:p>
    <w:p>
      <w:pPr>
        <w:ind w:left="2820" w:hanging="2820"/>
        <w:jc w:val="both"/>
        <w:rPr>
          <w:rFonts w:ascii="Arial" w:hAnsi="Arial" w:cs="Arial"/>
          <w:b/>
          <w:bCs/>
          <w:lang w:val="en-AU"/>
        </w:rPr>
      </w:pPr>
    </w:p>
    <w:p>
      <w:pPr>
        <w:ind w:left="2820" w:hanging="2820"/>
        <w:jc w:val="both"/>
        <w:rPr>
          <w:rFonts w:ascii="Arial" w:hAnsi="Arial" w:cs="Arial"/>
          <w:b/>
          <w:bCs/>
          <w:lang w:val="en-AU"/>
        </w:rPr>
      </w:pPr>
    </w:p>
    <w:p>
      <w:pPr>
        <w:ind w:left="2820" w:hanging="2820"/>
        <w:jc w:val="both"/>
        <w:rPr>
          <w:rFonts w:ascii="Arial" w:hAnsi="Arial" w:cs="Arial"/>
          <w:b/>
          <w:bCs/>
          <w:lang w:val="en-AU"/>
        </w:rPr>
      </w:pPr>
    </w:p>
    <w:p>
      <w:pPr>
        <w:ind w:left="2820" w:hanging="2820"/>
        <w:jc w:val="both"/>
        <w:rPr>
          <w:rFonts w:ascii="Arial" w:hAnsi="Arial" w:cs="Arial"/>
          <w:b/>
          <w:bCs/>
          <w:lang w:val="en-AU"/>
        </w:rPr>
      </w:pPr>
    </w:p>
    <w:p>
      <w:pPr>
        <w:ind w:left="2820" w:hanging="2820"/>
        <w:jc w:val="both"/>
        <w:rPr>
          <w:rFonts w:ascii="Arial" w:hAnsi="Arial" w:cs="Arial"/>
          <w:b/>
          <w:bCs/>
          <w:lang w:val="en-AU"/>
        </w:rPr>
      </w:pPr>
    </w:p>
    <w:p>
      <w:pPr>
        <w:ind w:left="2820" w:hanging="2820"/>
        <w:jc w:val="both"/>
        <w:rPr>
          <w:rFonts w:ascii="Arial" w:hAnsi="Arial" w:cs="Arial"/>
          <w:b/>
          <w:bCs/>
          <w:color w:val="4F81BD" w:themeColor="accent1"/>
          <w:lang w:val="en-AU"/>
          <w14:textFill>
            <w14:solidFill>
              <w14:schemeClr w14:val="accent1"/>
            </w14:solidFill>
          </w14:textFill>
        </w:rPr>
      </w:pPr>
      <w:r>
        <w:rPr>
          <w:rFonts w:ascii="Arial" w:hAnsi="Arial" w:cs="Arial"/>
          <w:b/>
          <w:bCs/>
          <w:color w:val="4F81BD" w:themeColor="accent1"/>
          <w:lang w:val="en-AU"/>
          <w14:textFill>
            <w14:solidFill>
              <w14:schemeClr w14:val="accent1"/>
            </w14:solidFill>
          </w14:textFill>
        </w:rPr>
        <w:t>Assessment guidelines</w:t>
      </w:r>
    </w:p>
    <w:p>
      <w:pPr>
        <w:ind w:left="2820" w:hanging="2820"/>
        <w:jc w:val="both"/>
        <w:rPr>
          <w:rFonts w:ascii="Arial" w:hAnsi="Arial" w:cs="Arial"/>
          <w:b/>
          <w:bCs/>
          <w:color w:val="4F81BD" w:themeColor="accent1"/>
          <w:lang w:val="en-AU"/>
          <w14:textFill>
            <w14:solidFill>
              <w14:schemeClr w14:val="accent1"/>
            </w14:solidFill>
          </w14:textFill>
        </w:rPr>
      </w:pPr>
    </w:p>
    <w:p>
      <w:pPr>
        <w:ind w:left="2820" w:hanging="2820"/>
        <w:jc w:val="both"/>
        <w:rPr>
          <w:rFonts w:ascii="Arial" w:hAnsi="Arial" w:cs="Arial"/>
          <w:b/>
          <w:bCs/>
          <w:color w:val="4F81BD" w:themeColor="accent1"/>
          <w:lang w:val="en-AU"/>
          <w14:textFill>
            <w14:solidFill>
              <w14:schemeClr w14:val="accent1"/>
            </w14:solidFill>
          </w14:textFill>
        </w:rPr>
      </w:pPr>
    </w:p>
    <w:p>
      <w:pPr>
        <w:ind w:left="2820" w:hanging="2820"/>
        <w:jc w:val="both"/>
        <w:rPr>
          <w:rFonts w:ascii="Arial" w:hAnsi="Arial" w:cs="Arial"/>
          <w:b/>
          <w:bCs/>
          <w:color w:val="4F81BD" w:themeColor="accent1"/>
          <w:lang w:val="en-AU"/>
          <w14:textFill>
            <w14:solidFill>
              <w14:schemeClr w14:val="accent1"/>
            </w14:solidFill>
          </w14:textFill>
        </w:rPr>
      </w:pPr>
    </w:p>
    <w:tbl>
      <w:tblPr>
        <w:tblStyle w:val="6"/>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
        <w:gridCol w:w="963"/>
        <w:gridCol w:w="1021"/>
        <w:gridCol w:w="881"/>
        <w:gridCol w:w="1372"/>
        <w:gridCol w:w="1372"/>
        <w:gridCol w:w="1259"/>
        <w:gridCol w:w="1259"/>
        <w:gridCol w:w="30"/>
        <w:gridCol w:w="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40" w:type="dxa"/>
            <w:gridSpan w:val="10"/>
            <w:noWrap w:val="0"/>
            <w:vAlign w:val="top"/>
          </w:tcPr>
          <w:p>
            <w:pPr>
              <w:pStyle w:val="28"/>
              <w:spacing w:line="259" w:lineRule="auto"/>
              <w:jc w:val="center"/>
              <w:rPr>
                <w:rFonts w:ascii="Times New Roman" w:hAnsi="Times New Roman"/>
                <w:b/>
                <w:color w:val="000000"/>
                <w:sz w:val="20"/>
                <w:szCs w:val="20"/>
                <w:lang w:eastAsia="en-US"/>
              </w:rPr>
            </w:pPr>
            <w:r>
              <w:rPr>
                <w:rFonts w:ascii="Times New Roman" w:hAnsi="Times New Roman"/>
                <w:b/>
                <w:color w:val="000000"/>
                <w:sz w:val="20"/>
                <w:szCs w:val="20"/>
                <w:lang w:eastAsia="en-US"/>
              </w:rPr>
              <w:t xml:space="preserve">Subject : </w:t>
            </w:r>
            <w:r>
              <w:rPr>
                <w:rFonts w:ascii="Times New Roman" w:hAnsi="Times New Roman" w:eastAsia="Times New Roman"/>
                <w:b/>
                <w:color w:val="000000"/>
                <w:sz w:val="20"/>
                <w:szCs w:val="20"/>
              </w:rPr>
              <w:t>Analytical and Clinical Biochemistry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01" w:type="dxa"/>
            <w:gridSpan w:val="3"/>
            <w:noWrap w:val="0"/>
            <w:vAlign w:val="top"/>
          </w:tcPr>
          <w:p>
            <w:pPr>
              <w:pStyle w:val="28"/>
              <w:spacing w:line="259" w:lineRule="auto"/>
              <w:rPr>
                <w:rFonts w:ascii="Times New Roman" w:hAnsi="Times New Roman"/>
                <w:b/>
                <w:color w:val="000000"/>
                <w:sz w:val="20"/>
                <w:szCs w:val="20"/>
                <w:lang w:eastAsia="en-US"/>
              </w:rPr>
            </w:pPr>
            <w:r>
              <w:rPr>
                <w:rFonts w:ascii="Times New Roman" w:hAnsi="Times New Roman"/>
                <w:b/>
                <w:color w:val="000000"/>
                <w:sz w:val="20"/>
                <w:szCs w:val="20"/>
                <w:lang w:eastAsia="en-US"/>
              </w:rPr>
              <w:t>Program : B.Sc-Clinical Research and Healthcare Management</w:t>
            </w:r>
          </w:p>
        </w:tc>
        <w:tc>
          <w:tcPr>
            <w:tcW w:w="3625" w:type="dxa"/>
            <w:gridSpan w:val="3"/>
            <w:noWrap w:val="0"/>
            <w:vAlign w:val="top"/>
          </w:tcPr>
          <w:p>
            <w:pPr>
              <w:pStyle w:val="28"/>
              <w:spacing w:line="259" w:lineRule="auto"/>
              <w:rPr>
                <w:rFonts w:ascii="Times New Roman" w:hAnsi="Times New Roman"/>
                <w:b/>
                <w:color w:val="000000"/>
                <w:sz w:val="20"/>
                <w:szCs w:val="20"/>
                <w:lang w:eastAsia="en-US"/>
              </w:rPr>
            </w:pPr>
            <w:r>
              <w:rPr>
                <w:rFonts w:ascii="Times New Roman" w:hAnsi="Times New Roman"/>
                <w:b/>
                <w:color w:val="000000"/>
                <w:sz w:val="20"/>
                <w:szCs w:val="20"/>
                <w:lang w:eastAsia="en-US"/>
              </w:rPr>
              <w:t>Sub</w:t>
            </w:r>
            <w:bookmarkStart w:id="0" w:name="_GoBack"/>
            <w:bookmarkEnd w:id="0"/>
            <w:r>
              <w:rPr>
                <w:rFonts w:ascii="Times New Roman" w:hAnsi="Times New Roman"/>
                <w:b/>
                <w:color w:val="000000"/>
                <w:sz w:val="20"/>
                <w:szCs w:val="20"/>
                <w:lang w:eastAsia="en-US"/>
              </w:rPr>
              <w:t>ject Code :UCR0301</w:t>
            </w:r>
          </w:p>
        </w:tc>
        <w:tc>
          <w:tcPr>
            <w:tcW w:w="3114" w:type="dxa"/>
            <w:gridSpan w:val="4"/>
            <w:noWrap w:val="0"/>
            <w:vAlign w:val="top"/>
          </w:tcPr>
          <w:p>
            <w:pPr>
              <w:pStyle w:val="28"/>
              <w:spacing w:line="259" w:lineRule="auto"/>
              <w:rPr>
                <w:rFonts w:ascii="Times New Roman" w:hAnsi="Times New Roman"/>
                <w:b/>
                <w:color w:val="000000"/>
                <w:sz w:val="20"/>
                <w:szCs w:val="20"/>
                <w:lang w:eastAsia="en-US"/>
              </w:rPr>
            </w:pPr>
            <w:r>
              <w:rPr>
                <w:rFonts w:ascii="Times New Roman" w:hAnsi="Times New Roman"/>
                <w:b/>
                <w:color w:val="000000"/>
                <w:sz w:val="20"/>
                <w:szCs w:val="20"/>
                <w:lang w:eastAsia="en-US"/>
              </w:rPr>
              <w:t>Semester : III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40" w:type="dxa"/>
            <w:gridSpan w:val="10"/>
            <w:noWrap w:val="0"/>
            <w:vAlign w:val="top"/>
          </w:tcPr>
          <w:p>
            <w:pPr>
              <w:pStyle w:val="28"/>
              <w:spacing w:line="259" w:lineRule="auto"/>
              <w:rPr>
                <w:rFonts w:ascii="Times New Roman" w:hAnsi="Times New Roman"/>
                <w:b/>
                <w:color w:val="000000"/>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901" w:type="dxa"/>
            <w:gridSpan w:val="3"/>
            <w:noWrap w:val="0"/>
            <w:vAlign w:val="top"/>
          </w:tcPr>
          <w:p>
            <w:pPr>
              <w:pStyle w:val="28"/>
              <w:spacing w:line="259" w:lineRule="auto"/>
              <w:rPr>
                <w:rFonts w:ascii="Times New Roman" w:hAnsi="Times New Roman"/>
                <w:b/>
                <w:color w:val="000000"/>
                <w:sz w:val="20"/>
                <w:szCs w:val="20"/>
                <w:lang w:eastAsia="en-US"/>
              </w:rPr>
            </w:pPr>
            <w:r>
              <w:rPr>
                <w:rFonts w:ascii="Times New Roman" w:hAnsi="Times New Roman"/>
                <w:b/>
                <w:color w:val="000000"/>
                <w:sz w:val="20"/>
                <w:szCs w:val="20"/>
                <w:lang w:eastAsia="en-US"/>
              </w:rPr>
              <w:t>Teaching Scheme</w:t>
            </w:r>
          </w:p>
        </w:tc>
        <w:tc>
          <w:tcPr>
            <w:tcW w:w="6173" w:type="dxa"/>
            <w:gridSpan w:val="6"/>
            <w:noWrap w:val="0"/>
            <w:vAlign w:val="top"/>
          </w:tcPr>
          <w:p>
            <w:pPr>
              <w:pStyle w:val="28"/>
              <w:spacing w:line="259" w:lineRule="auto"/>
              <w:rPr>
                <w:rFonts w:ascii="Times New Roman" w:hAnsi="Times New Roman"/>
                <w:b/>
                <w:color w:val="000000"/>
                <w:sz w:val="20"/>
                <w:szCs w:val="20"/>
                <w:lang w:eastAsia="en-US"/>
              </w:rPr>
            </w:pPr>
            <w:r>
              <w:rPr>
                <w:rFonts w:ascii="Times New Roman" w:hAnsi="Times New Roman"/>
                <w:b/>
                <w:color w:val="000000"/>
                <w:sz w:val="20"/>
                <w:szCs w:val="20"/>
                <w:lang w:eastAsia="en-US"/>
              </w:rPr>
              <w:t>Examination Evaluation Scheme</w:t>
            </w:r>
          </w:p>
        </w:tc>
        <w:tc>
          <w:tcPr>
            <w:tcW w:w="566" w:type="dxa"/>
            <w:noWrap w:val="0"/>
            <w:vAlign w:val="top"/>
          </w:tcPr>
          <w:p>
            <w:pPr>
              <w:pStyle w:val="28"/>
              <w:spacing w:line="259" w:lineRule="auto"/>
              <w:rPr>
                <w:rFonts w:ascii="Times New Roman" w:hAnsi="Times New Roman"/>
                <w:b/>
                <w:color w:val="000000"/>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 w:type="dxa"/>
            <w:noWrap w:val="0"/>
            <w:vAlign w:val="top"/>
          </w:tcPr>
          <w:p>
            <w:pPr>
              <w:pStyle w:val="28"/>
              <w:spacing w:line="259" w:lineRule="auto"/>
              <w:rPr>
                <w:rFonts w:ascii="Times New Roman" w:hAnsi="Times New Roman"/>
                <w:b/>
                <w:color w:val="000000"/>
                <w:sz w:val="20"/>
                <w:szCs w:val="20"/>
                <w:lang w:eastAsia="en-US"/>
              </w:rPr>
            </w:pPr>
            <w:r>
              <w:rPr>
                <w:rFonts w:ascii="Times New Roman" w:hAnsi="Times New Roman"/>
                <w:b/>
                <w:color w:val="000000"/>
                <w:sz w:val="20"/>
                <w:szCs w:val="20"/>
                <w:lang w:eastAsia="en-US"/>
              </w:rPr>
              <w:t>Lecture</w:t>
            </w:r>
          </w:p>
        </w:tc>
        <w:tc>
          <w:tcPr>
            <w:tcW w:w="963" w:type="dxa"/>
            <w:noWrap w:val="0"/>
            <w:vAlign w:val="top"/>
          </w:tcPr>
          <w:p>
            <w:pPr>
              <w:pStyle w:val="28"/>
              <w:spacing w:line="259" w:lineRule="auto"/>
              <w:rPr>
                <w:rFonts w:ascii="Times New Roman" w:hAnsi="Times New Roman"/>
                <w:b/>
                <w:color w:val="000000"/>
                <w:sz w:val="20"/>
                <w:szCs w:val="20"/>
                <w:lang w:eastAsia="en-US"/>
              </w:rPr>
            </w:pPr>
            <w:r>
              <w:rPr>
                <w:rFonts w:ascii="Times New Roman" w:hAnsi="Times New Roman"/>
                <w:b/>
                <w:color w:val="000000"/>
                <w:sz w:val="20"/>
                <w:szCs w:val="20"/>
                <w:lang w:eastAsia="en-US"/>
              </w:rPr>
              <w:t>Tutorial</w:t>
            </w:r>
          </w:p>
        </w:tc>
        <w:tc>
          <w:tcPr>
            <w:tcW w:w="1021" w:type="dxa"/>
            <w:noWrap w:val="0"/>
            <w:vAlign w:val="top"/>
          </w:tcPr>
          <w:p>
            <w:pPr>
              <w:pStyle w:val="28"/>
              <w:spacing w:line="259" w:lineRule="auto"/>
              <w:rPr>
                <w:rFonts w:ascii="Times New Roman" w:hAnsi="Times New Roman"/>
                <w:b/>
                <w:color w:val="000000"/>
                <w:sz w:val="20"/>
                <w:szCs w:val="20"/>
                <w:lang w:eastAsia="en-US"/>
              </w:rPr>
            </w:pPr>
            <w:r>
              <w:rPr>
                <w:rFonts w:ascii="Times New Roman" w:hAnsi="Times New Roman"/>
                <w:b/>
                <w:color w:val="000000"/>
                <w:sz w:val="20"/>
                <w:szCs w:val="20"/>
                <w:lang w:eastAsia="en-US"/>
              </w:rPr>
              <w:t>Practical</w:t>
            </w:r>
          </w:p>
        </w:tc>
        <w:tc>
          <w:tcPr>
            <w:tcW w:w="881" w:type="dxa"/>
            <w:noWrap w:val="0"/>
            <w:vAlign w:val="top"/>
          </w:tcPr>
          <w:p>
            <w:pPr>
              <w:pStyle w:val="28"/>
              <w:spacing w:line="259" w:lineRule="auto"/>
              <w:rPr>
                <w:rFonts w:ascii="Times New Roman" w:hAnsi="Times New Roman"/>
                <w:b/>
                <w:color w:val="000000"/>
                <w:sz w:val="20"/>
                <w:szCs w:val="20"/>
                <w:lang w:eastAsia="en-US"/>
              </w:rPr>
            </w:pPr>
            <w:r>
              <w:rPr>
                <w:rFonts w:ascii="Times New Roman" w:hAnsi="Times New Roman"/>
                <w:b/>
                <w:color w:val="000000"/>
                <w:sz w:val="20"/>
                <w:szCs w:val="20"/>
                <w:lang w:eastAsia="en-US"/>
              </w:rPr>
              <w:t>Credits</w:t>
            </w:r>
          </w:p>
        </w:tc>
        <w:tc>
          <w:tcPr>
            <w:tcW w:w="1372" w:type="dxa"/>
            <w:noWrap w:val="0"/>
            <w:vAlign w:val="top"/>
          </w:tcPr>
          <w:p>
            <w:pPr>
              <w:pStyle w:val="28"/>
              <w:spacing w:line="259" w:lineRule="auto"/>
              <w:rPr>
                <w:rFonts w:ascii="Times New Roman" w:hAnsi="Times New Roman"/>
                <w:b/>
                <w:color w:val="000000"/>
                <w:sz w:val="20"/>
                <w:szCs w:val="20"/>
                <w:lang w:eastAsia="en-US"/>
              </w:rPr>
            </w:pPr>
            <w:r>
              <w:rPr>
                <w:rFonts w:ascii="Times New Roman" w:hAnsi="Times New Roman"/>
                <w:b/>
                <w:color w:val="000000"/>
                <w:sz w:val="20"/>
                <w:szCs w:val="20"/>
                <w:lang w:eastAsia="en-US"/>
              </w:rPr>
              <w:t>University Theory Examination</w:t>
            </w:r>
          </w:p>
        </w:tc>
        <w:tc>
          <w:tcPr>
            <w:tcW w:w="1372" w:type="dxa"/>
            <w:noWrap w:val="0"/>
            <w:vAlign w:val="top"/>
          </w:tcPr>
          <w:p>
            <w:pPr>
              <w:pStyle w:val="28"/>
              <w:spacing w:line="259" w:lineRule="auto"/>
              <w:rPr>
                <w:rFonts w:ascii="Times New Roman" w:hAnsi="Times New Roman"/>
                <w:b/>
                <w:color w:val="000000"/>
                <w:sz w:val="20"/>
                <w:szCs w:val="20"/>
                <w:lang w:eastAsia="en-US"/>
              </w:rPr>
            </w:pPr>
            <w:r>
              <w:rPr>
                <w:rFonts w:ascii="Times New Roman" w:hAnsi="Times New Roman"/>
                <w:b/>
                <w:color w:val="000000"/>
                <w:sz w:val="20"/>
                <w:szCs w:val="20"/>
                <w:lang w:eastAsia="en-US"/>
              </w:rPr>
              <w:t>University Practical Examination</w:t>
            </w:r>
          </w:p>
        </w:tc>
        <w:tc>
          <w:tcPr>
            <w:tcW w:w="1259" w:type="dxa"/>
            <w:noWrap w:val="0"/>
            <w:vAlign w:val="top"/>
          </w:tcPr>
          <w:p>
            <w:pPr>
              <w:pStyle w:val="28"/>
              <w:spacing w:line="259" w:lineRule="auto"/>
              <w:rPr>
                <w:rFonts w:ascii="Times New Roman" w:hAnsi="Times New Roman"/>
                <w:b/>
                <w:color w:val="000000"/>
                <w:sz w:val="20"/>
                <w:szCs w:val="20"/>
                <w:lang w:eastAsia="en-US"/>
              </w:rPr>
            </w:pPr>
            <w:r>
              <w:rPr>
                <w:rFonts w:ascii="Times New Roman" w:hAnsi="Times New Roman"/>
                <w:b/>
                <w:color w:val="000000"/>
                <w:sz w:val="20"/>
                <w:szCs w:val="20"/>
                <w:lang w:eastAsia="en-US"/>
              </w:rPr>
              <w:t>Continuous Internal Evaluation (CIE)- Theory</w:t>
            </w:r>
          </w:p>
        </w:tc>
        <w:tc>
          <w:tcPr>
            <w:tcW w:w="1259" w:type="dxa"/>
            <w:noWrap w:val="0"/>
            <w:vAlign w:val="top"/>
          </w:tcPr>
          <w:p>
            <w:pPr>
              <w:pStyle w:val="28"/>
              <w:spacing w:line="259" w:lineRule="auto"/>
              <w:rPr>
                <w:rFonts w:ascii="Times New Roman" w:hAnsi="Times New Roman"/>
                <w:b/>
                <w:color w:val="000000"/>
                <w:sz w:val="20"/>
                <w:szCs w:val="20"/>
                <w:lang w:eastAsia="en-US"/>
              </w:rPr>
            </w:pPr>
            <w:r>
              <w:rPr>
                <w:rFonts w:ascii="Times New Roman" w:hAnsi="Times New Roman"/>
                <w:b/>
                <w:color w:val="000000"/>
                <w:sz w:val="20"/>
                <w:szCs w:val="20"/>
                <w:lang w:eastAsia="en-US"/>
              </w:rPr>
              <w:t>Continuous Internal Evaluation (CIE) - Practical</w:t>
            </w:r>
          </w:p>
        </w:tc>
        <w:tc>
          <w:tcPr>
            <w:tcW w:w="596" w:type="dxa"/>
            <w:gridSpan w:val="2"/>
            <w:noWrap w:val="0"/>
            <w:vAlign w:val="top"/>
          </w:tcPr>
          <w:p>
            <w:pPr>
              <w:pStyle w:val="28"/>
              <w:spacing w:line="259" w:lineRule="auto"/>
              <w:ind w:left="-79" w:right="-108"/>
              <w:rPr>
                <w:rFonts w:ascii="Times New Roman" w:hAnsi="Times New Roman"/>
                <w:b/>
                <w:color w:val="000000"/>
                <w:sz w:val="20"/>
                <w:szCs w:val="20"/>
                <w:lang w:eastAsia="en-US"/>
              </w:rPr>
            </w:pPr>
            <w:r>
              <w:rPr>
                <w:rFonts w:ascii="Times New Roman" w:hAnsi="Times New Roman"/>
                <w:b/>
                <w:color w:val="000000"/>
                <w:sz w:val="20"/>
                <w:szCs w:val="20"/>
                <w:lang w:eastAsia="en-US"/>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17" w:type="dxa"/>
            <w:noWrap w:val="0"/>
            <w:vAlign w:val="top"/>
          </w:tcPr>
          <w:p>
            <w:pPr>
              <w:pStyle w:val="28"/>
              <w:spacing w:line="259" w:lineRule="auto"/>
              <w:rPr>
                <w:rFonts w:ascii="Times New Roman" w:hAnsi="Times New Roman"/>
                <w:caps/>
                <w:sz w:val="20"/>
                <w:szCs w:val="20"/>
                <w:lang w:val="en-GB"/>
              </w:rPr>
            </w:pPr>
            <w:r>
              <w:rPr>
                <w:rFonts w:ascii="Times New Roman" w:hAnsi="Times New Roman"/>
                <w:caps/>
                <w:sz w:val="20"/>
                <w:szCs w:val="20"/>
                <w:lang w:val="en-GB"/>
              </w:rPr>
              <w:t>4</w:t>
            </w:r>
          </w:p>
        </w:tc>
        <w:tc>
          <w:tcPr>
            <w:tcW w:w="963" w:type="dxa"/>
            <w:noWrap w:val="0"/>
            <w:vAlign w:val="top"/>
          </w:tcPr>
          <w:p>
            <w:pPr>
              <w:pStyle w:val="28"/>
              <w:spacing w:line="259" w:lineRule="auto"/>
              <w:rPr>
                <w:rFonts w:ascii="Times New Roman" w:hAnsi="Times New Roman"/>
                <w:caps/>
                <w:sz w:val="20"/>
                <w:szCs w:val="20"/>
                <w:lang w:val="en-GB"/>
              </w:rPr>
            </w:pPr>
            <w:r>
              <w:rPr>
                <w:rFonts w:ascii="Times New Roman" w:hAnsi="Times New Roman"/>
                <w:caps/>
                <w:sz w:val="20"/>
                <w:szCs w:val="20"/>
                <w:lang w:val="en-GB"/>
              </w:rPr>
              <w:t>0</w:t>
            </w:r>
          </w:p>
        </w:tc>
        <w:tc>
          <w:tcPr>
            <w:tcW w:w="1021" w:type="dxa"/>
            <w:noWrap w:val="0"/>
            <w:vAlign w:val="top"/>
          </w:tcPr>
          <w:p>
            <w:pPr>
              <w:pStyle w:val="28"/>
              <w:spacing w:line="259" w:lineRule="auto"/>
              <w:rPr>
                <w:rFonts w:ascii="Times New Roman" w:hAnsi="Times New Roman"/>
                <w:caps/>
                <w:sz w:val="20"/>
                <w:szCs w:val="20"/>
                <w:lang w:val="en-GB"/>
              </w:rPr>
            </w:pPr>
            <w:r>
              <w:rPr>
                <w:rFonts w:ascii="Times New Roman" w:hAnsi="Times New Roman"/>
                <w:caps/>
                <w:sz w:val="20"/>
                <w:szCs w:val="20"/>
                <w:lang w:val="en-GB"/>
              </w:rPr>
              <w:t>0</w:t>
            </w:r>
          </w:p>
        </w:tc>
        <w:tc>
          <w:tcPr>
            <w:tcW w:w="881" w:type="dxa"/>
            <w:noWrap w:val="0"/>
            <w:vAlign w:val="top"/>
          </w:tcPr>
          <w:p>
            <w:pPr>
              <w:pStyle w:val="28"/>
              <w:spacing w:line="259" w:lineRule="auto"/>
              <w:rPr>
                <w:rFonts w:ascii="Times New Roman" w:hAnsi="Times New Roman"/>
                <w:caps/>
                <w:sz w:val="20"/>
                <w:szCs w:val="20"/>
                <w:lang w:val="en-GB"/>
              </w:rPr>
            </w:pPr>
            <w:r>
              <w:rPr>
                <w:rFonts w:ascii="Times New Roman" w:hAnsi="Times New Roman"/>
                <w:caps/>
                <w:sz w:val="20"/>
                <w:szCs w:val="20"/>
                <w:lang w:val="en-GB"/>
              </w:rPr>
              <w:t>4</w:t>
            </w:r>
          </w:p>
        </w:tc>
        <w:tc>
          <w:tcPr>
            <w:tcW w:w="1372" w:type="dxa"/>
            <w:noWrap w:val="0"/>
            <w:vAlign w:val="top"/>
          </w:tcPr>
          <w:p>
            <w:pPr>
              <w:pStyle w:val="28"/>
              <w:spacing w:line="259" w:lineRule="auto"/>
              <w:rPr>
                <w:rFonts w:ascii="Times New Roman" w:hAnsi="Times New Roman"/>
                <w:caps/>
                <w:sz w:val="20"/>
                <w:szCs w:val="20"/>
                <w:lang w:val="en-GB"/>
              </w:rPr>
            </w:pPr>
            <w:r>
              <w:rPr>
                <w:rFonts w:ascii="Times New Roman" w:hAnsi="Times New Roman"/>
                <w:caps/>
                <w:sz w:val="20"/>
                <w:szCs w:val="20"/>
                <w:lang w:val="en-GB"/>
              </w:rPr>
              <w:t>40</w:t>
            </w:r>
          </w:p>
        </w:tc>
        <w:tc>
          <w:tcPr>
            <w:tcW w:w="1372" w:type="dxa"/>
            <w:noWrap w:val="0"/>
            <w:vAlign w:val="top"/>
          </w:tcPr>
          <w:p>
            <w:pPr>
              <w:pStyle w:val="28"/>
              <w:spacing w:line="259" w:lineRule="auto"/>
              <w:rPr>
                <w:rFonts w:ascii="Times New Roman" w:hAnsi="Times New Roman"/>
                <w:caps/>
                <w:sz w:val="20"/>
                <w:szCs w:val="20"/>
                <w:lang w:val="en-GB"/>
              </w:rPr>
            </w:pPr>
          </w:p>
        </w:tc>
        <w:tc>
          <w:tcPr>
            <w:tcW w:w="1259" w:type="dxa"/>
            <w:noWrap w:val="0"/>
            <w:vAlign w:val="top"/>
          </w:tcPr>
          <w:p>
            <w:pPr>
              <w:pStyle w:val="28"/>
              <w:spacing w:line="259" w:lineRule="auto"/>
              <w:rPr>
                <w:rFonts w:ascii="Times New Roman" w:hAnsi="Times New Roman"/>
                <w:caps/>
                <w:sz w:val="20"/>
                <w:szCs w:val="20"/>
                <w:lang w:val="en-GB"/>
              </w:rPr>
            </w:pPr>
            <w:r>
              <w:rPr>
                <w:rFonts w:ascii="Times New Roman" w:hAnsi="Times New Roman"/>
                <w:caps/>
                <w:sz w:val="20"/>
                <w:szCs w:val="20"/>
                <w:lang w:val="en-GB"/>
              </w:rPr>
              <w:t>60</w:t>
            </w:r>
          </w:p>
        </w:tc>
        <w:tc>
          <w:tcPr>
            <w:tcW w:w="1259" w:type="dxa"/>
            <w:noWrap w:val="0"/>
            <w:vAlign w:val="top"/>
          </w:tcPr>
          <w:p>
            <w:pPr>
              <w:pStyle w:val="28"/>
              <w:spacing w:line="259" w:lineRule="auto"/>
              <w:rPr>
                <w:rFonts w:ascii="Times New Roman" w:hAnsi="Times New Roman"/>
                <w:caps/>
                <w:sz w:val="20"/>
                <w:szCs w:val="20"/>
                <w:lang w:val="en-GB"/>
              </w:rPr>
            </w:pPr>
          </w:p>
        </w:tc>
        <w:tc>
          <w:tcPr>
            <w:tcW w:w="596" w:type="dxa"/>
            <w:gridSpan w:val="2"/>
            <w:noWrap w:val="0"/>
            <w:vAlign w:val="top"/>
          </w:tcPr>
          <w:p>
            <w:pPr>
              <w:pStyle w:val="28"/>
              <w:spacing w:line="259" w:lineRule="auto"/>
              <w:rPr>
                <w:rFonts w:ascii="Times New Roman" w:hAnsi="Times New Roman"/>
                <w:caps/>
                <w:sz w:val="20"/>
                <w:szCs w:val="20"/>
                <w:lang w:val="en-GB"/>
              </w:rPr>
            </w:pPr>
            <w:r>
              <w:rPr>
                <w:rFonts w:ascii="Times New Roman" w:hAnsi="Times New Roman"/>
                <w:caps/>
                <w:sz w:val="20"/>
                <w:szCs w:val="20"/>
                <w:lang w:val="en-GB"/>
              </w:rPr>
              <w:t>100</w:t>
            </w:r>
          </w:p>
        </w:tc>
      </w:tr>
    </w:tbl>
    <w:p>
      <w:pPr>
        <w:ind w:left="2820" w:hanging="2820"/>
        <w:jc w:val="both"/>
        <w:rPr>
          <w:rFonts w:ascii="Arial" w:hAnsi="Arial" w:cs="Arial"/>
          <w:b/>
          <w:bCs/>
          <w:color w:val="4F81BD" w:themeColor="accent1"/>
          <w:lang w:val="en-AU"/>
          <w14:textFill>
            <w14:solidFill>
              <w14:schemeClr w14:val="accent1"/>
            </w14:solidFill>
          </w14:textFill>
        </w:rPr>
      </w:pPr>
    </w:p>
    <w:p>
      <w:pPr>
        <w:ind w:left="2820" w:hanging="2820"/>
        <w:jc w:val="both"/>
        <w:rPr>
          <w:rFonts w:ascii="Arial" w:hAnsi="Arial" w:cs="Arial"/>
          <w:b/>
          <w:bCs/>
          <w:color w:val="4F81BD" w:themeColor="accent1"/>
          <w:lang w:val="en-AU"/>
          <w14:textFill>
            <w14:solidFill>
              <w14:schemeClr w14:val="accent1"/>
            </w14:solidFill>
          </w14:textFill>
        </w:rPr>
      </w:pPr>
    </w:p>
    <w:p>
      <w:pPr>
        <w:pStyle w:val="2"/>
        <w:pBdr>
          <w:top w:val="single" w:color="auto" w:sz="4" w:space="0"/>
          <w:left w:val="single" w:color="auto" w:sz="4" w:space="0"/>
          <w:bottom w:val="single" w:color="auto" w:sz="4" w:space="0"/>
          <w:right w:val="single" w:color="auto" w:sz="4" w:space="0"/>
        </w:pBdr>
        <w:spacing w:line="240" w:lineRule="auto"/>
        <w:ind w:left="838" w:leftChars="349" w:firstLine="560" w:firstLineChars="200"/>
        <w:jc w:val="left"/>
        <w:rPr>
          <w:rFonts w:hint="default" w:ascii="Arial" w:hAnsi="Arial" w:cs="Arial"/>
          <w:b w:val="0"/>
          <w:bCs w:val="0"/>
          <w:color w:val="222222"/>
          <w:sz w:val="28"/>
          <w:szCs w:val="28"/>
          <w:shd w:val="clear" w:color="auto" w:fill="FFFFFF"/>
        </w:rPr>
      </w:pPr>
      <w:r>
        <w:rPr>
          <w:rFonts w:hint="default" w:ascii="Arial" w:hAnsi="Arial" w:cs="Arial"/>
          <w:b w:val="0"/>
          <w:bCs w:val="0"/>
          <w:color w:val="222222"/>
          <w:sz w:val="28"/>
          <w:szCs w:val="28"/>
          <w:shd w:val="clear" w:color="auto" w:fill="FFFFFF"/>
        </w:rPr>
        <w:t>Mid sem exam 40 marks</w:t>
      </w:r>
      <w:r>
        <w:rPr>
          <w:rFonts w:hint="default" w:ascii="Arial" w:hAnsi="Arial" w:cs="Arial"/>
          <w:b w:val="0"/>
          <w:bCs w:val="0"/>
          <w:color w:val="222222"/>
          <w:sz w:val="28"/>
          <w:szCs w:val="28"/>
          <w:shd w:val="clear" w:color="auto" w:fill="FFFFFF"/>
          <w:lang w:val="en"/>
        </w:rPr>
        <w:t xml:space="preserve">                                                 </w:t>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rPr>
        <w:t>Attendance 05 marks</w:t>
      </w:r>
      <w:r>
        <w:rPr>
          <w:rFonts w:hint="default" w:ascii="Arial" w:hAnsi="Arial" w:cs="Arial"/>
          <w:b w:val="0"/>
          <w:bCs w:val="0"/>
          <w:color w:val="222222"/>
          <w:sz w:val="28"/>
          <w:szCs w:val="28"/>
          <w:shd w:val="clear" w:color="auto" w:fill="FFFFFF"/>
          <w:lang w:val="en"/>
        </w:rPr>
        <w:t xml:space="preserve">                                          </w:t>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rPr>
        <w:t>Presentation 05 marks</w:t>
      </w:r>
      <w:r>
        <w:rPr>
          <w:rFonts w:hint="default" w:ascii="Arial" w:hAnsi="Arial" w:cs="Arial"/>
          <w:b w:val="0"/>
          <w:bCs w:val="0"/>
          <w:color w:val="222222"/>
          <w:sz w:val="28"/>
          <w:szCs w:val="28"/>
          <w:shd w:val="clear" w:color="auto" w:fill="FFFFFF"/>
          <w:lang w:val="en"/>
        </w:rPr>
        <w:t xml:space="preserve">                                          </w:t>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rPr>
        <w:t>Assignment 1 05 marks</w:t>
      </w:r>
      <w:r>
        <w:rPr>
          <w:rFonts w:hint="default" w:ascii="Arial" w:hAnsi="Arial" w:cs="Arial"/>
          <w:b w:val="0"/>
          <w:bCs w:val="0"/>
          <w:color w:val="222222"/>
          <w:sz w:val="28"/>
          <w:szCs w:val="28"/>
          <w:shd w:val="clear" w:color="auto" w:fill="FFFFFF"/>
          <w:lang w:val="en"/>
        </w:rPr>
        <w:t xml:space="preserve">                                                            </w:t>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rPr>
        <w:t>Assigment 2 05 marks</w:t>
      </w:r>
      <w:r>
        <w:rPr>
          <w:rFonts w:hint="default" w:ascii="Arial" w:hAnsi="Arial" w:cs="Arial"/>
          <w:b w:val="0"/>
          <w:bCs w:val="0"/>
          <w:color w:val="222222"/>
          <w:sz w:val="28"/>
          <w:szCs w:val="28"/>
          <w:shd w:val="clear" w:color="auto" w:fill="FFFFFF"/>
          <w:lang w:val="en"/>
        </w:rPr>
        <w:t xml:space="preserve">                                                                 </w:t>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rPr>
        <w:t>Final exam 40 marks</w:t>
      </w:r>
    </w:p>
    <w:p>
      <w:pPr>
        <w:ind w:left="2820" w:hanging="2820"/>
        <w:jc w:val="both"/>
        <w:rPr>
          <w:rFonts w:ascii="Arial" w:hAnsi="Arial" w:cs="Arial"/>
          <w:bCs/>
          <w:lang w:val="en-AU"/>
        </w:rPr>
      </w:pPr>
    </w:p>
    <w:p>
      <w:pPr>
        <w:pStyle w:val="2"/>
        <w:rPr>
          <w:rFonts w:ascii="Arial" w:hAnsi="Arial" w:cs="Arial"/>
          <w:sz w:val="24"/>
          <w:szCs w:val="24"/>
          <w:lang w:val="en-AU"/>
        </w:rPr>
      </w:pPr>
      <w:r>
        <w:rPr>
          <w:rFonts w:ascii="Arial" w:hAnsi="Arial" w:cs="Arial"/>
          <w:sz w:val="24"/>
          <w:szCs w:val="24"/>
          <w:lang w:val="en-AU"/>
        </w:rPr>
        <w:t>SUPPLEMENTARY ASSESSMENT</w:t>
      </w:r>
    </w:p>
    <w:p>
      <w:pPr>
        <w:rPr>
          <w:lang w:val="en-AU"/>
        </w:rPr>
      </w:pPr>
    </w:p>
    <w:p>
      <w:pPr>
        <w:jc w:val="both"/>
        <w:rPr>
          <w:rFonts w:ascii="Arial" w:hAnsi="Arial" w:cs="Arial"/>
          <w:lang w:val="en-AU"/>
        </w:rPr>
      </w:pPr>
      <w:r>
        <w:rPr>
          <w:rFonts w:ascii="Arial" w:hAnsi="Arial" w:cs="Arial"/>
          <w:lang w:val="en-AU"/>
        </w:rPr>
        <w:t>Students who receive an overall mark less than 40% in mid semester or end semester will be considered for supplementary assessment in the respective components (i.e mid semester or end semester) of semester concerned. Students must make themselves available during the supplementary examination period to take up the respective components (mid semester or end semester) and need to obtain the required minimum 50% marks to clear the concerned components.</w:t>
      </w:r>
    </w:p>
    <w:p>
      <w:pPr>
        <w:pStyle w:val="2"/>
        <w:rPr>
          <w:rFonts w:ascii="Arial" w:hAnsi="Arial" w:cs="Arial"/>
          <w:sz w:val="24"/>
          <w:szCs w:val="24"/>
          <w:lang w:val="en-AU"/>
        </w:rPr>
      </w:pPr>
      <w:r>
        <w:rPr>
          <w:rFonts w:ascii="Arial" w:hAnsi="Arial" w:cs="Arial"/>
          <w:sz w:val="24"/>
          <w:szCs w:val="24"/>
          <w:lang w:val="en-AU"/>
        </w:rPr>
        <w:t>Practical Work Report/Laboratory Report:</w:t>
      </w:r>
    </w:p>
    <w:p>
      <w:pPr>
        <w:jc w:val="both"/>
        <w:rPr>
          <w:rFonts w:ascii="Arial" w:hAnsi="Arial" w:cs="Arial"/>
          <w:color w:val="000000" w:themeColor="text1"/>
          <w:lang w:val="en-AU"/>
          <w14:textFill>
            <w14:solidFill>
              <w14:schemeClr w14:val="tx1"/>
            </w14:solidFill>
          </w14:textFill>
        </w:rPr>
      </w:pPr>
      <w:r>
        <w:rPr>
          <w:rFonts w:ascii="Arial" w:hAnsi="Arial" w:cs="Arial"/>
          <w:color w:val="000000" w:themeColor="text1"/>
          <w:lang w:val="en-AU"/>
          <w14:textFill>
            <w14:solidFill>
              <w14:schemeClr w14:val="tx1"/>
            </w14:solidFill>
          </w14:textFill>
        </w:rPr>
        <w:t>A report on the practical work is due the subsequent week after completion of the class by each group.</w:t>
      </w:r>
    </w:p>
    <w:p>
      <w:pPr>
        <w:pStyle w:val="2"/>
        <w:rPr>
          <w:rFonts w:ascii="Arial" w:hAnsi="Arial" w:cs="Arial"/>
          <w:caps/>
          <w:sz w:val="24"/>
          <w:szCs w:val="24"/>
          <w:lang w:val="en-AU"/>
        </w:rPr>
      </w:pPr>
      <w:r>
        <w:rPr>
          <w:rFonts w:ascii="Arial" w:hAnsi="Arial" w:cs="Arial"/>
          <w:sz w:val="24"/>
          <w:szCs w:val="24"/>
          <w:lang w:val="en-AU"/>
        </w:rPr>
        <w:t>Late Work</w:t>
      </w:r>
    </w:p>
    <w:p>
      <w:pPr>
        <w:ind w:hanging="1"/>
        <w:jc w:val="both"/>
        <w:rPr>
          <w:rFonts w:ascii="Arial" w:hAnsi="Arial" w:cs="Arial"/>
          <w:color w:val="000000" w:themeColor="text1"/>
          <w:lang w:val="en-AU"/>
          <w14:textFill>
            <w14:solidFill>
              <w14:schemeClr w14:val="tx1"/>
            </w14:solidFill>
          </w14:textFill>
        </w:rPr>
      </w:pPr>
      <w:r>
        <w:rPr>
          <w:rFonts w:ascii="Arial" w:hAnsi="Arial" w:cs="Arial"/>
          <w:color w:val="000000" w:themeColor="text1"/>
          <w:lang w:val="en-AU"/>
          <w14:textFill>
            <w14:solidFill>
              <w14:schemeClr w14:val="tx1"/>
            </w14:solidFill>
          </w14:textFill>
        </w:rPr>
        <w:t>Late assignments will not be accepted without supporting documentation.  Late submission of the reports will result in a deduction of -% of the maximum mark per calendar day</w:t>
      </w:r>
    </w:p>
    <w:p>
      <w:pPr>
        <w:pStyle w:val="2"/>
        <w:rPr>
          <w:rFonts w:ascii="Arial" w:hAnsi="Arial" w:cs="Arial"/>
          <w:sz w:val="24"/>
          <w:szCs w:val="24"/>
        </w:rPr>
      </w:pPr>
      <w:r>
        <w:rPr>
          <w:rFonts w:ascii="Arial" w:hAnsi="Arial" w:cs="Arial"/>
          <w:sz w:val="24"/>
          <w:szCs w:val="24"/>
        </w:rPr>
        <w:t>Format</w:t>
      </w:r>
    </w:p>
    <w:p>
      <w:pPr>
        <w:tabs>
          <w:tab w:val="left" w:pos="1980"/>
        </w:tabs>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All assignments must be presented in a neat, legible format with all information sources correctly referenced.  </w:t>
      </w:r>
      <w:r>
        <w:rPr>
          <w:rFonts w:ascii="Arial" w:hAnsi="Arial" w:cs="Arial"/>
          <w:b/>
          <w:bCs/>
          <w:color w:val="000000" w:themeColor="text1"/>
          <w14:textFill>
            <w14:solidFill>
              <w14:schemeClr w14:val="tx1"/>
            </w14:solidFill>
          </w14:textFill>
        </w:rPr>
        <w:t>Assignment material handed in throughout the session that is not neat and legible will not be marked and will be returned to the student.</w:t>
      </w:r>
    </w:p>
    <w:p>
      <w:pPr>
        <w:pStyle w:val="2"/>
        <w:rPr>
          <w:rFonts w:ascii="Arial" w:hAnsi="Arial" w:cs="Arial"/>
          <w:sz w:val="24"/>
          <w:szCs w:val="24"/>
        </w:rPr>
      </w:pPr>
      <w:r>
        <w:rPr>
          <w:rFonts w:ascii="Arial" w:hAnsi="Arial" w:cs="Arial"/>
          <w:sz w:val="24"/>
          <w:szCs w:val="24"/>
        </w:rPr>
        <w:t>Retention of Written Work</w:t>
      </w:r>
    </w:p>
    <w:p>
      <w:pPr>
        <w:jc w:val="both"/>
        <w:rPr>
          <w:rFonts w:ascii="Arial" w:hAnsi="Arial" w:cs="Arial"/>
          <w:bCs/>
        </w:rPr>
      </w:pPr>
      <w:r>
        <w:rPr>
          <w:rFonts w:ascii="Arial" w:hAnsi="Arial" w:cs="Arial"/>
          <w:bCs/>
        </w:rPr>
        <w:t xml:space="preserve">Written assessment work will be retained by the Course coordinator/lecturer for two weeks after marking to be collected by the students. </w:t>
      </w:r>
    </w:p>
    <w:p>
      <w:pPr>
        <w:pStyle w:val="2"/>
        <w:rPr>
          <w:rFonts w:ascii="Arial" w:hAnsi="Arial" w:cs="Arial"/>
          <w:sz w:val="24"/>
          <w:szCs w:val="24"/>
          <w:lang w:val="en-AU"/>
        </w:rPr>
      </w:pPr>
      <w:r>
        <w:rPr>
          <w:rFonts w:ascii="Arial" w:hAnsi="Arial" w:cs="Arial"/>
          <w:sz w:val="24"/>
          <w:szCs w:val="24"/>
          <w:lang w:val="en-AU"/>
        </w:rPr>
        <w:t>University and Faculty Policies</w:t>
      </w:r>
    </w:p>
    <w:p>
      <w:pPr>
        <w:pStyle w:val="20"/>
        <w:rPr>
          <w:rFonts w:ascii="Arial" w:hAnsi="Arial" w:cs="Arial"/>
          <w:b/>
          <w:color w:val="FF0000"/>
          <w:szCs w:val="24"/>
          <w:lang w:val="en-AU"/>
        </w:rPr>
      </w:pPr>
      <w:r>
        <w:rPr>
          <w:rFonts w:ascii="Arial" w:hAnsi="Arial" w:cs="Arial"/>
          <w:szCs w:val="24"/>
          <w:lang w:val="en-AU"/>
        </w:rPr>
        <w:t xml:space="preserve">Students should make themselves aware of the University and/or Faculty Policies regarding plagiarism, special consideration, supplementary examinations and other educational issues and student matters. </w:t>
      </w:r>
    </w:p>
    <w:p>
      <w:pPr>
        <w:rPr>
          <w:rFonts w:ascii="Arial" w:hAnsi="Arial" w:cs="Arial"/>
        </w:rPr>
      </w:pPr>
    </w:p>
    <w:p>
      <w:pPr>
        <w:ind w:hanging="1"/>
        <w:jc w:val="both"/>
        <w:rPr>
          <w:rFonts w:ascii="Arial" w:hAnsi="Arial" w:cs="Arial"/>
          <w:lang w:val="en-AU"/>
        </w:rPr>
      </w:pPr>
      <w:r>
        <w:rPr>
          <w:rFonts w:ascii="Arial" w:hAnsi="Arial" w:cs="Arial"/>
          <w:b/>
          <w:lang w:val="en-AU"/>
        </w:rPr>
        <w:t>Plagi</w:t>
      </w:r>
      <w:r>
        <w:rPr>
          <w:rFonts w:ascii="Arial" w:hAnsi="Arial" w:cs="Arial"/>
          <w:bCs/>
          <w:lang w:val="en-AU"/>
        </w:rPr>
        <w:t>a</w:t>
      </w:r>
      <w:r>
        <w:rPr>
          <w:rFonts w:ascii="Arial" w:hAnsi="Arial" w:cs="Arial"/>
          <w:b/>
          <w:lang w:val="en-AU"/>
        </w:rPr>
        <w:t>rism</w:t>
      </w:r>
      <w:r>
        <w:rPr>
          <w:rFonts w:ascii="Arial" w:hAnsi="Arial" w:cs="Arial"/>
        </w:rPr>
        <w:t xml:space="preserve"> - Plagiarism is not acceptable and may result in the imposition of severe penalties.   Plagiarism is the use of another person’s work, or idea, as if it is his or her own - if you have any doubts at all on what constitutes plagiarism, please consult your Course coordinator or lecturer. Plagiarism will be penalized severely. </w:t>
      </w:r>
    </w:p>
    <w:p>
      <w:pPr>
        <w:rPr>
          <w:rFonts w:ascii="Arial" w:hAnsi="Arial" w:cs="Arial"/>
          <w:b/>
          <w:bCs/>
          <w:i/>
          <w:iCs/>
        </w:rPr>
      </w:pPr>
    </w:p>
    <w:p>
      <w:pPr>
        <w:rPr>
          <w:rFonts w:ascii="Arial" w:hAnsi="Arial" w:cs="Arial"/>
          <w:b/>
          <w:bCs/>
          <w:i/>
          <w:iCs/>
        </w:rPr>
      </w:pPr>
      <w:r>
        <w:rPr>
          <w:rFonts w:ascii="Arial" w:hAnsi="Arial" w:cs="Arial"/>
          <w:b/>
          <w:bCs/>
          <w:i/>
          <w:iCs/>
        </w:rPr>
        <w:t xml:space="preserve">Do not copy the work of other students. </w:t>
      </w:r>
    </w:p>
    <w:p>
      <w:pPr>
        <w:rPr>
          <w:b/>
          <w:bCs/>
          <w:i/>
          <w:iCs/>
        </w:rPr>
        <w:sectPr>
          <w:headerReference r:id="rId3" w:type="default"/>
          <w:footerReference r:id="rId4" w:type="default"/>
          <w:pgSz w:w="11900" w:h="16840"/>
          <w:pgMar w:top="1394" w:right="1134" w:bottom="567" w:left="1134" w:header="284" w:footer="567" w:gutter="0"/>
          <w:pgNumType w:start="1"/>
          <w:cols w:space="720" w:num="1"/>
        </w:sectPr>
      </w:pPr>
      <w:r>
        <w:rPr>
          <w:rFonts w:ascii="Arial" w:hAnsi="Arial" w:cs="Arial"/>
          <w:b/>
          <w:bCs/>
          <w:i/>
          <w:iCs/>
        </w:rPr>
        <w:t>Do not share your work with other students (except where required for a group activity or assessment)</w:t>
      </w:r>
    </w:p>
    <w:p>
      <w:pPr>
        <w:rPr>
          <w:b/>
          <w:bCs/>
          <w:i/>
          <w:iCs/>
        </w:rPr>
      </w:pPr>
      <w:r>
        <w:rPr>
          <w:b/>
          <w:bCs/>
          <w:i/>
          <w:iCs/>
        </w:rPr>
        <w:t>.</w:t>
      </w:r>
    </w:p>
    <w:p>
      <w:pPr>
        <w:pStyle w:val="2"/>
        <w:rPr>
          <w:lang w:val="en-AU"/>
        </w:rPr>
      </w:pPr>
      <w:r>
        <w:rPr>
          <w:lang w:val="en-AU"/>
        </w:rPr>
        <w:t>Course schedule(subject to change)</w:t>
      </w:r>
    </w:p>
    <w:p>
      <w:pPr>
        <w:rPr>
          <w:b/>
          <w:lang w:val="en-AU"/>
        </w:rPr>
      </w:pPr>
      <w:r>
        <w:rPr>
          <w:b/>
          <w:lang w:val="en-AU"/>
        </w:rPr>
        <w:t>(Mention quiz, assignment submission, breaks</w:t>
      </w:r>
      <w:r>
        <w:rPr>
          <w:rFonts w:hint="default"/>
          <w:b/>
          <w:lang w:val="en"/>
        </w:rPr>
        <w:t xml:space="preserve"> </w:t>
      </w:r>
      <w:r>
        <w:rPr>
          <w:b/>
          <w:lang w:val="en-AU"/>
        </w:rPr>
        <w:t>etc.as well in the table under the Teaching Learning Activity Column)</w:t>
      </w:r>
    </w:p>
    <w:p>
      <w:pPr>
        <w:rPr>
          <w:b/>
          <w:lang w:val="en-AU"/>
        </w:rPr>
      </w:pPr>
    </w:p>
    <w:tbl>
      <w:tblPr>
        <w:tblStyle w:val="19"/>
        <w:tblW w:w="98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
        <w:gridCol w:w="1409"/>
        <w:gridCol w:w="203"/>
        <w:gridCol w:w="3872"/>
        <w:gridCol w:w="12"/>
        <w:gridCol w:w="1931"/>
        <w:gridCol w:w="11"/>
        <w:gridCol w:w="1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tcBorders>
              <w:top w:val="single" w:color="auto" w:sz="18" w:space="0"/>
              <w:left w:val="single" w:color="auto" w:sz="18" w:space="0"/>
            </w:tcBorders>
            <w:shd w:val="clear" w:color="auto" w:fill="0F243E" w:themeFill="text2" w:themeFillShade="80"/>
            <w:vAlign w:val="center"/>
          </w:tcPr>
          <w:p>
            <w:pPr>
              <w:jc w:val="center"/>
              <w:rPr>
                <w:rFonts w:ascii="Arial" w:hAnsi="Arial"/>
                <w:b/>
                <w:color w:val="95B3D7" w:themeColor="accent1" w:themeTint="99"/>
                <w14:textFill>
                  <w14:solidFill>
                    <w14:schemeClr w14:val="accent1">
                      <w14:lumMod w14:val="60000"/>
                      <w14:lumOff w14:val="40000"/>
                    </w14:schemeClr>
                  </w14:solidFill>
                </w14:textFill>
              </w:rPr>
            </w:pPr>
          </w:p>
        </w:tc>
        <w:tc>
          <w:tcPr>
            <w:tcW w:w="1409" w:type="dxa"/>
            <w:tcBorders>
              <w:top w:val="single" w:color="auto" w:sz="18" w:space="0"/>
            </w:tcBorders>
            <w:shd w:val="clear" w:color="auto" w:fill="0F243E" w:themeFill="text2" w:themeFillShade="80"/>
            <w:vAlign w:val="center"/>
          </w:tcPr>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 xml:space="preserve">Week # </w:t>
            </w:r>
          </w:p>
        </w:tc>
        <w:tc>
          <w:tcPr>
            <w:tcW w:w="4087" w:type="dxa"/>
            <w:gridSpan w:val="3"/>
            <w:tcBorders>
              <w:top w:val="single" w:color="auto" w:sz="18" w:space="0"/>
              <w:right w:val="single" w:color="auto" w:sz="4" w:space="0"/>
            </w:tcBorders>
            <w:shd w:val="clear" w:color="auto" w:fill="0F243E" w:themeFill="text2" w:themeFillShade="80"/>
            <w:vAlign w:val="center"/>
          </w:tcPr>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 xml:space="preserve">Topic &amp; contents </w:t>
            </w:r>
          </w:p>
        </w:tc>
        <w:tc>
          <w:tcPr>
            <w:tcW w:w="1942" w:type="dxa"/>
            <w:gridSpan w:val="2"/>
            <w:tcBorders>
              <w:top w:val="single" w:color="auto" w:sz="18" w:space="0"/>
              <w:right w:val="single" w:color="auto" w:sz="4" w:space="0"/>
            </w:tcBorders>
            <w:shd w:val="clear" w:color="auto" w:fill="0F243E" w:themeFill="text2" w:themeFillShade="80"/>
          </w:tcPr>
          <w:p>
            <w:pPr>
              <w:rPr>
                <w:rFonts w:ascii="Arial" w:hAnsi="Arial"/>
                <w:b/>
                <w:color w:val="95B3D7" w:themeColor="accent1" w:themeTint="99"/>
                <w14:textFill>
                  <w14:solidFill>
                    <w14:schemeClr w14:val="accent1">
                      <w14:lumMod w14:val="60000"/>
                      <w14:lumOff w14:val="40000"/>
                    </w14:schemeClr>
                  </w14:solidFill>
                </w14:textFill>
              </w:rPr>
            </w:pPr>
          </w:p>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CO Addressed</w:t>
            </w:r>
          </w:p>
        </w:tc>
        <w:tc>
          <w:tcPr>
            <w:tcW w:w="1998" w:type="dxa"/>
            <w:tcBorders>
              <w:top w:val="single" w:color="auto" w:sz="18" w:space="0"/>
              <w:left w:val="single" w:color="auto" w:sz="4" w:space="0"/>
              <w:right w:val="single" w:color="auto" w:sz="18" w:space="0"/>
            </w:tcBorders>
            <w:shd w:val="clear" w:color="auto" w:fill="0F243E" w:themeFill="text2" w:themeFillShade="80"/>
            <w:vAlign w:val="center"/>
          </w:tcPr>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Teaching Learning Activity (TLA)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restart"/>
            <w:tcBorders>
              <w:left w:val="single" w:color="auto" w:sz="18" w:space="0"/>
            </w:tcBorders>
            <w:shd w:val="clear" w:color="auto" w:fill="C6D9F0" w:themeFill="text2" w:themeFillTint="33"/>
            <w:textDirection w:val="btLr"/>
            <w:vAlign w:val="center"/>
          </w:tcPr>
          <w:p>
            <w:pPr>
              <w:ind w:left="113" w:right="113"/>
              <w:jc w:val="center"/>
              <w:rPr>
                <w:b/>
              </w:rPr>
            </w:pPr>
          </w:p>
        </w:tc>
        <w:tc>
          <w:tcPr>
            <w:tcW w:w="1409" w:type="dxa"/>
            <w:shd w:val="clear" w:color="auto" w:fill="C6D9F0" w:themeFill="text2" w:themeFillTint="33"/>
            <w:vAlign w:val="center"/>
          </w:tcPr>
          <w:p>
            <w:pPr>
              <w:rPr>
                <w:rFonts w:ascii="Arial" w:hAnsi="Arial" w:cs="Arial"/>
              </w:rPr>
            </w:pPr>
            <w:r>
              <w:rPr>
                <w:rFonts w:ascii="Arial" w:hAnsi="Arial" w:cs="Arial"/>
              </w:rPr>
              <w:t>Weeks 1</w:t>
            </w:r>
          </w:p>
        </w:tc>
        <w:tc>
          <w:tcPr>
            <w:tcW w:w="4087" w:type="dxa"/>
            <w:gridSpan w:val="3"/>
            <w:tcBorders>
              <w:right w:val="single" w:color="auto" w:sz="4" w:space="0"/>
            </w:tcBorders>
            <w:shd w:val="clear" w:color="auto" w:fill="C6D9F0" w:themeFill="text2" w:themeFillTint="33"/>
            <w:vAlign w:val="center"/>
          </w:tcPr>
          <w:p>
            <w:pPr>
              <w:jc w:val="both"/>
              <w:rPr>
                <w:rFonts w:ascii="Arial" w:hAnsi="Arial" w:cs="Arial"/>
              </w:rPr>
            </w:pPr>
            <w:r>
              <w:rPr>
                <w:rFonts w:ascii="Times New Roman" w:hAnsi="Times New Roman"/>
                <w:sz w:val="21"/>
                <w:szCs w:val="21"/>
              </w:rPr>
              <w:t>Methods of protein extraction, Protein quantitation:</w:t>
            </w:r>
          </w:p>
        </w:tc>
        <w:tc>
          <w:tcPr>
            <w:tcW w:w="1942" w:type="dxa"/>
            <w:gridSpan w:val="2"/>
            <w:tcBorders>
              <w:right w:val="single" w:color="auto" w:sz="4" w:space="0"/>
            </w:tcBorders>
            <w:shd w:val="clear" w:color="auto" w:fill="C6D9F0" w:themeFill="text2" w:themeFillTint="33"/>
          </w:tcPr>
          <w:p>
            <w:pPr>
              <w:jc w:val="both"/>
              <w:rPr>
                <w:rFonts w:ascii="Arial" w:hAnsi="Arial" w:cs="Arial"/>
              </w:rPr>
            </w:pPr>
            <w:r>
              <w:rPr>
                <w:rFonts w:ascii="Arial" w:hAnsi="Arial" w:cs="Arial"/>
              </w:rPr>
              <w:t>Presentation material</w:t>
            </w:r>
          </w:p>
        </w:tc>
        <w:tc>
          <w:tcPr>
            <w:tcW w:w="1998" w:type="dxa"/>
            <w:tcBorders>
              <w:left w:val="single" w:color="auto" w:sz="4" w:space="0"/>
              <w:right w:val="single" w:color="auto" w:sz="18" w:space="0"/>
            </w:tcBorders>
            <w:shd w:val="clear" w:color="auto" w:fill="C6D9F0" w:themeFill="text2" w:themeFillTint="33"/>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vAlign w:val="center"/>
          </w:tcPr>
          <w:p>
            <w:pPr>
              <w:jc w:val="center"/>
              <w:rPr>
                <w:b/>
              </w:rPr>
            </w:pPr>
          </w:p>
        </w:tc>
        <w:tc>
          <w:tcPr>
            <w:tcW w:w="1409" w:type="dxa"/>
            <w:tcBorders>
              <w:bottom w:val="dashSmallGap" w:color="auto" w:sz="4" w:space="0"/>
            </w:tcBorders>
            <w:vAlign w:val="center"/>
          </w:tcPr>
          <w:p>
            <w:pPr>
              <w:rPr>
                <w:rFonts w:ascii="Arial" w:hAnsi="Arial" w:cs="Arial"/>
              </w:rPr>
            </w:pPr>
            <w:r>
              <w:rPr>
                <w:rFonts w:ascii="Arial" w:hAnsi="Arial" w:cs="Arial"/>
              </w:rPr>
              <w:t>Weeks 2</w:t>
            </w:r>
          </w:p>
        </w:tc>
        <w:tc>
          <w:tcPr>
            <w:tcW w:w="4087" w:type="dxa"/>
            <w:gridSpan w:val="3"/>
            <w:tcBorders>
              <w:bottom w:val="dashSmallGap" w:color="auto" w:sz="4" w:space="0"/>
              <w:right w:val="single" w:color="auto" w:sz="4" w:space="0"/>
            </w:tcBorders>
            <w:vAlign w:val="center"/>
          </w:tcPr>
          <w:p>
            <w:pPr>
              <w:jc w:val="both"/>
              <w:rPr>
                <w:rFonts w:ascii="Arial" w:hAnsi="Arial" w:cs="Arial"/>
              </w:rPr>
            </w:pPr>
            <w:r>
              <w:rPr>
                <w:rFonts w:ascii="Times New Roman" w:hAnsi="Times New Roman"/>
                <w:sz w:val="21"/>
                <w:szCs w:val="21"/>
              </w:rPr>
              <w:t>Protein precipitation: Salting-in, Salting-out,</w:t>
            </w:r>
          </w:p>
        </w:tc>
        <w:tc>
          <w:tcPr>
            <w:tcW w:w="1942" w:type="dxa"/>
            <w:gridSpan w:val="2"/>
            <w:tcBorders>
              <w:bottom w:val="dashSmallGap" w:color="auto" w:sz="4" w:space="0"/>
              <w:right w:val="single" w:color="auto" w:sz="4" w:space="0"/>
            </w:tcBorders>
          </w:tcPr>
          <w:p>
            <w:pPr>
              <w:jc w:val="both"/>
              <w:rPr>
                <w:rFonts w:ascii="Arial" w:hAnsi="Arial" w:cs="Arial"/>
              </w:rPr>
            </w:pPr>
            <w:r>
              <w:rPr>
                <w:rFonts w:ascii="Arial" w:hAnsi="Arial" w:cs="Arial"/>
              </w:rPr>
              <w:t>Presentation material</w:t>
            </w:r>
          </w:p>
        </w:tc>
        <w:tc>
          <w:tcPr>
            <w:tcW w:w="1998" w:type="dxa"/>
            <w:tcBorders>
              <w:left w:val="single" w:color="auto" w:sz="4" w:space="0"/>
              <w:bottom w:val="dashSmallGap" w:color="auto" w:sz="4" w:space="0"/>
              <w:right w:val="single" w:color="auto" w:sz="18" w:space="0"/>
            </w:tcBorders>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12" w:type="dxa"/>
            <w:vMerge w:val="continue"/>
            <w:tcBorders>
              <w:left w:val="single" w:color="auto" w:sz="18" w:space="0"/>
            </w:tcBorders>
            <w:shd w:val="clear" w:color="auto" w:fill="C6D9F0" w:themeFill="text2" w:themeFillTint="33"/>
            <w:vAlign w:val="center"/>
          </w:tcPr>
          <w:p>
            <w:pPr>
              <w:jc w:val="center"/>
              <w:rPr>
                <w:b/>
              </w:rPr>
            </w:pPr>
          </w:p>
        </w:tc>
        <w:tc>
          <w:tcPr>
            <w:tcW w:w="1409" w:type="dxa"/>
            <w:tcBorders>
              <w:top w:val="dashSmallGap" w:color="auto" w:sz="4" w:space="0"/>
              <w:bottom w:val="dashSmallGap" w:color="auto" w:sz="4" w:space="0"/>
            </w:tcBorders>
            <w:shd w:val="clear" w:color="auto" w:fill="C6D9F0" w:themeFill="text2" w:themeFillTint="33"/>
            <w:vAlign w:val="center"/>
          </w:tcPr>
          <w:p>
            <w:pPr>
              <w:rPr>
                <w:rFonts w:ascii="Arial" w:hAnsi="Arial" w:cs="Arial"/>
              </w:rPr>
            </w:pPr>
            <w:r>
              <w:rPr>
                <w:rFonts w:ascii="Arial" w:hAnsi="Arial" w:cs="Arial"/>
              </w:rPr>
              <w:t>Week 3</w:t>
            </w:r>
          </w:p>
        </w:tc>
        <w:tc>
          <w:tcPr>
            <w:tcW w:w="4087" w:type="dxa"/>
            <w:gridSpan w:val="3"/>
            <w:tcBorders>
              <w:top w:val="dashSmallGap" w:color="auto" w:sz="4" w:space="0"/>
              <w:bottom w:val="dashSmallGap" w:color="auto" w:sz="4" w:space="0"/>
              <w:right w:val="single" w:color="auto" w:sz="4" w:space="0"/>
            </w:tcBorders>
            <w:shd w:val="clear" w:color="auto" w:fill="C6D9F0" w:themeFill="text2" w:themeFillTint="33"/>
            <w:vAlign w:val="center"/>
          </w:tcPr>
          <w:p>
            <w:pPr>
              <w:jc w:val="both"/>
              <w:rPr>
                <w:rFonts w:ascii="Arial" w:hAnsi="Arial" w:cs="Arial"/>
                <w:i/>
              </w:rPr>
            </w:pPr>
            <w:r>
              <w:rPr>
                <w:rFonts w:ascii="Times New Roman" w:hAnsi="Times New Roman"/>
                <w:sz w:val="21"/>
                <w:szCs w:val="21"/>
              </w:rPr>
              <w:t>Protein separation: Dialysis, Ultrafiltration, Centrifugation.</w:t>
            </w:r>
          </w:p>
        </w:tc>
        <w:tc>
          <w:tcPr>
            <w:tcW w:w="1942"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rPr>
                <w:rFonts w:ascii="Arial" w:hAnsi="Arial" w:cs="Arial"/>
                <w:i/>
              </w:rPr>
            </w:pPr>
            <w:r>
              <w:rPr>
                <w:rFonts w:ascii="Arial" w:hAnsi="Arial" w:cs="Arial"/>
              </w:rPr>
              <w:t>Presentation material</w:t>
            </w:r>
          </w:p>
        </w:tc>
        <w:tc>
          <w:tcPr>
            <w:tcW w:w="1998" w:type="dxa"/>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jc w:val="both"/>
              <w:rPr>
                <w:rFonts w:ascii="Arial" w:hAnsi="Arial" w:cs="Arial"/>
                <w:i/>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vAlign w:val="center"/>
          </w:tcPr>
          <w:p>
            <w:pPr>
              <w:jc w:val="center"/>
              <w:rPr>
                <w:b/>
              </w:rPr>
            </w:pPr>
          </w:p>
        </w:tc>
        <w:tc>
          <w:tcPr>
            <w:tcW w:w="1409" w:type="dxa"/>
            <w:tcBorders>
              <w:top w:val="dashSmallGap" w:color="auto" w:sz="4" w:space="0"/>
            </w:tcBorders>
            <w:vAlign w:val="center"/>
          </w:tcPr>
          <w:p>
            <w:pPr>
              <w:rPr>
                <w:rFonts w:ascii="Arial" w:hAnsi="Arial" w:cs="Arial"/>
              </w:rPr>
            </w:pPr>
            <w:r>
              <w:rPr>
                <w:rFonts w:ascii="Arial" w:hAnsi="Arial" w:cs="Arial"/>
              </w:rPr>
              <w:t>Week 4</w:t>
            </w:r>
          </w:p>
        </w:tc>
        <w:tc>
          <w:tcPr>
            <w:tcW w:w="4087" w:type="dxa"/>
            <w:gridSpan w:val="3"/>
            <w:tcBorders>
              <w:top w:val="dashSmallGap" w:color="auto" w:sz="4" w:space="0"/>
              <w:right w:val="single" w:color="auto" w:sz="4" w:space="0"/>
            </w:tcBorders>
            <w:vAlign w:val="center"/>
          </w:tcPr>
          <w:p>
            <w:pPr>
              <w:jc w:val="both"/>
              <w:rPr>
                <w:rFonts w:ascii="Arial" w:hAnsi="Arial" w:cs="Arial"/>
              </w:rPr>
            </w:pPr>
            <w:r>
              <w:rPr>
                <w:rFonts w:ascii="Times New Roman" w:hAnsi="Times New Roman"/>
                <w:sz w:val="21"/>
                <w:szCs w:val="21"/>
              </w:rPr>
              <w:t>Gel Electrophoresis - PAGE, SDS - PAGE, 2D-PAGE,</w:t>
            </w:r>
          </w:p>
        </w:tc>
        <w:tc>
          <w:tcPr>
            <w:tcW w:w="1942" w:type="dxa"/>
            <w:gridSpan w:val="2"/>
            <w:tcBorders>
              <w:top w:val="dashSmallGap" w:color="auto" w:sz="4" w:space="0"/>
              <w:right w:val="single" w:color="auto" w:sz="4" w:space="0"/>
            </w:tcBorders>
          </w:tcPr>
          <w:p>
            <w:pPr>
              <w:jc w:val="both"/>
              <w:rPr>
                <w:rFonts w:ascii="Arial" w:hAnsi="Arial" w:cs="Arial"/>
              </w:rPr>
            </w:pPr>
            <w:r>
              <w:rPr>
                <w:rFonts w:ascii="Arial" w:hAnsi="Arial" w:cs="Arial"/>
              </w:rPr>
              <w:t>Presentation material</w:t>
            </w:r>
          </w:p>
        </w:tc>
        <w:tc>
          <w:tcPr>
            <w:tcW w:w="1998" w:type="dxa"/>
            <w:tcBorders>
              <w:top w:val="dashSmallGap" w:color="auto" w:sz="4" w:space="0"/>
              <w:left w:val="single" w:color="auto" w:sz="4" w:space="0"/>
              <w:right w:val="single" w:color="auto" w:sz="18" w:space="0"/>
            </w:tcBorders>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shd w:val="clear" w:color="auto" w:fill="C6D9F0" w:themeFill="text2" w:themeFillTint="33"/>
            <w:vAlign w:val="center"/>
          </w:tcPr>
          <w:p>
            <w:pPr>
              <w:jc w:val="center"/>
              <w:rPr>
                <w:b/>
              </w:rPr>
            </w:pPr>
          </w:p>
        </w:tc>
        <w:tc>
          <w:tcPr>
            <w:tcW w:w="1409" w:type="dxa"/>
            <w:shd w:val="clear" w:color="auto" w:fill="C6D9F0" w:themeFill="text2" w:themeFillTint="33"/>
            <w:vAlign w:val="center"/>
          </w:tcPr>
          <w:p>
            <w:pPr>
              <w:rPr>
                <w:rFonts w:ascii="Arial" w:hAnsi="Arial" w:cs="Arial"/>
              </w:rPr>
            </w:pPr>
            <w:r>
              <w:rPr>
                <w:rFonts w:ascii="Arial" w:hAnsi="Arial" w:cs="Arial"/>
              </w:rPr>
              <w:t>Week 5</w:t>
            </w:r>
          </w:p>
        </w:tc>
        <w:tc>
          <w:tcPr>
            <w:tcW w:w="4087" w:type="dxa"/>
            <w:gridSpan w:val="3"/>
            <w:tcBorders>
              <w:right w:val="single" w:color="auto" w:sz="4" w:space="0"/>
            </w:tcBorders>
            <w:shd w:val="clear" w:color="auto" w:fill="C6D9F0" w:themeFill="text2" w:themeFillTint="33"/>
            <w:vAlign w:val="center"/>
          </w:tcPr>
          <w:p>
            <w:pPr>
              <w:rPr>
                <w:rFonts w:ascii="Arial" w:hAnsi="Arial" w:cs="Arial"/>
              </w:rPr>
            </w:pPr>
            <w:r>
              <w:rPr>
                <w:rFonts w:ascii="Times New Roman" w:hAnsi="Times New Roman"/>
                <w:sz w:val="21"/>
                <w:szCs w:val="21"/>
              </w:rPr>
              <w:t>Chromatography: Partition coefficient, Retention, Resolution.</w:t>
            </w:r>
          </w:p>
        </w:tc>
        <w:tc>
          <w:tcPr>
            <w:tcW w:w="1942" w:type="dxa"/>
            <w:gridSpan w:val="2"/>
            <w:tcBorders>
              <w:right w:val="single" w:color="auto" w:sz="4" w:space="0"/>
            </w:tcBorders>
            <w:shd w:val="clear" w:color="auto" w:fill="C6D9F0" w:themeFill="text2" w:themeFillTint="33"/>
          </w:tcPr>
          <w:p>
            <w:pPr>
              <w:jc w:val="both"/>
              <w:rPr>
                <w:rFonts w:ascii="Arial" w:hAnsi="Arial" w:cs="Arial"/>
              </w:rPr>
            </w:pPr>
            <w:r>
              <w:rPr>
                <w:rFonts w:ascii="Arial" w:hAnsi="Arial" w:cs="Arial"/>
              </w:rPr>
              <w:t>Presentation material</w:t>
            </w:r>
          </w:p>
        </w:tc>
        <w:tc>
          <w:tcPr>
            <w:tcW w:w="1998" w:type="dxa"/>
            <w:tcBorders>
              <w:left w:val="single" w:color="auto" w:sz="4" w:space="0"/>
              <w:right w:val="single" w:color="auto" w:sz="18" w:space="0"/>
            </w:tcBorders>
            <w:shd w:val="clear" w:color="auto" w:fill="C6D9F0" w:themeFill="text2" w:themeFillTint="33"/>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2024" w:type="dxa"/>
            <w:gridSpan w:val="3"/>
            <w:tcBorders>
              <w:left w:val="single" w:color="auto" w:sz="18" w:space="0"/>
              <w:right w:val="single" w:color="auto" w:sz="18" w:space="0"/>
            </w:tcBorders>
          </w:tcPr>
          <w:p>
            <w:pPr>
              <w:jc w:val="center"/>
              <w:rPr>
                <w:rFonts w:ascii="Arial" w:hAnsi="Arial" w:cs="Arial"/>
                <w:b/>
                <w:color w:val="0033CC"/>
              </w:rPr>
            </w:pPr>
          </w:p>
        </w:tc>
        <w:tc>
          <w:tcPr>
            <w:tcW w:w="7824" w:type="dxa"/>
            <w:gridSpan w:val="5"/>
            <w:tcBorders>
              <w:left w:val="single" w:color="auto" w:sz="18" w:space="0"/>
              <w:right w:val="single" w:color="auto" w:sz="18" w:space="0"/>
            </w:tcBorders>
            <w:vAlign w:val="center"/>
          </w:tcPr>
          <w:p>
            <w:pPr>
              <w:jc w:val="center"/>
              <w:rPr>
                <w:rFonts w:ascii="Arial" w:hAnsi="Arial" w:cs="Arial"/>
                <w:b/>
                <w:color w:val="0033C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restart"/>
            <w:tcBorders>
              <w:left w:val="single" w:color="auto" w:sz="18" w:space="0"/>
            </w:tcBorders>
            <w:shd w:val="clear" w:color="auto" w:fill="C6D9F0" w:themeFill="text2" w:themeFillTint="33"/>
            <w:textDirection w:val="btLr"/>
            <w:vAlign w:val="center"/>
          </w:tcPr>
          <w:p>
            <w:pPr>
              <w:ind w:left="113" w:right="113"/>
              <w:rPr>
                <w:b/>
              </w:rPr>
            </w:pPr>
          </w:p>
        </w:tc>
        <w:tc>
          <w:tcPr>
            <w:tcW w:w="1409" w:type="dxa"/>
            <w:shd w:val="clear" w:color="auto" w:fill="C6D9F0" w:themeFill="text2" w:themeFillTint="33"/>
            <w:vAlign w:val="center"/>
          </w:tcPr>
          <w:p>
            <w:pPr>
              <w:rPr>
                <w:rFonts w:ascii="Arial" w:hAnsi="Arial" w:cs="Arial"/>
              </w:rPr>
            </w:pPr>
            <w:r>
              <w:rPr>
                <w:rFonts w:ascii="Arial" w:hAnsi="Arial" w:cs="Arial"/>
              </w:rPr>
              <w:t>Week 6</w:t>
            </w:r>
          </w:p>
        </w:tc>
        <w:tc>
          <w:tcPr>
            <w:tcW w:w="4075" w:type="dxa"/>
            <w:gridSpan w:val="2"/>
            <w:tcBorders>
              <w:right w:val="single" w:color="auto" w:sz="4" w:space="0"/>
            </w:tcBorders>
            <w:shd w:val="clear" w:color="auto" w:fill="C6D9F0" w:themeFill="text2" w:themeFillTint="33"/>
            <w:vAlign w:val="center"/>
          </w:tcPr>
          <w:p>
            <w:pPr>
              <w:jc w:val="both"/>
              <w:rPr>
                <w:rFonts w:ascii="Arial" w:hAnsi="Arial" w:cs="Arial"/>
                <w:i/>
              </w:rPr>
            </w:pPr>
            <w:r>
              <w:rPr>
                <w:rFonts w:ascii="Times New Roman" w:hAnsi="Times New Roman"/>
                <w:sz w:val="21"/>
                <w:szCs w:val="21"/>
              </w:rPr>
              <w:t>Spectroscopy: Fundamentals of UV Spectroscopy, Spectrophotometer, Fundamentals of fluorescence spectroscopy, Spectrofluorometer.</w:t>
            </w:r>
          </w:p>
        </w:tc>
        <w:tc>
          <w:tcPr>
            <w:tcW w:w="1943" w:type="dxa"/>
            <w:gridSpan w:val="2"/>
            <w:tcBorders>
              <w:right w:val="single" w:color="auto" w:sz="4" w:space="0"/>
            </w:tcBorders>
            <w:shd w:val="clear" w:color="auto" w:fill="C6D9F0" w:themeFill="text2" w:themeFillTint="33"/>
          </w:tcPr>
          <w:p>
            <w:pPr>
              <w:jc w:val="both"/>
              <w:rPr>
                <w:rFonts w:ascii="Arial" w:hAnsi="Arial" w:cs="Arial"/>
                <w:i/>
              </w:rPr>
            </w:pPr>
            <w:r>
              <w:rPr>
                <w:rFonts w:ascii="Arial" w:hAnsi="Arial" w:cs="Arial"/>
              </w:rPr>
              <w:t>Presentation material</w:t>
            </w:r>
          </w:p>
        </w:tc>
        <w:tc>
          <w:tcPr>
            <w:tcW w:w="2009" w:type="dxa"/>
            <w:gridSpan w:val="2"/>
            <w:tcBorders>
              <w:left w:val="single" w:color="auto" w:sz="4" w:space="0"/>
              <w:right w:val="single" w:color="auto" w:sz="18" w:space="0"/>
            </w:tcBorders>
            <w:shd w:val="clear" w:color="auto" w:fill="C6D9F0" w:themeFill="text2" w:themeFillTint="33"/>
            <w:vAlign w:val="center"/>
          </w:tcPr>
          <w:p>
            <w:pPr>
              <w:jc w:val="both"/>
              <w:rPr>
                <w:rFonts w:ascii="Arial" w:hAnsi="Arial" w:cs="Arial"/>
                <w:i/>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vAlign w:val="center"/>
          </w:tcPr>
          <w:p>
            <w:pPr>
              <w:jc w:val="center"/>
              <w:rPr>
                <w:b/>
              </w:rPr>
            </w:pPr>
          </w:p>
        </w:tc>
        <w:tc>
          <w:tcPr>
            <w:tcW w:w="1409" w:type="dxa"/>
            <w:tcBorders>
              <w:bottom w:val="dashSmallGap" w:color="auto" w:sz="4" w:space="0"/>
            </w:tcBorders>
            <w:vAlign w:val="center"/>
          </w:tcPr>
          <w:p>
            <w:pPr>
              <w:rPr>
                <w:rFonts w:ascii="Arial" w:hAnsi="Arial" w:cs="Arial"/>
              </w:rPr>
            </w:pPr>
            <w:r>
              <w:rPr>
                <w:rFonts w:ascii="Arial" w:hAnsi="Arial" w:cs="Arial"/>
              </w:rPr>
              <w:t>Week 7</w:t>
            </w:r>
          </w:p>
        </w:tc>
        <w:tc>
          <w:tcPr>
            <w:tcW w:w="4075" w:type="dxa"/>
            <w:gridSpan w:val="2"/>
            <w:tcBorders>
              <w:bottom w:val="dashSmallGap" w:color="auto" w:sz="4" w:space="0"/>
              <w:right w:val="single" w:color="auto" w:sz="4" w:space="0"/>
            </w:tcBorders>
            <w:vAlign w:val="center"/>
          </w:tcPr>
          <w:p>
            <w:pPr>
              <w:jc w:val="both"/>
              <w:rPr>
                <w:rFonts w:ascii="Arial" w:hAnsi="Arial" w:cs="Arial"/>
              </w:rPr>
            </w:pPr>
            <w:r>
              <w:rPr>
                <w:rFonts w:ascii="Times New Roman" w:hAnsi="Times New Roman"/>
                <w:sz w:val="21"/>
                <w:szCs w:val="21"/>
              </w:rPr>
              <w:t>Basic concepts of Clinical Biochemistry - Health and disease,</w:t>
            </w:r>
          </w:p>
        </w:tc>
        <w:tc>
          <w:tcPr>
            <w:tcW w:w="1943" w:type="dxa"/>
            <w:gridSpan w:val="2"/>
            <w:tcBorders>
              <w:bottom w:val="dashSmallGap" w:color="auto" w:sz="4" w:space="0"/>
              <w:right w:val="single" w:color="auto" w:sz="4" w:space="0"/>
            </w:tcBorders>
          </w:tcPr>
          <w:p>
            <w:pPr>
              <w:jc w:val="both"/>
              <w:rPr>
                <w:rFonts w:ascii="Arial" w:hAnsi="Arial" w:cs="Arial"/>
              </w:rPr>
            </w:pPr>
            <w:r>
              <w:rPr>
                <w:rFonts w:ascii="Arial" w:hAnsi="Arial" w:cs="Arial"/>
              </w:rPr>
              <w:t>Presentation material</w:t>
            </w:r>
          </w:p>
        </w:tc>
        <w:tc>
          <w:tcPr>
            <w:tcW w:w="2009" w:type="dxa"/>
            <w:gridSpan w:val="2"/>
            <w:tcBorders>
              <w:left w:val="single" w:color="auto" w:sz="4" w:space="0"/>
              <w:bottom w:val="dashSmallGap" w:color="auto" w:sz="4" w:space="0"/>
              <w:right w:val="single" w:color="auto" w:sz="18" w:space="0"/>
            </w:tcBorders>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12" w:type="dxa"/>
            <w:vMerge w:val="continue"/>
            <w:tcBorders>
              <w:left w:val="single" w:color="auto" w:sz="18" w:space="0"/>
            </w:tcBorders>
            <w:shd w:val="clear" w:color="auto" w:fill="C6D9F0" w:themeFill="text2" w:themeFillTint="33"/>
            <w:vAlign w:val="center"/>
          </w:tcPr>
          <w:p>
            <w:pPr>
              <w:jc w:val="center"/>
              <w:rPr>
                <w:b/>
              </w:rPr>
            </w:pPr>
          </w:p>
        </w:tc>
        <w:tc>
          <w:tcPr>
            <w:tcW w:w="1409" w:type="dxa"/>
            <w:tcBorders>
              <w:top w:val="dashSmallGap" w:color="auto" w:sz="4" w:space="0"/>
              <w:bottom w:val="dashSmallGap" w:color="auto" w:sz="4" w:space="0"/>
            </w:tcBorders>
            <w:shd w:val="clear" w:color="auto" w:fill="C6D9F0" w:themeFill="text2" w:themeFillTint="33"/>
            <w:vAlign w:val="center"/>
          </w:tcPr>
          <w:p>
            <w:pPr>
              <w:rPr>
                <w:rFonts w:ascii="Arial" w:hAnsi="Arial" w:cs="Arial"/>
              </w:rPr>
            </w:pPr>
            <w:r>
              <w:rPr>
                <w:rFonts w:ascii="Arial" w:hAnsi="Arial" w:cs="Arial"/>
              </w:rPr>
              <w:t>Week 8</w:t>
            </w:r>
          </w:p>
        </w:tc>
        <w:tc>
          <w:tcPr>
            <w:tcW w:w="4075" w:type="dxa"/>
            <w:gridSpan w:val="2"/>
            <w:tcBorders>
              <w:top w:val="dashSmallGap" w:color="auto" w:sz="4" w:space="0"/>
              <w:bottom w:val="dashSmallGap" w:color="auto" w:sz="4" w:space="0"/>
              <w:right w:val="single" w:color="auto" w:sz="4" w:space="0"/>
            </w:tcBorders>
            <w:shd w:val="clear" w:color="auto" w:fill="C6D9F0" w:themeFill="text2" w:themeFillTint="33"/>
            <w:vAlign w:val="center"/>
          </w:tcPr>
          <w:p>
            <w:pPr>
              <w:jc w:val="both"/>
              <w:rPr>
                <w:rFonts w:ascii="Arial" w:hAnsi="Arial" w:cs="Arial"/>
              </w:rPr>
            </w:pPr>
            <w:r>
              <w:rPr>
                <w:rFonts w:ascii="Times New Roman" w:hAnsi="Times New Roman"/>
                <w:sz w:val="21"/>
                <w:szCs w:val="21"/>
              </w:rPr>
              <w:t>Evaluation of biochemical changes in diseases</w:t>
            </w:r>
          </w:p>
        </w:tc>
        <w:tc>
          <w:tcPr>
            <w:tcW w:w="1943"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rPr>
                <w:rFonts w:ascii="Arial" w:hAnsi="Arial" w:cs="Arial"/>
              </w:rPr>
            </w:pPr>
            <w:r>
              <w:rPr>
                <w:rFonts w:ascii="Arial" w:hAnsi="Arial" w:cs="Arial"/>
              </w:rPr>
              <w:t>Presentation material</w:t>
            </w:r>
          </w:p>
        </w:tc>
        <w:tc>
          <w:tcPr>
            <w:tcW w:w="2009" w:type="dxa"/>
            <w:gridSpan w:val="2"/>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vAlign w:val="center"/>
          </w:tcPr>
          <w:p>
            <w:pPr>
              <w:jc w:val="center"/>
              <w:rPr>
                <w:b/>
              </w:rPr>
            </w:pPr>
          </w:p>
        </w:tc>
        <w:tc>
          <w:tcPr>
            <w:tcW w:w="1409" w:type="dxa"/>
            <w:tcBorders>
              <w:top w:val="dashSmallGap" w:color="auto" w:sz="4" w:space="0"/>
              <w:bottom w:val="dashSmallGap" w:color="auto" w:sz="4" w:space="0"/>
            </w:tcBorders>
            <w:vAlign w:val="center"/>
          </w:tcPr>
          <w:p>
            <w:pPr>
              <w:rPr>
                <w:rFonts w:ascii="Arial" w:hAnsi="Arial" w:cs="Arial"/>
              </w:rPr>
            </w:pPr>
            <w:r>
              <w:rPr>
                <w:rFonts w:ascii="Arial" w:hAnsi="Arial" w:cs="Arial"/>
              </w:rPr>
              <w:t>Week 9</w:t>
            </w:r>
          </w:p>
        </w:tc>
        <w:tc>
          <w:tcPr>
            <w:tcW w:w="4075" w:type="dxa"/>
            <w:gridSpan w:val="2"/>
            <w:tcBorders>
              <w:top w:val="dashSmallGap" w:color="auto" w:sz="4" w:space="0"/>
              <w:bottom w:val="dashSmallGap" w:color="auto" w:sz="4" w:space="0"/>
              <w:right w:val="single" w:color="auto" w:sz="4" w:space="0"/>
            </w:tcBorders>
            <w:vAlign w:val="center"/>
          </w:tcPr>
          <w:p>
            <w:pPr>
              <w:jc w:val="both"/>
              <w:rPr>
                <w:rFonts w:ascii="Arial" w:hAnsi="Arial" w:cs="Arial"/>
                <w:i/>
              </w:rPr>
            </w:pPr>
            <w:r>
              <w:rPr>
                <w:rFonts w:ascii="Times New Roman" w:hAnsi="Times New Roman"/>
                <w:sz w:val="21"/>
                <w:szCs w:val="21"/>
              </w:rPr>
              <w:t>Disorders of Haemoglobin- Thalassemia, Sickle cell anaemia-</w:t>
            </w:r>
          </w:p>
        </w:tc>
        <w:tc>
          <w:tcPr>
            <w:tcW w:w="1943" w:type="dxa"/>
            <w:gridSpan w:val="2"/>
            <w:tcBorders>
              <w:top w:val="dashSmallGap" w:color="auto" w:sz="4" w:space="0"/>
              <w:bottom w:val="dashSmallGap" w:color="auto" w:sz="4" w:space="0"/>
              <w:right w:val="single" w:color="auto" w:sz="4" w:space="0"/>
            </w:tcBorders>
          </w:tcPr>
          <w:p>
            <w:pPr>
              <w:jc w:val="both"/>
              <w:rPr>
                <w:rFonts w:ascii="Arial" w:hAnsi="Arial" w:cs="Arial"/>
                <w:i/>
              </w:rPr>
            </w:pPr>
            <w:r>
              <w:rPr>
                <w:rFonts w:ascii="Arial" w:hAnsi="Arial" w:cs="Arial"/>
              </w:rPr>
              <w:t>Presentation material</w:t>
            </w:r>
          </w:p>
        </w:tc>
        <w:tc>
          <w:tcPr>
            <w:tcW w:w="2009" w:type="dxa"/>
            <w:gridSpan w:val="2"/>
            <w:tcBorders>
              <w:top w:val="dashSmallGap" w:color="auto" w:sz="4" w:space="0"/>
              <w:left w:val="single" w:color="auto" w:sz="4" w:space="0"/>
              <w:bottom w:val="dashSmallGap" w:color="auto" w:sz="4" w:space="0"/>
              <w:right w:val="single" w:color="auto" w:sz="18" w:space="0"/>
            </w:tcBorders>
            <w:vAlign w:val="center"/>
          </w:tcPr>
          <w:p>
            <w:pPr>
              <w:jc w:val="both"/>
              <w:rPr>
                <w:rFonts w:ascii="Arial" w:hAnsi="Arial" w:cs="Arial"/>
                <w:i/>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restart"/>
            <w:tcBorders>
              <w:left w:val="single" w:color="auto" w:sz="18" w:space="0"/>
            </w:tcBorders>
            <w:shd w:val="clear" w:color="auto" w:fill="C6D9F0" w:themeFill="text2" w:themeFillTint="33"/>
            <w:textDirection w:val="btLr"/>
            <w:vAlign w:val="center"/>
          </w:tcPr>
          <w:p>
            <w:pPr>
              <w:ind w:left="113" w:right="113"/>
              <w:jc w:val="center"/>
              <w:rPr>
                <w:b/>
              </w:rPr>
            </w:pPr>
          </w:p>
        </w:tc>
        <w:tc>
          <w:tcPr>
            <w:tcW w:w="1409" w:type="dxa"/>
            <w:tcBorders>
              <w:top w:val="dashSmallGap" w:color="auto" w:sz="4" w:space="0"/>
              <w:bottom w:val="dashSmallGap" w:color="auto" w:sz="4" w:space="0"/>
            </w:tcBorders>
            <w:shd w:val="clear" w:color="auto" w:fill="C6D9F0" w:themeFill="text2" w:themeFillTint="33"/>
            <w:vAlign w:val="center"/>
          </w:tcPr>
          <w:p>
            <w:pPr>
              <w:rPr>
                <w:rFonts w:ascii="Arial" w:hAnsi="Arial" w:cs="Arial"/>
              </w:rPr>
            </w:pPr>
            <w:r>
              <w:rPr>
                <w:rFonts w:ascii="Arial" w:hAnsi="Arial" w:cs="Arial"/>
              </w:rPr>
              <w:t>Week 10</w:t>
            </w:r>
          </w:p>
        </w:tc>
        <w:tc>
          <w:tcPr>
            <w:tcW w:w="4075" w:type="dxa"/>
            <w:gridSpan w:val="2"/>
            <w:tcBorders>
              <w:top w:val="dashSmallGap" w:color="auto" w:sz="4" w:space="0"/>
              <w:bottom w:val="dashSmallGap" w:color="auto" w:sz="4" w:space="0"/>
              <w:right w:val="single" w:color="auto" w:sz="4" w:space="0"/>
            </w:tcBorders>
            <w:shd w:val="clear" w:color="auto" w:fill="C6D9F0" w:themeFill="text2" w:themeFillTint="33"/>
            <w:vAlign w:val="center"/>
          </w:tcPr>
          <w:p>
            <w:pPr>
              <w:jc w:val="both"/>
              <w:rPr>
                <w:rFonts w:ascii="Arial" w:hAnsi="Arial" w:cs="Arial"/>
              </w:rPr>
            </w:pPr>
            <w:r>
              <w:rPr>
                <w:rFonts w:ascii="Times New Roman" w:hAnsi="Times New Roman"/>
                <w:sz w:val="21"/>
                <w:szCs w:val="21"/>
              </w:rPr>
              <w:t>Lipid profile - Cholesterol, Triglycerides, Lipoproteins-</w:t>
            </w:r>
          </w:p>
        </w:tc>
        <w:tc>
          <w:tcPr>
            <w:tcW w:w="1943"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rPr>
                <w:rFonts w:ascii="Arial" w:hAnsi="Arial" w:cs="Arial"/>
              </w:rPr>
            </w:pPr>
            <w:r>
              <w:rPr>
                <w:rFonts w:ascii="Arial" w:hAnsi="Arial" w:cs="Arial"/>
              </w:rPr>
              <w:t>Presentation material</w:t>
            </w:r>
          </w:p>
        </w:tc>
        <w:tc>
          <w:tcPr>
            <w:tcW w:w="2009" w:type="dxa"/>
            <w:gridSpan w:val="2"/>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vAlign w:val="center"/>
          </w:tcPr>
          <w:p>
            <w:pPr>
              <w:jc w:val="center"/>
              <w:rPr>
                <w:b/>
              </w:rPr>
            </w:pPr>
          </w:p>
        </w:tc>
        <w:tc>
          <w:tcPr>
            <w:tcW w:w="1409" w:type="dxa"/>
            <w:tcBorders>
              <w:top w:val="dashSmallGap" w:color="auto" w:sz="4" w:space="0"/>
              <w:bottom w:val="dashSmallGap" w:color="auto" w:sz="4" w:space="0"/>
            </w:tcBorders>
            <w:vAlign w:val="center"/>
          </w:tcPr>
          <w:p>
            <w:pPr>
              <w:rPr>
                <w:rFonts w:ascii="Arial" w:hAnsi="Arial" w:cs="Arial"/>
              </w:rPr>
            </w:pPr>
            <w:r>
              <w:rPr>
                <w:rFonts w:ascii="Arial" w:hAnsi="Arial" w:cs="Arial"/>
              </w:rPr>
              <w:t>Week 11</w:t>
            </w:r>
          </w:p>
        </w:tc>
        <w:tc>
          <w:tcPr>
            <w:tcW w:w="4075" w:type="dxa"/>
            <w:gridSpan w:val="2"/>
            <w:tcBorders>
              <w:top w:val="dashSmallGap" w:color="auto" w:sz="4" w:space="0"/>
              <w:bottom w:val="dashSmallGap" w:color="auto" w:sz="4" w:space="0"/>
              <w:right w:val="single" w:color="auto" w:sz="4" w:space="0"/>
            </w:tcBorders>
            <w:vAlign w:val="center"/>
          </w:tcPr>
          <w:p>
            <w:pPr>
              <w:jc w:val="both"/>
              <w:rPr>
                <w:rFonts w:ascii="Arial" w:hAnsi="Arial" w:cs="Arial"/>
                <w:color w:val="0000CC"/>
              </w:rPr>
            </w:pPr>
            <w:r>
              <w:rPr>
                <w:rFonts w:ascii="Times New Roman" w:hAnsi="Times New Roman"/>
                <w:sz w:val="21"/>
                <w:szCs w:val="21"/>
              </w:rPr>
              <w:t>Urine - Collection, processing and preservation, Characteristics - volume, pH, colour and specific gravity</w:t>
            </w:r>
          </w:p>
        </w:tc>
        <w:tc>
          <w:tcPr>
            <w:tcW w:w="1943" w:type="dxa"/>
            <w:gridSpan w:val="2"/>
            <w:tcBorders>
              <w:top w:val="dashSmallGap" w:color="auto" w:sz="4" w:space="0"/>
              <w:bottom w:val="dashSmallGap" w:color="auto" w:sz="4" w:space="0"/>
              <w:right w:val="single" w:color="auto" w:sz="4" w:space="0"/>
            </w:tcBorders>
          </w:tcPr>
          <w:p>
            <w:pPr>
              <w:jc w:val="both"/>
              <w:rPr>
                <w:rFonts w:ascii="Arial" w:hAnsi="Arial" w:cs="Arial"/>
                <w:color w:val="0000CC"/>
              </w:rPr>
            </w:pPr>
            <w:r>
              <w:rPr>
                <w:rFonts w:ascii="Arial" w:hAnsi="Arial" w:cs="Arial"/>
              </w:rPr>
              <w:t>Presentation material</w:t>
            </w:r>
          </w:p>
        </w:tc>
        <w:tc>
          <w:tcPr>
            <w:tcW w:w="2009" w:type="dxa"/>
            <w:gridSpan w:val="2"/>
            <w:tcBorders>
              <w:top w:val="dashSmallGap" w:color="auto" w:sz="4" w:space="0"/>
              <w:left w:val="single" w:color="auto" w:sz="4" w:space="0"/>
              <w:bottom w:val="dashSmallGap" w:color="auto" w:sz="4" w:space="0"/>
              <w:right w:val="single" w:color="auto" w:sz="18" w:space="0"/>
            </w:tcBorders>
            <w:vAlign w:val="center"/>
          </w:tcPr>
          <w:p>
            <w:pPr>
              <w:jc w:val="both"/>
              <w:rPr>
                <w:rFonts w:ascii="Arial" w:hAnsi="Arial" w:cs="Arial"/>
                <w:color w:val="0000CC"/>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tcBorders>
              <w:left w:val="single" w:color="auto" w:sz="18" w:space="0"/>
              <w:bottom w:val="single" w:color="auto" w:sz="18" w:space="0"/>
            </w:tcBorders>
            <w:shd w:val="clear" w:color="auto" w:fill="C6D9F0" w:themeFill="text2" w:themeFillTint="33"/>
            <w:vAlign w:val="center"/>
          </w:tcPr>
          <w:p>
            <w:pPr>
              <w:jc w:val="center"/>
              <w:rPr>
                <w:b/>
              </w:rPr>
            </w:pPr>
          </w:p>
        </w:tc>
        <w:tc>
          <w:tcPr>
            <w:tcW w:w="1409" w:type="dxa"/>
            <w:tcBorders>
              <w:top w:val="dashSmallGap" w:color="auto" w:sz="4" w:space="0"/>
              <w:bottom w:val="single" w:color="auto" w:sz="18" w:space="0"/>
            </w:tcBorders>
            <w:shd w:val="clear" w:color="auto" w:fill="C6D9F0" w:themeFill="text2" w:themeFillTint="33"/>
            <w:vAlign w:val="center"/>
          </w:tcPr>
          <w:p>
            <w:pPr>
              <w:rPr>
                <w:rFonts w:ascii="Arial" w:hAnsi="Arial" w:cs="Arial"/>
              </w:rPr>
            </w:pPr>
            <w:r>
              <w:rPr>
                <w:rFonts w:ascii="Arial" w:hAnsi="Arial" w:cs="Arial"/>
              </w:rPr>
              <w:t>Week 12</w:t>
            </w:r>
          </w:p>
        </w:tc>
        <w:tc>
          <w:tcPr>
            <w:tcW w:w="4075" w:type="dxa"/>
            <w:gridSpan w:val="2"/>
            <w:tcBorders>
              <w:top w:val="dashSmallGap" w:color="auto" w:sz="4" w:space="0"/>
              <w:bottom w:val="single" w:color="auto" w:sz="18" w:space="0"/>
              <w:right w:val="single" w:color="auto" w:sz="4" w:space="0"/>
            </w:tcBorders>
            <w:shd w:val="clear" w:color="auto" w:fill="C6D9F0" w:themeFill="text2" w:themeFillTint="33"/>
            <w:vAlign w:val="center"/>
          </w:tcPr>
          <w:p>
            <w:pPr>
              <w:spacing w:after="0"/>
              <w:jc w:val="both"/>
              <w:rPr>
                <w:rFonts w:ascii="Times New Roman" w:hAnsi="Times New Roman"/>
                <w:sz w:val="21"/>
                <w:szCs w:val="21"/>
              </w:rPr>
            </w:pPr>
            <w:r>
              <w:rPr>
                <w:rFonts w:ascii="Times New Roman" w:hAnsi="Times New Roman"/>
                <w:sz w:val="21"/>
                <w:szCs w:val="21"/>
              </w:rPr>
              <w:t>Abnormal constituents- Glucose, Albumin, Ketone bodies and bile pigments and their pathological significant.</w:t>
            </w:r>
          </w:p>
          <w:p>
            <w:pPr>
              <w:rPr>
                <w:rFonts w:hint="default"/>
                <w:lang w:val="en"/>
              </w:rPr>
            </w:pPr>
            <w:r>
              <w:rPr>
                <w:rFonts w:ascii="Times New Roman" w:hAnsi="Times New Roman"/>
                <w:sz w:val="21"/>
                <w:szCs w:val="21"/>
              </w:rPr>
              <w:t>Liver Diseases -Liver function test and significance</w:t>
            </w:r>
          </w:p>
        </w:tc>
        <w:tc>
          <w:tcPr>
            <w:tcW w:w="1943" w:type="dxa"/>
            <w:gridSpan w:val="2"/>
            <w:tcBorders>
              <w:top w:val="dashSmallGap" w:color="auto" w:sz="4" w:space="0"/>
              <w:bottom w:val="single" w:color="auto" w:sz="18" w:space="0"/>
              <w:right w:val="single" w:color="auto" w:sz="4" w:space="0"/>
            </w:tcBorders>
            <w:shd w:val="clear" w:color="auto" w:fill="C6D9F0" w:themeFill="text2" w:themeFillTint="33"/>
          </w:tcPr>
          <w:p>
            <w:pPr>
              <w:jc w:val="both"/>
              <w:rPr>
                <w:rFonts w:ascii="Arial" w:hAnsi="Arial" w:cs="Arial"/>
                <w:color w:val="0000CC"/>
              </w:rPr>
            </w:pPr>
            <w:r>
              <w:rPr>
                <w:rFonts w:ascii="Arial" w:hAnsi="Arial" w:cs="Arial"/>
              </w:rPr>
              <w:t>Presentation material</w:t>
            </w:r>
          </w:p>
        </w:tc>
        <w:tc>
          <w:tcPr>
            <w:tcW w:w="2009" w:type="dxa"/>
            <w:gridSpan w:val="2"/>
            <w:tcBorders>
              <w:top w:val="dashSmallGap" w:color="auto" w:sz="4" w:space="0"/>
              <w:left w:val="single" w:color="auto" w:sz="4" w:space="0"/>
              <w:bottom w:val="single" w:color="auto" w:sz="18" w:space="0"/>
              <w:right w:val="single" w:color="auto" w:sz="18" w:space="0"/>
            </w:tcBorders>
            <w:shd w:val="clear" w:color="auto" w:fill="C6D9F0" w:themeFill="text2" w:themeFillTint="33"/>
            <w:vAlign w:val="center"/>
          </w:tcPr>
          <w:p>
            <w:pPr>
              <w:jc w:val="both"/>
              <w:rPr>
                <w:rFonts w:ascii="Arial" w:hAnsi="Arial" w:cs="Arial"/>
                <w:color w:val="0000CC"/>
              </w:rPr>
            </w:pPr>
            <w:r>
              <w:rPr>
                <w:rFonts w:ascii="Arial" w:hAnsi="Arial" w:cs="Arial"/>
              </w:rPr>
              <w:t>PPT/Notes</w:t>
            </w:r>
          </w:p>
        </w:tc>
      </w:tr>
    </w:tbl>
    <w:p>
      <w:pPr>
        <w:jc w:val="both"/>
        <w:rPr>
          <w:lang w:val="en-AU"/>
        </w:rPr>
        <w:sectPr>
          <w:pgSz w:w="11900" w:h="16840"/>
          <w:pgMar w:top="680" w:right="1134" w:bottom="567" w:left="1134" w:header="284" w:footer="567" w:gutter="0"/>
          <w:cols w:space="720" w:num="1"/>
        </w:sectPr>
      </w:pPr>
    </w:p>
    <w:p>
      <w:pPr>
        <w:jc w:val="both"/>
        <w:rPr>
          <w:lang w:val="en-AU"/>
        </w:rPr>
      </w:pPr>
    </w:p>
    <w:sectPr>
      <w:pgSz w:w="11900" w:h="16840"/>
      <w:pgMar w:top="680" w:right="1134" w:bottom="567" w:left="1134" w:header="284"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0000000000000000000"/>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Wingdings">
    <w:altName w:val="MT Extra"/>
    <w:panose1 w:val="05000000000000000000"/>
    <w:charset w:val="00"/>
    <w:family w:val="auto"/>
    <w:pitch w:val="default"/>
    <w:sig w:usb0="00000000" w:usb1="1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Calibri">
    <w:altName w:val="DejaVu Sans"/>
    <w:panose1 w:val="020F0502020204030204"/>
    <w:charset w:val="86"/>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Shruti">
    <w:altName w:val="FreeSans"/>
    <w:panose1 w:val="020B0502040204020203"/>
    <w:charset w:val="00"/>
    <w:family w:val="swiss"/>
    <w:pitch w:val="default"/>
    <w:sig w:usb0="00000000" w:usb1="00000000" w:usb2="00000000" w:usb3="00000000" w:csb0="00000001" w:csb1="00000000"/>
  </w:font>
  <w:font w:name="Tahoma">
    <w:altName w:val="Ubuntu"/>
    <w:panose1 w:val="020B0604030504040204"/>
    <w:charset w:val="00"/>
    <w:family w:val="swiss"/>
    <w:pitch w:val="default"/>
    <w:sig w:usb0="00000000" w:usb1="00000000" w:usb2="00000029" w:usb3="00000000" w:csb0="000101FF" w:csb1="00000000"/>
  </w:font>
  <w:font w:name="Arial Unicode MS">
    <w:altName w:val="DejaVu Sans"/>
    <w:panose1 w:val="020B0604020202020204"/>
    <w:charset w:val="00"/>
    <w:family w:val="roman"/>
    <w:pitch w:val="default"/>
    <w:sig w:usb0="00000000" w:usb1="00000000" w:usb2="00000000" w:usb3="00000000" w:csb0="00000001" w:csb1="00000000"/>
  </w:font>
  <w:font w:name="Times">
    <w:altName w:val="DejaVu Sans"/>
    <w:panose1 w:val="02020603050405020304"/>
    <w:charset w:val="00"/>
    <w:family w:val="roman"/>
    <w:pitch w:val="default"/>
    <w:sig w:usb0="00000000" w:usb1="00000000" w:usb2="00000009" w:usb3="00000000" w:csb0="000001FF" w:csb1="00000000"/>
  </w:font>
  <w:font w:name="Symbol">
    <w:altName w:val="MT Extra"/>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esint10">
    <w:panose1 w:val="02000503000000000000"/>
    <w:charset w:val="00"/>
    <w:family w:val="auto"/>
    <w:pitch w:val="default"/>
    <w:sig w:usb0="00000003" w:usb1="00000000" w:usb2="00000000" w:usb3="00000000" w:csb0="40000001" w:csb1="80D40000"/>
  </w:font>
  <w:font w:name="DejaVa Sans">
    <w:altName w:val="Gubbi"/>
    <w:panose1 w:val="00000000000000000000"/>
    <w:charset w:val="00"/>
    <w:family w:val="auto"/>
    <w:pitch w:val="default"/>
    <w:sig w:usb0="00000000" w:usb1="00000000" w:usb2="00000000" w:usb3="00000000" w:csb0="00000000" w:csb1="00000000"/>
  </w:font>
  <w:font w:name="Gubbi">
    <w:panose1 w:val="00000400000000000000"/>
    <w:charset w:val="00"/>
    <w:family w:val="auto"/>
    <w:pitch w:val="default"/>
    <w:sig w:usb0="004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Ubuntu">
    <w:panose1 w:val="020B0604030602030204"/>
    <w:charset w:val="00"/>
    <w:family w:val="auto"/>
    <w:pitch w:val="default"/>
    <w:sig w:usb0="E00002FF" w:usb1="5000205B" w:usb2="00000000" w:usb3="00000000" w:csb0="2000009F" w:csb1="56010000"/>
  </w:font>
  <w:font w:name="MT Extra">
    <w:panose1 w:val="05050102010205020202"/>
    <w:charset w:val="00"/>
    <w:family w:val="auto"/>
    <w:pitch w:val="default"/>
    <w:sig w:usb0="80000000" w:usb1="00000000" w:usb2="00000000" w:usb3="00000000" w:csb0="00000000" w:csb1="00000000"/>
  </w:font>
  <w:font w:name="Symbol">
    <w:altName w:val="MT Extra"/>
    <w:panose1 w:val="05050102010706020507"/>
    <w:charset w:val="00"/>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535580"/>
      <w:docPartObj>
        <w:docPartGallery w:val="autotext"/>
      </w:docPartObj>
    </w:sdtPr>
    <w:sdtContent>
      <w:p>
        <w:pPr>
          <w:pStyle w:val="13"/>
        </w:pPr>
        <w:r>
          <w:rPr>
            <w:sz w:val="22"/>
            <w:szCs w:val="24"/>
          </w:rPr>
          <w:tab/>
        </w:r>
        <w:sdt>
          <w:sdtPr>
            <w:rPr>
              <w:b/>
              <w:sz w:val="22"/>
              <w:szCs w:val="24"/>
            </w:rPr>
            <w:id w:val="88535549"/>
            <w:docPartObj>
              <w:docPartGallery w:val="autotext"/>
            </w:docPartObj>
          </w:sdtPr>
          <w:sdtEndPr>
            <w:rPr>
              <w:b/>
              <w:sz w:val="22"/>
              <w:szCs w:val="24"/>
            </w:rPr>
          </w:sdtEndPr>
          <w:sdtContent>
            <w:sdt>
              <w:sdtPr>
                <w:rPr>
                  <w:b/>
                  <w:sz w:val="22"/>
                  <w:szCs w:val="24"/>
                </w:rPr>
                <w:id w:val="565050523"/>
                <w:docPartObj>
                  <w:docPartGallery w:val="autotext"/>
                </w:docPartObj>
              </w:sdtPr>
              <w:sdtEndPr>
                <w:rPr>
                  <w:b/>
                  <w:sz w:val="22"/>
                  <w:szCs w:val="24"/>
                </w:rPr>
              </w:sdtEndPr>
              <w:sdtContent>
                <w:r>
                  <w:rPr>
                    <w:b/>
                    <w:sz w:val="22"/>
                    <w:szCs w:val="24"/>
                  </w:rPr>
                  <w:t xml:space="preserve">Page </w:t>
                </w:r>
                <w:r>
                  <w:rPr>
                    <w:b/>
                    <w:sz w:val="22"/>
                    <w:szCs w:val="24"/>
                  </w:rPr>
                  <w:fldChar w:fldCharType="begin"/>
                </w:r>
                <w:r>
                  <w:rPr>
                    <w:b/>
                    <w:sz w:val="22"/>
                    <w:szCs w:val="24"/>
                  </w:rPr>
                  <w:instrText xml:space="preserve"> PAGE </w:instrText>
                </w:r>
                <w:r>
                  <w:rPr>
                    <w:b/>
                    <w:sz w:val="22"/>
                    <w:szCs w:val="24"/>
                  </w:rPr>
                  <w:fldChar w:fldCharType="separate"/>
                </w:r>
                <w:r>
                  <w:rPr>
                    <w:b/>
                    <w:sz w:val="22"/>
                    <w:szCs w:val="24"/>
                  </w:rPr>
                  <w:t>8</w:t>
                </w:r>
                <w:r>
                  <w:rPr>
                    <w:b/>
                    <w:sz w:val="22"/>
                    <w:szCs w:val="24"/>
                  </w:rPr>
                  <w:fldChar w:fldCharType="end"/>
                </w:r>
                <w:r>
                  <w:rPr>
                    <w:b/>
                    <w:sz w:val="22"/>
                    <w:szCs w:val="24"/>
                  </w:rPr>
                  <w:t xml:space="preserve"> of </w:t>
                </w:r>
                <w:r>
                  <w:rPr>
                    <w:b/>
                    <w:sz w:val="22"/>
                    <w:szCs w:val="24"/>
                  </w:rPr>
                  <w:fldChar w:fldCharType="begin"/>
                </w:r>
                <w:r>
                  <w:rPr>
                    <w:b/>
                    <w:sz w:val="22"/>
                    <w:szCs w:val="24"/>
                  </w:rPr>
                  <w:instrText xml:space="preserve"> NUMPAGES  </w:instrText>
                </w:r>
                <w:r>
                  <w:rPr>
                    <w:b/>
                    <w:sz w:val="22"/>
                    <w:szCs w:val="24"/>
                  </w:rPr>
                  <w:fldChar w:fldCharType="separate"/>
                </w:r>
                <w:r>
                  <w:rPr>
                    <w:b/>
                    <w:sz w:val="22"/>
                    <w:szCs w:val="24"/>
                  </w:rPr>
                  <w:t>8</w:t>
                </w:r>
                <w:r>
                  <w:rPr>
                    <w:b/>
                    <w:sz w:val="22"/>
                    <w:szCs w:val="24"/>
                  </w:rPr>
                  <w:fldChar w:fldCharType="end"/>
                </w:r>
              </w:sdtContent>
            </w:sdt>
          </w:sdtContent>
        </w:sdt>
      </w:p>
    </w:sdtContent>
  </w:sdt>
  <w:p>
    <w:pPr>
      <w:pStyle w:val="13"/>
      <w:rPr>
        <w:sz w:val="22"/>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rPr>
        <w:lang w:bidi="gu-IN"/>
      </w:rPr>
      <w:drawing>
        <wp:inline distT="0" distB="0" distL="0" distR="0">
          <wp:extent cx="1457325" cy="430530"/>
          <wp:effectExtent l="0" t="0" r="0" b="7620"/>
          <wp:docPr id="6" name="Picture 6" descr="Image result for indu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result for indus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57325" cy="4307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66F9D"/>
    <w:multiLevelType w:val="multilevel"/>
    <w:tmpl w:val="02866F9D"/>
    <w:lvl w:ilvl="0" w:tentative="0">
      <w:start w:val="1"/>
      <w:numFmt w:val="decimal"/>
      <w:lvlText w:val="%1."/>
      <w:lvlJc w:val="left"/>
      <w:pPr>
        <w:ind w:left="720" w:hanging="360"/>
      </w:pPr>
      <w:rPr>
        <w:b w:val="0"/>
        <w:sz w:val="22"/>
        <w:szCs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113F5691"/>
    <w:multiLevelType w:val="multilevel"/>
    <w:tmpl w:val="113F569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6114033C"/>
    <w:multiLevelType w:val="multilevel"/>
    <w:tmpl w:val="6114033C"/>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documentProtection w:enforcement="0"/>
  <w:defaultTabStop w:val="720"/>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58"/>
    <w:rsid w:val="0000522B"/>
    <w:rsid w:val="000064F5"/>
    <w:rsid w:val="000073D7"/>
    <w:rsid w:val="000140C4"/>
    <w:rsid w:val="00020BC0"/>
    <w:rsid w:val="00022168"/>
    <w:rsid w:val="0002327B"/>
    <w:rsid w:val="0002644F"/>
    <w:rsid w:val="00026A1B"/>
    <w:rsid w:val="00034011"/>
    <w:rsid w:val="00035805"/>
    <w:rsid w:val="00046AFF"/>
    <w:rsid w:val="00047C06"/>
    <w:rsid w:val="000560F2"/>
    <w:rsid w:val="000567C9"/>
    <w:rsid w:val="00060A06"/>
    <w:rsid w:val="000711F4"/>
    <w:rsid w:val="000717F4"/>
    <w:rsid w:val="00072CBB"/>
    <w:rsid w:val="00093EBD"/>
    <w:rsid w:val="000A215A"/>
    <w:rsid w:val="000A21EE"/>
    <w:rsid w:val="000A4FC7"/>
    <w:rsid w:val="000B73BC"/>
    <w:rsid w:val="000C1C70"/>
    <w:rsid w:val="000C2456"/>
    <w:rsid w:val="000D3145"/>
    <w:rsid w:val="000E2A07"/>
    <w:rsid w:val="000E5383"/>
    <w:rsid w:val="000E61B5"/>
    <w:rsid w:val="000F07E9"/>
    <w:rsid w:val="000F0B18"/>
    <w:rsid w:val="000F0B40"/>
    <w:rsid w:val="00101CD9"/>
    <w:rsid w:val="001027D6"/>
    <w:rsid w:val="0010384E"/>
    <w:rsid w:val="00107DB3"/>
    <w:rsid w:val="001113E5"/>
    <w:rsid w:val="001162A0"/>
    <w:rsid w:val="00116B70"/>
    <w:rsid w:val="001200C6"/>
    <w:rsid w:val="0012243A"/>
    <w:rsid w:val="001259FB"/>
    <w:rsid w:val="00127643"/>
    <w:rsid w:val="00130EEC"/>
    <w:rsid w:val="001334BA"/>
    <w:rsid w:val="00134B5D"/>
    <w:rsid w:val="001427D9"/>
    <w:rsid w:val="00144ABD"/>
    <w:rsid w:val="00145370"/>
    <w:rsid w:val="00145CCC"/>
    <w:rsid w:val="00146923"/>
    <w:rsid w:val="00151B30"/>
    <w:rsid w:val="00151CAE"/>
    <w:rsid w:val="001536E7"/>
    <w:rsid w:val="00167C25"/>
    <w:rsid w:val="00171767"/>
    <w:rsid w:val="00171B82"/>
    <w:rsid w:val="00174A05"/>
    <w:rsid w:val="00176C06"/>
    <w:rsid w:val="0018266C"/>
    <w:rsid w:val="00182BB8"/>
    <w:rsid w:val="001909AC"/>
    <w:rsid w:val="00193A69"/>
    <w:rsid w:val="001A10A4"/>
    <w:rsid w:val="001A191B"/>
    <w:rsid w:val="001A488D"/>
    <w:rsid w:val="001A55A8"/>
    <w:rsid w:val="001A6D36"/>
    <w:rsid w:val="001B2BA1"/>
    <w:rsid w:val="001B479B"/>
    <w:rsid w:val="001B7483"/>
    <w:rsid w:val="001C0B9D"/>
    <w:rsid w:val="001C2652"/>
    <w:rsid w:val="001C3973"/>
    <w:rsid w:val="001C3F6F"/>
    <w:rsid w:val="001C7033"/>
    <w:rsid w:val="001C7810"/>
    <w:rsid w:val="001D2E98"/>
    <w:rsid w:val="001D36B2"/>
    <w:rsid w:val="001D3B58"/>
    <w:rsid w:val="001D5C1F"/>
    <w:rsid w:val="001E2330"/>
    <w:rsid w:val="001E2ADB"/>
    <w:rsid w:val="001E7B13"/>
    <w:rsid w:val="001F7A52"/>
    <w:rsid w:val="001F7B6B"/>
    <w:rsid w:val="00205DEF"/>
    <w:rsid w:val="002112C8"/>
    <w:rsid w:val="00216DD3"/>
    <w:rsid w:val="002226A2"/>
    <w:rsid w:val="00223292"/>
    <w:rsid w:val="002278F2"/>
    <w:rsid w:val="00232EC6"/>
    <w:rsid w:val="002349F9"/>
    <w:rsid w:val="00250D52"/>
    <w:rsid w:val="002520FE"/>
    <w:rsid w:val="002526A3"/>
    <w:rsid w:val="0026079E"/>
    <w:rsid w:val="002656CF"/>
    <w:rsid w:val="00272DC0"/>
    <w:rsid w:val="002746DE"/>
    <w:rsid w:val="002759E8"/>
    <w:rsid w:val="00285B01"/>
    <w:rsid w:val="00292EE9"/>
    <w:rsid w:val="00296918"/>
    <w:rsid w:val="002A2F31"/>
    <w:rsid w:val="002A4BED"/>
    <w:rsid w:val="002B0D77"/>
    <w:rsid w:val="002B42B7"/>
    <w:rsid w:val="002C5374"/>
    <w:rsid w:val="002D125B"/>
    <w:rsid w:val="002D4291"/>
    <w:rsid w:val="002D7BA4"/>
    <w:rsid w:val="002E154D"/>
    <w:rsid w:val="002E199D"/>
    <w:rsid w:val="002E19E3"/>
    <w:rsid w:val="002E71CE"/>
    <w:rsid w:val="002F000F"/>
    <w:rsid w:val="002F329D"/>
    <w:rsid w:val="002F4B82"/>
    <w:rsid w:val="002F5E5D"/>
    <w:rsid w:val="00300689"/>
    <w:rsid w:val="00302374"/>
    <w:rsid w:val="003029BD"/>
    <w:rsid w:val="003052DF"/>
    <w:rsid w:val="00311F67"/>
    <w:rsid w:val="00320D82"/>
    <w:rsid w:val="00321DCD"/>
    <w:rsid w:val="003338EC"/>
    <w:rsid w:val="00337886"/>
    <w:rsid w:val="0034329A"/>
    <w:rsid w:val="0035382F"/>
    <w:rsid w:val="00355654"/>
    <w:rsid w:val="00357563"/>
    <w:rsid w:val="003576E5"/>
    <w:rsid w:val="00366765"/>
    <w:rsid w:val="00366DB9"/>
    <w:rsid w:val="00370AE6"/>
    <w:rsid w:val="003718D3"/>
    <w:rsid w:val="00373E7E"/>
    <w:rsid w:val="003755FB"/>
    <w:rsid w:val="00382478"/>
    <w:rsid w:val="00391FA8"/>
    <w:rsid w:val="003A465E"/>
    <w:rsid w:val="003A68F3"/>
    <w:rsid w:val="003A69D1"/>
    <w:rsid w:val="003A7B0E"/>
    <w:rsid w:val="003A7D93"/>
    <w:rsid w:val="003B1B9C"/>
    <w:rsid w:val="003B1F2D"/>
    <w:rsid w:val="003B4C20"/>
    <w:rsid w:val="003C13C9"/>
    <w:rsid w:val="003D5317"/>
    <w:rsid w:val="003D5832"/>
    <w:rsid w:val="003D6CBF"/>
    <w:rsid w:val="003E2E3E"/>
    <w:rsid w:val="003E32DB"/>
    <w:rsid w:val="003E4553"/>
    <w:rsid w:val="003E4627"/>
    <w:rsid w:val="003E73A4"/>
    <w:rsid w:val="003F49AA"/>
    <w:rsid w:val="003F59D9"/>
    <w:rsid w:val="003F61D3"/>
    <w:rsid w:val="00402BCA"/>
    <w:rsid w:val="00402C5C"/>
    <w:rsid w:val="00425B81"/>
    <w:rsid w:val="004328C3"/>
    <w:rsid w:val="00432A37"/>
    <w:rsid w:val="00435A76"/>
    <w:rsid w:val="00437629"/>
    <w:rsid w:val="00443AD2"/>
    <w:rsid w:val="00446341"/>
    <w:rsid w:val="00460B3F"/>
    <w:rsid w:val="004653F9"/>
    <w:rsid w:val="004661BF"/>
    <w:rsid w:val="0046779B"/>
    <w:rsid w:val="00467C3F"/>
    <w:rsid w:val="0047125B"/>
    <w:rsid w:val="004722B6"/>
    <w:rsid w:val="004729CF"/>
    <w:rsid w:val="004828B3"/>
    <w:rsid w:val="0048295C"/>
    <w:rsid w:val="00486432"/>
    <w:rsid w:val="00496745"/>
    <w:rsid w:val="004A1137"/>
    <w:rsid w:val="004A4183"/>
    <w:rsid w:val="004B1B34"/>
    <w:rsid w:val="004C1524"/>
    <w:rsid w:val="004C40AF"/>
    <w:rsid w:val="004C42FE"/>
    <w:rsid w:val="004C4B79"/>
    <w:rsid w:val="004D6431"/>
    <w:rsid w:val="004D77B1"/>
    <w:rsid w:val="004F0AE4"/>
    <w:rsid w:val="004F3A5C"/>
    <w:rsid w:val="005078A1"/>
    <w:rsid w:val="00510FE1"/>
    <w:rsid w:val="00516D91"/>
    <w:rsid w:val="0052526E"/>
    <w:rsid w:val="00530A77"/>
    <w:rsid w:val="00531175"/>
    <w:rsid w:val="00532D2F"/>
    <w:rsid w:val="00533F6B"/>
    <w:rsid w:val="00535FBE"/>
    <w:rsid w:val="00536974"/>
    <w:rsid w:val="00536ECF"/>
    <w:rsid w:val="00544B5B"/>
    <w:rsid w:val="005523F6"/>
    <w:rsid w:val="00552E1B"/>
    <w:rsid w:val="00552F5A"/>
    <w:rsid w:val="005534C0"/>
    <w:rsid w:val="00554376"/>
    <w:rsid w:val="00566137"/>
    <w:rsid w:val="00566C8C"/>
    <w:rsid w:val="00575B3B"/>
    <w:rsid w:val="0058143C"/>
    <w:rsid w:val="00582008"/>
    <w:rsid w:val="00593D3D"/>
    <w:rsid w:val="005956B5"/>
    <w:rsid w:val="00596400"/>
    <w:rsid w:val="00596E24"/>
    <w:rsid w:val="005A331F"/>
    <w:rsid w:val="005A33B5"/>
    <w:rsid w:val="005A3F14"/>
    <w:rsid w:val="005A6588"/>
    <w:rsid w:val="005B16D3"/>
    <w:rsid w:val="005B5727"/>
    <w:rsid w:val="005C1785"/>
    <w:rsid w:val="005C191B"/>
    <w:rsid w:val="005C32FF"/>
    <w:rsid w:val="005C63E6"/>
    <w:rsid w:val="005D5CD6"/>
    <w:rsid w:val="005E4324"/>
    <w:rsid w:val="005E5169"/>
    <w:rsid w:val="005F1070"/>
    <w:rsid w:val="005F789E"/>
    <w:rsid w:val="005F7A5F"/>
    <w:rsid w:val="00600B70"/>
    <w:rsid w:val="006014F7"/>
    <w:rsid w:val="0060354C"/>
    <w:rsid w:val="006061EB"/>
    <w:rsid w:val="00607F37"/>
    <w:rsid w:val="00613BA8"/>
    <w:rsid w:val="00613D73"/>
    <w:rsid w:val="00614531"/>
    <w:rsid w:val="00621F8D"/>
    <w:rsid w:val="00632128"/>
    <w:rsid w:val="00633365"/>
    <w:rsid w:val="006353D0"/>
    <w:rsid w:val="00642655"/>
    <w:rsid w:val="0064358A"/>
    <w:rsid w:val="00643D17"/>
    <w:rsid w:val="006478FF"/>
    <w:rsid w:val="00652EAF"/>
    <w:rsid w:val="006540D4"/>
    <w:rsid w:val="00656635"/>
    <w:rsid w:val="00666518"/>
    <w:rsid w:val="00666D32"/>
    <w:rsid w:val="00667972"/>
    <w:rsid w:val="00670770"/>
    <w:rsid w:val="006752F0"/>
    <w:rsid w:val="00675812"/>
    <w:rsid w:val="00675CBF"/>
    <w:rsid w:val="00677959"/>
    <w:rsid w:val="00681534"/>
    <w:rsid w:val="006841DE"/>
    <w:rsid w:val="00686CDF"/>
    <w:rsid w:val="00692808"/>
    <w:rsid w:val="00694EB0"/>
    <w:rsid w:val="006953CB"/>
    <w:rsid w:val="00697B26"/>
    <w:rsid w:val="006A00C4"/>
    <w:rsid w:val="006A2043"/>
    <w:rsid w:val="006B4AC6"/>
    <w:rsid w:val="006B51A9"/>
    <w:rsid w:val="006B54AC"/>
    <w:rsid w:val="006C3624"/>
    <w:rsid w:val="006C5633"/>
    <w:rsid w:val="006C6097"/>
    <w:rsid w:val="006E107E"/>
    <w:rsid w:val="006E1D1F"/>
    <w:rsid w:val="006E4903"/>
    <w:rsid w:val="006E659A"/>
    <w:rsid w:val="00701ACC"/>
    <w:rsid w:val="00703C51"/>
    <w:rsid w:val="00706234"/>
    <w:rsid w:val="00707E2C"/>
    <w:rsid w:val="0071099B"/>
    <w:rsid w:val="00711163"/>
    <w:rsid w:val="007129E3"/>
    <w:rsid w:val="00714B98"/>
    <w:rsid w:val="007259BA"/>
    <w:rsid w:val="007327E8"/>
    <w:rsid w:val="00732FA8"/>
    <w:rsid w:val="007470A6"/>
    <w:rsid w:val="007475F6"/>
    <w:rsid w:val="00751DCF"/>
    <w:rsid w:val="007579C7"/>
    <w:rsid w:val="007579D3"/>
    <w:rsid w:val="0076050B"/>
    <w:rsid w:val="007619E9"/>
    <w:rsid w:val="00763418"/>
    <w:rsid w:val="00765FE3"/>
    <w:rsid w:val="007700B7"/>
    <w:rsid w:val="0077057F"/>
    <w:rsid w:val="00772281"/>
    <w:rsid w:val="00773B02"/>
    <w:rsid w:val="00775FFA"/>
    <w:rsid w:val="00776E48"/>
    <w:rsid w:val="007773D7"/>
    <w:rsid w:val="00780330"/>
    <w:rsid w:val="00781A6C"/>
    <w:rsid w:val="00791993"/>
    <w:rsid w:val="00791FA8"/>
    <w:rsid w:val="0079276C"/>
    <w:rsid w:val="007938EF"/>
    <w:rsid w:val="00796A9B"/>
    <w:rsid w:val="007A01B2"/>
    <w:rsid w:val="007A0642"/>
    <w:rsid w:val="007A186E"/>
    <w:rsid w:val="007A65F6"/>
    <w:rsid w:val="007B7BD5"/>
    <w:rsid w:val="007B7EF4"/>
    <w:rsid w:val="007C2843"/>
    <w:rsid w:val="007C506D"/>
    <w:rsid w:val="007C619B"/>
    <w:rsid w:val="007C6CA7"/>
    <w:rsid w:val="007C7A17"/>
    <w:rsid w:val="007D64B4"/>
    <w:rsid w:val="007D6DC5"/>
    <w:rsid w:val="007E12EC"/>
    <w:rsid w:val="007E255D"/>
    <w:rsid w:val="007E3A8D"/>
    <w:rsid w:val="007E68BD"/>
    <w:rsid w:val="007F4F16"/>
    <w:rsid w:val="007F5189"/>
    <w:rsid w:val="007F7548"/>
    <w:rsid w:val="00805353"/>
    <w:rsid w:val="008057BD"/>
    <w:rsid w:val="008128BD"/>
    <w:rsid w:val="00813F88"/>
    <w:rsid w:val="00824171"/>
    <w:rsid w:val="00825113"/>
    <w:rsid w:val="00826359"/>
    <w:rsid w:val="00826776"/>
    <w:rsid w:val="00833EC8"/>
    <w:rsid w:val="00844384"/>
    <w:rsid w:val="008500D7"/>
    <w:rsid w:val="008508B9"/>
    <w:rsid w:val="00851201"/>
    <w:rsid w:val="00857001"/>
    <w:rsid w:val="00857581"/>
    <w:rsid w:val="00860CD0"/>
    <w:rsid w:val="0086255B"/>
    <w:rsid w:val="00865FB4"/>
    <w:rsid w:val="008669A5"/>
    <w:rsid w:val="00867F6F"/>
    <w:rsid w:val="00870687"/>
    <w:rsid w:val="00871E40"/>
    <w:rsid w:val="00886BF5"/>
    <w:rsid w:val="00894ABB"/>
    <w:rsid w:val="00897C06"/>
    <w:rsid w:val="008A0546"/>
    <w:rsid w:val="008A2FD2"/>
    <w:rsid w:val="008A3DC1"/>
    <w:rsid w:val="008B5760"/>
    <w:rsid w:val="008B5A64"/>
    <w:rsid w:val="008B7DD7"/>
    <w:rsid w:val="008C1299"/>
    <w:rsid w:val="008C12AB"/>
    <w:rsid w:val="008C2115"/>
    <w:rsid w:val="008C4FD3"/>
    <w:rsid w:val="008C5FC1"/>
    <w:rsid w:val="008C63AF"/>
    <w:rsid w:val="008C64D4"/>
    <w:rsid w:val="008D52FF"/>
    <w:rsid w:val="008E4F92"/>
    <w:rsid w:val="008E6300"/>
    <w:rsid w:val="008F0229"/>
    <w:rsid w:val="008F381F"/>
    <w:rsid w:val="008F592F"/>
    <w:rsid w:val="00900BEE"/>
    <w:rsid w:val="0090454F"/>
    <w:rsid w:val="009057D7"/>
    <w:rsid w:val="00907509"/>
    <w:rsid w:val="00911629"/>
    <w:rsid w:val="009168B3"/>
    <w:rsid w:val="00920BF9"/>
    <w:rsid w:val="0092732E"/>
    <w:rsid w:val="00930AD5"/>
    <w:rsid w:val="0093235C"/>
    <w:rsid w:val="00934A2F"/>
    <w:rsid w:val="009418A1"/>
    <w:rsid w:val="00950576"/>
    <w:rsid w:val="0095374B"/>
    <w:rsid w:val="00954C2A"/>
    <w:rsid w:val="00961C64"/>
    <w:rsid w:val="00967FF3"/>
    <w:rsid w:val="0097104A"/>
    <w:rsid w:val="009733BD"/>
    <w:rsid w:val="00977184"/>
    <w:rsid w:val="00982D20"/>
    <w:rsid w:val="00983DDD"/>
    <w:rsid w:val="009858B7"/>
    <w:rsid w:val="00986382"/>
    <w:rsid w:val="00987A4A"/>
    <w:rsid w:val="009906B2"/>
    <w:rsid w:val="00991B60"/>
    <w:rsid w:val="00995974"/>
    <w:rsid w:val="009979A8"/>
    <w:rsid w:val="009A0048"/>
    <w:rsid w:val="009A20F7"/>
    <w:rsid w:val="009A34E3"/>
    <w:rsid w:val="009B1F48"/>
    <w:rsid w:val="009B2A34"/>
    <w:rsid w:val="009B3BB8"/>
    <w:rsid w:val="009B3EB4"/>
    <w:rsid w:val="009C0916"/>
    <w:rsid w:val="009C2777"/>
    <w:rsid w:val="009C2B83"/>
    <w:rsid w:val="009C61F7"/>
    <w:rsid w:val="009C785D"/>
    <w:rsid w:val="009D0012"/>
    <w:rsid w:val="009D3E7E"/>
    <w:rsid w:val="009D52CA"/>
    <w:rsid w:val="009D5319"/>
    <w:rsid w:val="009E2B0F"/>
    <w:rsid w:val="009F0E62"/>
    <w:rsid w:val="009F4EA3"/>
    <w:rsid w:val="00A015AD"/>
    <w:rsid w:val="00A01C6B"/>
    <w:rsid w:val="00A037F7"/>
    <w:rsid w:val="00A11684"/>
    <w:rsid w:val="00A121DD"/>
    <w:rsid w:val="00A12595"/>
    <w:rsid w:val="00A13087"/>
    <w:rsid w:val="00A2629F"/>
    <w:rsid w:val="00A31F70"/>
    <w:rsid w:val="00A42B12"/>
    <w:rsid w:val="00A461B5"/>
    <w:rsid w:val="00A46FB8"/>
    <w:rsid w:val="00A61B45"/>
    <w:rsid w:val="00A67078"/>
    <w:rsid w:val="00A7033C"/>
    <w:rsid w:val="00A803E1"/>
    <w:rsid w:val="00A84F0E"/>
    <w:rsid w:val="00A86FC7"/>
    <w:rsid w:val="00A96027"/>
    <w:rsid w:val="00AA0F9E"/>
    <w:rsid w:val="00AB34D9"/>
    <w:rsid w:val="00AB62B3"/>
    <w:rsid w:val="00AC31A2"/>
    <w:rsid w:val="00AC351B"/>
    <w:rsid w:val="00AC3C57"/>
    <w:rsid w:val="00AD280C"/>
    <w:rsid w:val="00AD493D"/>
    <w:rsid w:val="00AD4F79"/>
    <w:rsid w:val="00AE1519"/>
    <w:rsid w:val="00AE2BF7"/>
    <w:rsid w:val="00AE2FEA"/>
    <w:rsid w:val="00AE492B"/>
    <w:rsid w:val="00AF0A7C"/>
    <w:rsid w:val="00AF0FF6"/>
    <w:rsid w:val="00B02682"/>
    <w:rsid w:val="00B21EE1"/>
    <w:rsid w:val="00B2526E"/>
    <w:rsid w:val="00B31B37"/>
    <w:rsid w:val="00B3484B"/>
    <w:rsid w:val="00B35FE0"/>
    <w:rsid w:val="00B36045"/>
    <w:rsid w:val="00B428EE"/>
    <w:rsid w:val="00B45612"/>
    <w:rsid w:val="00B50040"/>
    <w:rsid w:val="00B516E6"/>
    <w:rsid w:val="00B60B81"/>
    <w:rsid w:val="00B64280"/>
    <w:rsid w:val="00B715DF"/>
    <w:rsid w:val="00B72357"/>
    <w:rsid w:val="00B73C58"/>
    <w:rsid w:val="00B777EF"/>
    <w:rsid w:val="00B82C90"/>
    <w:rsid w:val="00B83DBA"/>
    <w:rsid w:val="00B86928"/>
    <w:rsid w:val="00B900D2"/>
    <w:rsid w:val="00B92171"/>
    <w:rsid w:val="00B951FE"/>
    <w:rsid w:val="00B96451"/>
    <w:rsid w:val="00B97A61"/>
    <w:rsid w:val="00BB244E"/>
    <w:rsid w:val="00BB4920"/>
    <w:rsid w:val="00BB4F65"/>
    <w:rsid w:val="00BB6AC8"/>
    <w:rsid w:val="00BC24E8"/>
    <w:rsid w:val="00BD2D70"/>
    <w:rsid w:val="00BD78FA"/>
    <w:rsid w:val="00BD7F66"/>
    <w:rsid w:val="00BE141B"/>
    <w:rsid w:val="00BE22B4"/>
    <w:rsid w:val="00BE7251"/>
    <w:rsid w:val="00BF3C48"/>
    <w:rsid w:val="00BF4332"/>
    <w:rsid w:val="00C00A95"/>
    <w:rsid w:val="00C0431E"/>
    <w:rsid w:val="00C064DB"/>
    <w:rsid w:val="00C06704"/>
    <w:rsid w:val="00C067A7"/>
    <w:rsid w:val="00C07877"/>
    <w:rsid w:val="00C10612"/>
    <w:rsid w:val="00C10C72"/>
    <w:rsid w:val="00C11B70"/>
    <w:rsid w:val="00C15AF5"/>
    <w:rsid w:val="00C169E6"/>
    <w:rsid w:val="00C24849"/>
    <w:rsid w:val="00C32D08"/>
    <w:rsid w:val="00C32D96"/>
    <w:rsid w:val="00C40FD5"/>
    <w:rsid w:val="00C42561"/>
    <w:rsid w:val="00C52C60"/>
    <w:rsid w:val="00C539D1"/>
    <w:rsid w:val="00C5722D"/>
    <w:rsid w:val="00C60EEB"/>
    <w:rsid w:val="00C648DD"/>
    <w:rsid w:val="00C802BE"/>
    <w:rsid w:val="00C8050E"/>
    <w:rsid w:val="00C80AB3"/>
    <w:rsid w:val="00C8166E"/>
    <w:rsid w:val="00C82C6A"/>
    <w:rsid w:val="00C85649"/>
    <w:rsid w:val="00C856D3"/>
    <w:rsid w:val="00C861F0"/>
    <w:rsid w:val="00C86F34"/>
    <w:rsid w:val="00CA55E2"/>
    <w:rsid w:val="00CB43CD"/>
    <w:rsid w:val="00CC59EA"/>
    <w:rsid w:val="00CD08F6"/>
    <w:rsid w:val="00CD3F07"/>
    <w:rsid w:val="00CD6997"/>
    <w:rsid w:val="00CE23D2"/>
    <w:rsid w:val="00CE3952"/>
    <w:rsid w:val="00CF1AD8"/>
    <w:rsid w:val="00CF4019"/>
    <w:rsid w:val="00D062C1"/>
    <w:rsid w:val="00D123F1"/>
    <w:rsid w:val="00D13958"/>
    <w:rsid w:val="00D14C07"/>
    <w:rsid w:val="00D16A96"/>
    <w:rsid w:val="00D17D13"/>
    <w:rsid w:val="00D2055B"/>
    <w:rsid w:val="00D23E26"/>
    <w:rsid w:val="00D23ECF"/>
    <w:rsid w:val="00D270DE"/>
    <w:rsid w:val="00D314CC"/>
    <w:rsid w:val="00D33852"/>
    <w:rsid w:val="00D33ED9"/>
    <w:rsid w:val="00D370E0"/>
    <w:rsid w:val="00D44B25"/>
    <w:rsid w:val="00D46346"/>
    <w:rsid w:val="00D50BB9"/>
    <w:rsid w:val="00D50CB1"/>
    <w:rsid w:val="00D566B7"/>
    <w:rsid w:val="00D6010C"/>
    <w:rsid w:val="00D60F73"/>
    <w:rsid w:val="00D714BE"/>
    <w:rsid w:val="00D76853"/>
    <w:rsid w:val="00D8331C"/>
    <w:rsid w:val="00D84091"/>
    <w:rsid w:val="00D93077"/>
    <w:rsid w:val="00D942FF"/>
    <w:rsid w:val="00D9471A"/>
    <w:rsid w:val="00D9669D"/>
    <w:rsid w:val="00DA5322"/>
    <w:rsid w:val="00DB6113"/>
    <w:rsid w:val="00DC2E5E"/>
    <w:rsid w:val="00DC326E"/>
    <w:rsid w:val="00DD0B7E"/>
    <w:rsid w:val="00DD0DDA"/>
    <w:rsid w:val="00DD6B1D"/>
    <w:rsid w:val="00DD7E40"/>
    <w:rsid w:val="00DD7FCA"/>
    <w:rsid w:val="00DE2E2D"/>
    <w:rsid w:val="00DE3B56"/>
    <w:rsid w:val="00DF03DA"/>
    <w:rsid w:val="00DF22F9"/>
    <w:rsid w:val="00DF318D"/>
    <w:rsid w:val="00DF5FBA"/>
    <w:rsid w:val="00E00AB7"/>
    <w:rsid w:val="00E05E8F"/>
    <w:rsid w:val="00E115B4"/>
    <w:rsid w:val="00E27930"/>
    <w:rsid w:val="00E30418"/>
    <w:rsid w:val="00E33010"/>
    <w:rsid w:val="00E34D9E"/>
    <w:rsid w:val="00E36095"/>
    <w:rsid w:val="00E43FCD"/>
    <w:rsid w:val="00E45B6E"/>
    <w:rsid w:val="00E50401"/>
    <w:rsid w:val="00E50F53"/>
    <w:rsid w:val="00E53C38"/>
    <w:rsid w:val="00E609ED"/>
    <w:rsid w:val="00E61989"/>
    <w:rsid w:val="00E6285F"/>
    <w:rsid w:val="00E6787C"/>
    <w:rsid w:val="00E71A07"/>
    <w:rsid w:val="00E75352"/>
    <w:rsid w:val="00E76994"/>
    <w:rsid w:val="00E8347B"/>
    <w:rsid w:val="00E8437D"/>
    <w:rsid w:val="00E854B5"/>
    <w:rsid w:val="00E86723"/>
    <w:rsid w:val="00E873AE"/>
    <w:rsid w:val="00E96017"/>
    <w:rsid w:val="00EA7A32"/>
    <w:rsid w:val="00EB173E"/>
    <w:rsid w:val="00EB5941"/>
    <w:rsid w:val="00EC08F9"/>
    <w:rsid w:val="00EC2276"/>
    <w:rsid w:val="00EC5400"/>
    <w:rsid w:val="00ED3396"/>
    <w:rsid w:val="00ED4F88"/>
    <w:rsid w:val="00ED6C05"/>
    <w:rsid w:val="00EE2CA8"/>
    <w:rsid w:val="00EE5151"/>
    <w:rsid w:val="00EE5F6D"/>
    <w:rsid w:val="00EF4E1F"/>
    <w:rsid w:val="00F01158"/>
    <w:rsid w:val="00F012BB"/>
    <w:rsid w:val="00F05451"/>
    <w:rsid w:val="00F2068C"/>
    <w:rsid w:val="00F244B0"/>
    <w:rsid w:val="00F2757F"/>
    <w:rsid w:val="00F31DD1"/>
    <w:rsid w:val="00F339FE"/>
    <w:rsid w:val="00F365A2"/>
    <w:rsid w:val="00F4004D"/>
    <w:rsid w:val="00F41C8F"/>
    <w:rsid w:val="00F424D6"/>
    <w:rsid w:val="00F45A43"/>
    <w:rsid w:val="00F52EF1"/>
    <w:rsid w:val="00F65F47"/>
    <w:rsid w:val="00F74E8A"/>
    <w:rsid w:val="00F76F2A"/>
    <w:rsid w:val="00F7730D"/>
    <w:rsid w:val="00F800BE"/>
    <w:rsid w:val="00F82BC4"/>
    <w:rsid w:val="00F848F1"/>
    <w:rsid w:val="00F854EB"/>
    <w:rsid w:val="00F91BF3"/>
    <w:rsid w:val="00FB219A"/>
    <w:rsid w:val="00FB2EA3"/>
    <w:rsid w:val="00FB4523"/>
    <w:rsid w:val="00FB686A"/>
    <w:rsid w:val="00FB6C66"/>
    <w:rsid w:val="00FB7A54"/>
    <w:rsid w:val="00FD2E82"/>
    <w:rsid w:val="00FD34F5"/>
    <w:rsid w:val="00FE0B32"/>
    <w:rsid w:val="00FE258B"/>
    <w:rsid w:val="00FF0C98"/>
    <w:rsid w:val="00FF1181"/>
    <w:rsid w:val="00FF191F"/>
    <w:rsid w:val="00FF754B"/>
    <w:rsid w:val="1F5B9BEE"/>
    <w:rsid w:val="2FBE865D"/>
    <w:rsid w:val="34FF5298"/>
    <w:rsid w:val="4FFF28F8"/>
    <w:rsid w:val="6EFB4DC6"/>
    <w:rsid w:val="7775BBF7"/>
    <w:rsid w:val="79F7D70F"/>
    <w:rsid w:val="7B7DC4E5"/>
    <w:rsid w:val="7BFFBF50"/>
    <w:rsid w:val="7EFE94D0"/>
    <w:rsid w:val="7F7FFD40"/>
    <w:rsid w:val="AFFF89B1"/>
    <w:rsid w:val="BFB96151"/>
    <w:rsid w:val="BFDB5CBB"/>
    <w:rsid w:val="EFBB894C"/>
    <w:rsid w:val="FFDC99D2"/>
  </w:rsids>
  <m:mathPr>
    <m:mathFont m:val="Cambria Math"/>
    <m:brkBin m:val="before"/>
    <m:brkBinSub m:val="--"/>
    <m:smallFrac m:val="1"/>
    <m:dispDef/>
    <m:lMargin m:val="0"/>
    <m:rMargin m:val="0"/>
    <m:defJc m:val="centerGroup"/>
    <m:wrapIndent m:val="1440"/>
    <m:intLim m:val="subSup"/>
    <m:naryLim m:val="undOvr"/>
  </m:mathPr>
  <w:themeFontLang w:val="en-US" w:eastAsia="zh-C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21"/>
    <w:qFormat/>
    <w:uiPriority w:val="0"/>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3"/>
    <w:basedOn w:val="1"/>
    <w:next w:val="1"/>
    <w:link w:val="29"/>
    <w:qFormat/>
    <w:uiPriority w:val="0"/>
    <w:pPr>
      <w:ind w:left="360"/>
      <w:outlineLvl w:val="2"/>
    </w:pPr>
    <w:rPr>
      <w:rFonts w:ascii="Arial" w:hAnsi="Arial"/>
      <w:b/>
      <w:szCs w:val="20"/>
    </w:rPr>
  </w:style>
  <w:style w:type="paragraph" w:styleId="4">
    <w:name w:val="heading 4"/>
    <w:basedOn w:val="1"/>
    <w:next w:val="1"/>
    <w:qFormat/>
    <w:uiPriority w:val="0"/>
    <w:pPr>
      <w:keepNext/>
      <w:spacing w:before="240" w:after="60"/>
      <w:outlineLvl w:val="3"/>
    </w:pPr>
    <w:rPr>
      <w:b/>
      <w:bCs/>
      <w:sz w:val="28"/>
      <w:szCs w:val="28"/>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7">
    <w:name w:val="Balloon Text"/>
    <w:basedOn w:val="1"/>
    <w:semiHidden/>
    <w:qFormat/>
    <w:uiPriority w:val="0"/>
    <w:rPr>
      <w:rFonts w:ascii="Tahoma" w:hAnsi="Tahoma" w:cs="Tahoma"/>
      <w:sz w:val="16"/>
      <w:szCs w:val="16"/>
    </w:rPr>
  </w:style>
  <w:style w:type="paragraph" w:styleId="8">
    <w:name w:val="Body Text"/>
    <w:basedOn w:val="1"/>
    <w:qFormat/>
    <w:uiPriority w:val="0"/>
    <w:pPr>
      <w:spacing w:after="120"/>
    </w:pPr>
  </w:style>
  <w:style w:type="paragraph" w:styleId="9">
    <w:name w:val="Body Text 3"/>
    <w:basedOn w:val="1"/>
    <w:qFormat/>
    <w:uiPriority w:val="0"/>
    <w:pPr>
      <w:jc w:val="both"/>
    </w:pPr>
    <w:rPr>
      <w:szCs w:val="20"/>
      <w:lang w:val="en-AU"/>
    </w:rPr>
  </w:style>
  <w:style w:type="paragraph" w:styleId="10">
    <w:name w:val="Body Text Indent"/>
    <w:basedOn w:val="1"/>
    <w:qFormat/>
    <w:uiPriority w:val="0"/>
    <w:pPr>
      <w:spacing w:after="120"/>
      <w:ind w:left="283"/>
    </w:pPr>
  </w:style>
  <w:style w:type="paragraph" w:styleId="11">
    <w:name w:val="caption"/>
    <w:basedOn w:val="1"/>
    <w:next w:val="1"/>
    <w:unhideWhenUsed/>
    <w:qFormat/>
    <w:uiPriority w:val="0"/>
    <w:pPr>
      <w:spacing w:after="200"/>
    </w:pPr>
    <w:rPr>
      <w:b/>
      <w:bCs/>
      <w:color w:val="4F81BD" w:themeColor="accent1"/>
      <w:sz w:val="18"/>
      <w:szCs w:val="18"/>
      <w14:textFill>
        <w14:solidFill>
          <w14:schemeClr w14:val="accent1"/>
        </w14:solidFill>
      </w14:textFill>
    </w:rPr>
  </w:style>
  <w:style w:type="character" w:styleId="12">
    <w:name w:val="FollowedHyperlink"/>
    <w:basedOn w:val="5"/>
    <w:qFormat/>
    <w:uiPriority w:val="0"/>
    <w:rPr>
      <w:color w:val="800080"/>
      <w:u w:val="single"/>
    </w:rPr>
  </w:style>
  <w:style w:type="paragraph" w:styleId="13">
    <w:name w:val="footer"/>
    <w:basedOn w:val="1"/>
    <w:link w:val="23"/>
    <w:qFormat/>
    <w:uiPriority w:val="99"/>
    <w:pPr>
      <w:tabs>
        <w:tab w:val="center" w:pos="4320"/>
        <w:tab w:val="right" w:pos="8640"/>
      </w:tabs>
    </w:pPr>
    <w:rPr>
      <w:rFonts w:ascii="Arial" w:hAnsi="Arial"/>
      <w:szCs w:val="20"/>
    </w:rPr>
  </w:style>
  <w:style w:type="paragraph" w:styleId="14">
    <w:name w:val="header"/>
    <w:basedOn w:val="1"/>
    <w:qFormat/>
    <w:uiPriority w:val="0"/>
    <w:pPr>
      <w:tabs>
        <w:tab w:val="center" w:pos="4320"/>
        <w:tab w:val="right" w:pos="8640"/>
      </w:tabs>
    </w:p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Arial Unicode MS"/>
      <w:sz w:val="20"/>
      <w:szCs w:val="20"/>
      <w:lang w:val="en-AU"/>
    </w:rPr>
  </w:style>
  <w:style w:type="character" w:styleId="16">
    <w:name w:val="Hyperlink"/>
    <w:basedOn w:val="5"/>
    <w:qFormat/>
    <w:uiPriority w:val="0"/>
    <w:rPr>
      <w:color w:val="0000FF"/>
      <w:u w:val="single"/>
    </w:rPr>
  </w:style>
  <w:style w:type="paragraph" w:styleId="17">
    <w:name w:val="Plain Text"/>
    <w:basedOn w:val="1"/>
    <w:qFormat/>
    <w:uiPriority w:val="0"/>
    <w:rPr>
      <w:rFonts w:ascii="Courier New" w:hAnsi="Courier New"/>
      <w:sz w:val="20"/>
      <w:szCs w:val="20"/>
      <w:lang w:val="en-AU"/>
    </w:rPr>
  </w:style>
  <w:style w:type="character" w:styleId="18">
    <w:name w:val="Strong"/>
    <w:basedOn w:val="5"/>
    <w:qFormat/>
    <w:uiPriority w:val="22"/>
    <w:rPr>
      <w:b/>
      <w:bCs/>
    </w:rPr>
  </w:style>
  <w:style w:type="table" w:styleId="19">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StylePr w:type="firstRow">
      <w:rPr>
        <w:rFonts w:ascii="Arial" w:hAnsi="Arial"/>
        <w:color w:val="95B3D7" w:themeColor="accent1" w:themeTint="99"/>
        <w14:textFill>
          <w14:solidFill>
            <w14:schemeClr w14:val="accent1">
              <w14:lumMod w14:val="60000"/>
              <w14:lumOff w14:val="40000"/>
            </w14:schemeClr>
          </w14:solidFill>
        </w14:textFill>
      </w:rPr>
      <w:tcPr>
        <w:shd w:val="clear" w:color="auto" w:fill="0F243E" w:themeFill="text2" w:themeFillShade="80"/>
      </w:tcPr>
    </w:tblStylePr>
    <w:tblStylePr w:type="band1Horz">
      <w:tcPr>
        <w:shd w:val="clear" w:color="auto" w:fill="C6D9F0" w:themeFill="text2" w:themeFillTint="33"/>
      </w:tcPr>
    </w:tblStylePr>
  </w:style>
  <w:style w:type="paragraph" w:customStyle="1" w:styleId="20">
    <w:name w:val="Normal 1"/>
    <w:basedOn w:val="1"/>
    <w:qFormat/>
    <w:uiPriority w:val="0"/>
    <w:pPr>
      <w:jc w:val="both"/>
    </w:pPr>
    <w:rPr>
      <w:rFonts w:ascii="Times" w:hAnsi="Times"/>
      <w:szCs w:val="20"/>
      <w:lang w:val="en-GB"/>
    </w:rPr>
  </w:style>
  <w:style w:type="character" w:customStyle="1" w:styleId="21">
    <w:name w:val="Heading 1 Char"/>
    <w:basedOn w:val="5"/>
    <w:link w:val="2"/>
    <w:qFormat/>
    <w:uiPriority w:val="0"/>
    <w:rPr>
      <w:rFonts w:asciiTheme="majorHAnsi" w:hAnsiTheme="majorHAnsi" w:eastAsiaTheme="majorEastAsia" w:cstheme="majorBidi"/>
      <w:b/>
      <w:bCs/>
      <w:color w:val="376092" w:themeColor="accent1" w:themeShade="BF"/>
      <w:sz w:val="28"/>
      <w:szCs w:val="28"/>
      <w:lang w:val="en-US" w:eastAsia="en-US"/>
    </w:rPr>
  </w:style>
  <w:style w:type="paragraph" w:styleId="22">
    <w:name w:val="List Paragraph"/>
    <w:basedOn w:val="1"/>
    <w:link w:val="30"/>
    <w:qFormat/>
    <w:uiPriority w:val="34"/>
    <w:pPr>
      <w:ind w:left="720"/>
      <w:contextualSpacing/>
    </w:pPr>
  </w:style>
  <w:style w:type="character" w:customStyle="1" w:styleId="23">
    <w:name w:val="Footer Char"/>
    <w:basedOn w:val="5"/>
    <w:link w:val="13"/>
    <w:qFormat/>
    <w:uiPriority w:val="99"/>
    <w:rPr>
      <w:rFonts w:ascii="Arial" w:hAnsi="Arial"/>
      <w:sz w:val="24"/>
      <w:lang w:val="en-US" w:eastAsia="en-US"/>
    </w:rPr>
  </w:style>
  <w:style w:type="character" w:customStyle="1" w:styleId="24">
    <w:name w:val="apple-style-span"/>
    <w:basedOn w:val="5"/>
    <w:qFormat/>
    <w:uiPriority w:val="0"/>
  </w:style>
  <w:style w:type="character" w:customStyle="1" w:styleId="25">
    <w:name w:val="apple-converted-space"/>
    <w:basedOn w:val="5"/>
    <w:qFormat/>
    <w:uiPriority w:val="0"/>
  </w:style>
  <w:style w:type="character" w:customStyle="1" w:styleId="26">
    <w:name w:val="go"/>
    <w:basedOn w:val="5"/>
    <w:qFormat/>
    <w:uiPriority w:val="0"/>
  </w:style>
  <w:style w:type="character" w:customStyle="1" w:styleId="27">
    <w:name w:val="No Spacing Char"/>
    <w:link w:val="28"/>
    <w:qFormat/>
    <w:locked/>
    <w:uiPriority w:val="99"/>
    <w:rPr>
      <w:lang w:val="en-US" w:eastAsia="en-IN"/>
    </w:rPr>
  </w:style>
  <w:style w:type="paragraph" w:styleId="28">
    <w:name w:val="No Spacing"/>
    <w:link w:val="27"/>
    <w:qFormat/>
    <w:uiPriority w:val="99"/>
    <w:rPr>
      <w:rFonts w:ascii="Times New Roman" w:hAnsi="Times New Roman" w:eastAsia="Times New Roman" w:cs="Times New Roman"/>
      <w:lang w:val="en-US" w:eastAsia="en-IN" w:bidi="ar-SA"/>
    </w:rPr>
  </w:style>
  <w:style w:type="character" w:customStyle="1" w:styleId="29">
    <w:name w:val="Heading 3 Char"/>
    <w:link w:val="3"/>
    <w:qFormat/>
    <w:uiPriority w:val="0"/>
    <w:rPr>
      <w:rFonts w:ascii="Arial" w:hAnsi="Arial"/>
      <w:b/>
      <w:sz w:val="24"/>
      <w:lang w:val="en-US" w:eastAsia="en-US"/>
    </w:rPr>
  </w:style>
  <w:style w:type="character" w:customStyle="1" w:styleId="30">
    <w:name w:val="List Paragraph Char"/>
    <w:link w:val="22"/>
    <w:qFormat/>
    <w:uiPriority w:val="34"/>
    <w:rPr>
      <w:sz w:val="24"/>
      <w:szCs w:val="24"/>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ome/faculty/C:\Users\SANDEE~1\AppData\Local\Temp\Subject_outline_Template_ind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Subject_outline_Template_indus</Template>
  <Company>University of Wollongong</Company>
  <Pages>8</Pages>
  <Words>1482</Words>
  <Characters>8451</Characters>
  <Lines>70</Lines>
  <Paragraphs>19</Paragraphs>
  <TotalTime>0</TotalTime>
  <ScaleCrop>false</ScaleCrop>
  <LinksUpToDate>false</LinksUpToDate>
  <CharactersWithSpaces>9914</CharactersWithSpaces>
  <Application>WPS Office_11.1.0.9080_F1E327BC-269C-435d-A152-05C5408002CA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2020-06-17T15:21:00Z</dcterms:created>
  <dc:creator>Sandeep Chakravorty</dc:creator>
  <cp:lastModifiedBy>faculty</cp:lastModifiedBy>
  <cp:lastPrinted>2018-07-10T21:31:00Z</cp:lastPrinted>
  <dcterms:modified xsi:type="dcterms:W3CDTF">2020-06-20T11:56:09Z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1033-11.1.0.9080</vt:lpwstr>
  </property>
</Properties>
</file>