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QUESTION BANK :</w:t>
      </w:r>
    </w:p>
    <w:p>
      <w:pPr>
        <w:pStyle w:val="Normal"/>
        <w:rPr>
          <w:b/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Explain the different factors to be considered before installation of cost accounting system.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1</Pages>
  <Words>18</Words>
  <Characters>98</Characters>
  <CharactersWithSpaces>112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2020-02-12T16:48:00Z</dcterms:created>
  <dc:creator>faculty</dc:creator>
  <dc:description/>
  <dc:language>en-IN</dc:language>
  <cp:lastModifiedBy/>
  <dcterms:modified xsi:type="dcterms:W3CDTF">2020-02-12T16:59:14Z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1033-11.1.0.9080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