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6.png" ContentType="image/png"/>
  <Override PartName="/word/media/image5.png" ContentType="image/png"/>
  <Override PartName="/word/media/image4.png" ContentType="image/png"/>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 w:hanging="0"/>
        <w:jc w:val="right"/>
        <w:rPr>
          <w:lang w:val="en-AU"/>
        </w:rPr>
      </w:pPr>
      <w:r>
        <w:rPr>
          <w:lang w:val="en-AU"/>
        </w:rPr>
      </w:r>
    </w:p>
    <w:p>
      <w:pPr>
        <w:pStyle w:val="Heading3"/>
        <w:ind w:left="0" w:hanging="0"/>
        <w:rPr>
          <w:sz w:val="16"/>
          <w:lang w:val="en-AU"/>
        </w:rPr>
      </w:pPr>
      <w:r>
        <w:rPr>
          <w:sz w:val="16"/>
          <w:lang w:val="en-AU"/>
        </w:rPr>
      </w:r>
    </w:p>
    <w:p>
      <w:pPr>
        <w:pStyle w:val="Heading3"/>
        <w:ind w:left="0" w:hanging="0"/>
        <w:jc w:val="both"/>
        <w:rPr>
          <w:rFonts w:cs="Arial"/>
          <w:color w:val="C00000"/>
          <w:szCs w:val="24"/>
        </w:rPr>
      </w:pPr>
      <w:r>
        <w:rPr>
          <w:rFonts w:cs="Arial"/>
          <w:color w:val="C00000"/>
          <w:szCs w:val="24"/>
        </w:rPr>
        <w:t xml:space="preserve">Name of Institute: </w:t>
      </w:r>
      <w:r>
        <w:rPr>
          <w:b w:val="false"/>
          <w:szCs w:val="24"/>
        </w:rPr>
        <w:t>INDUS INSTITUTE OF MANAGEMENT</w:t>
      </w:r>
    </w:p>
    <w:p>
      <w:pPr>
        <w:pStyle w:val="Normal"/>
        <w:spacing w:lineRule="auto" w:line="360"/>
        <w:rPr>
          <w:b/>
          <w:b/>
          <w:bCs/>
          <w:sz w:val="36"/>
          <w:szCs w:val="36"/>
          <w:u w:val="single"/>
        </w:rPr>
      </w:pPr>
      <w:r>
        <w:rPr>
          <w:rFonts w:cs="Arial" w:ascii="Arial" w:hAnsi="Arial"/>
          <w:b/>
          <w:color w:val="C00000"/>
        </w:rPr>
        <w:t>Name of Faculty:</w:t>
      </w:r>
      <w:r>
        <w:rPr>
          <w:rFonts w:cs="Arial"/>
          <w:color w:val="C00000"/>
        </w:rPr>
        <w:t xml:space="preserve"> </w:t>
      </w:r>
      <w:r>
        <w:rPr>
          <w:rFonts w:cs="Arial" w:ascii="Arial" w:hAnsi="Arial"/>
          <w:bCs/>
        </w:rPr>
        <w:t>Prof. PARSHVA SHAH</w:t>
      </w:r>
    </w:p>
    <w:p>
      <w:pPr>
        <w:pStyle w:val="Heading3"/>
        <w:ind w:left="0" w:hanging="0"/>
        <w:jc w:val="center"/>
        <w:rPr>
          <w:rFonts w:cs="Arial"/>
          <w:szCs w:val="24"/>
          <w:lang w:val="en-AU"/>
        </w:rPr>
      </w:pPr>
      <w:r>
        <w:rPr>
          <w:rFonts w:cs="Arial"/>
          <w:szCs w:val="24"/>
          <w:lang w:val="en-AU"/>
        </w:rPr>
      </w:r>
    </w:p>
    <w:p>
      <w:pPr>
        <w:pStyle w:val="Heading3"/>
        <w:ind w:left="0" w:hanging="0"/>
        <w:rPr>
          <w:rFonts w:cs="Arial"/>
          <w:b w:val="false"/>
          <w:b w:val="false"/>
          <w:color w:val="0033CC"/>
          <w:szCs w:val="24"/>
          <w:lang w:val="en-AU"/>
        </w:rPr>
      </w:pPr>
      <w:r>
        <w:rPr>
          <w:rFonts w:cs="Arial"/>
          <w:b w:val="false"/>
          <w:color w:val="0033CC"/>
          <w:szCs w:val="24"/>
          <w:lang w:val="en-AU"/>
        </w:rPr>
      </w:r>
    </w:p>
    <w:p>
      <w:pPr>
        <w:pStyle w:val="Normal"/>
        <w:rPr>
          <w:rFonts w:ascii="Arial" w:hAnsi="Arial" w:cs="Arial"/>
          <w:b/>
          <w:b/>
          <w:color w:val="0033CC"/>
          <w:lang w:val="en-AU"/>
        </w:rPr>
      </w:pPr>
      <w:r>
        <w:rPr>
          <w:rFonts w:cs="Arial" w:ascii="Arial" w:hAnsi="Arial"/>
          <w:b/>
          <w:color w:val="0033CC"/>
          <w:lang w:val="en-AU"/>
        </w:rPr>
        <w:t>Course code:  IMB0504</w:t>
      </w:r>
    </w:p>
    <w:p>
      <w:pPr>
        <w:pStyle w:val="Normal"/>
        <w:rPr>
          <w:rFonts w:ascii="Arial" w:hAnsi="Arial" w:cs="Arial"/>
          <w:b/>
          <w:b/>
          <w:color w:val="0033CC"/>
          <w:lang w:val="en-AU"/>
        </w:rPr>
      </w:pPr>
      <w:r>
        <w:rPr>
          <w:rFonts w:cs="Arial" w:ascii="Arial" w:hAnsi="Arial"/>
          <w:b/>
          <w:color w:val="0033CC"/>
          <w:lang w:val="en-AU"/>
        </w:rPr>
        <w:t>Course name: Introduction to Taxation</w:t>
      </w:r>
    </w:p>
    <w:p>
      <w:pPr>
        <w:pStyle w:val="Normal"/>
        <w:ind w:left="142" w:hanging="120"/>
        <w:rPr>
          <w:rFonts w:ascii="Arial" w:hAnsi="Arial" w:cs="Arial"/>
          <w:lang w:val="en-AU"/>
        </w:rPr>
      </w:pPr>
      <w:r>
        <w:rPr>
          <w:rFonts w:cs="Arial" w:ascii="Arial" w:hAnsi="Arial"/>
          <w:lang w:val="en-AU"/>
        </w:rPr>
        <w:t xml:space="preserve">Pre-requisites:  </w:t>
      </w:r>
    </w:p>
    <w:p>
      <w:pPr>
        <w:pStyle w:val="Normal"/>
        <w:rPr>
          <w:rFonts w:ascii="Arial" w:hAnsi="Arial" w:cs="Arial"/>
          <w:lang w:val="en-AU"/>
        </w:rPr>
      </w:pPr>
      <w:r>
        <w:rPr>
          <w:rFonts w:cs="Arial" w:ascii="Arial" w:hAnsi="Arial"/>
          <w:lang w:val="en-AU"/>
        </w:rPr>
        <w:t>Credit points: 3</w:t>
      </w:r>
    </w:p>
    <w:p>
      <w:pPr>
        <w:pStyle w:val="Normal"/>
        <w:rPr>
          <w:rFonts w:ascii="Arial" w:hAnsi="Arial" w:cs="Arial"/>
          <w:lang w:val="en-AU"/>
        </w:rPr>
      </w:pPr>
      <w:r>
        <w:rPr>
          <w:rFonts w:cs="Arial" w:ascii="Arial" w:hAnsi="Arial"/>
          <w:lang w:val="en-AU"/>
        </w:rPr>
        <w:t>Offered Semester: V</w:t>
      </w:r>
    </w:p>
    <w:p>
      <w:pPr>
        <w:pStyle w:val="Normal"/>
        <w:rPr>
          <w:rFonts w:ascii="Arial" w:hAnsi="Arial" w:cs="Arial"/>
          <w:lang w:val="en-AU"/>
        </w:rPr>
      </w:pPr>
      <w:r>
        <w:rPr>
          <w:rFonts w:cs="Arial" w:ascii="Arial" w:hAnsi="Arial"/>
          <w:lang w:val="en-AU"/>
        </w:rPr>
      </w:r>
    </w:p>
    <w:p>
      <w:pPr>
        <w:pStyle w:val="Normal"/>
        <w:rPr>
          <w:rFonts w:ascii="Arial" w:hAnsi="Arial" w:cs="Arial"/>
          <w:b/>
          <w:b/>
          <w:lang w:val="en-AU"/>
        </w:rPr>
      </w:pPr>
      <w:r>
        <w:rPr>
          <w:rFonts w:cs="Arial" w:ascii="Arial" w:hAnsi="Arial"/>
          <w:b/>
          <w:lang w:val="en-AU"/>
        </w:rPr>
        <w:t>Course Coordinator (weeks 15)</w:t>
      </w:r>
    </w:p>
    <w:p>
      <w:pPr>
        <w:pStyle w:val="Normal"/>
        <w:rPr>
          <w:rFonts w:ascii="Arial" w:hAnsi="Arial" w:cs="Arial"/>
          <w:lang w:val="en-AU"/>
        </w:rPr>
      </w:pPr>
      <w:r>
        <w:rPr>
          <w:rFonts w:cs="Arial" w:ascii="Arial" w:hAnsi="Arial"/>
          <w:lang w:val="en-AU"/>
        </w:rPr>
        <w:t>Full Name: Prof. Parshva Jitendrakumar Shah</w:t>
      </w:r>
    </w:p>
    <w:p>
      <w:pPr>
        <w:pStyle w:val="Normal"/>
        <w:tabs>
          <w:tab w:val="right" w:pos="9600" w:leader="none"/>
        </w:tabs>
        <w:rPr>
          <w:rFonts w:ascii="Arial" w:hAnsi="Arial" w:cs="Arial"/>
          <w:lang w:val="en-AU"/>
        </w:rPr>
      </w:pPr>
      <w:r>
        <w:rPr>
          <w:rFonts w:cs="Arial" w:ascii="Arial" w:hAnsi="Arial"/>
          <w:lang w:val="en-AU"/>
        </w:rPr>
        <w:t>Department with siting location: MBA Department, Bhawar Buliding 4</w:t>
      </w:r>
      <w:r>
        <w:rPr>
          <w:rFonts w:cs="Arial" w:ascii="Arial" w:hAnsi="Arial"/>
          <w:vertAlign w:val="superscript"/>
          <w:lang w:val="en-AU"/>
        </w:rPr>
        <w:t>th</w:t>
      </w:r>
      <w:r>
        <w:rPr>
          <w:rFonts w:cs="Arial" w:ascii="Arial" w:hAnsi="Arial"/>
          <w:lang w:val="en-AU"/>
        </w:rPr>
        <w:t xml:space="preserve"> Floor</w:t>
      </w:r>
    </w:p>
    <w:p>
      <w:pPr>
        <w:pStyle w:val="Normal"/>
        <w:tabs>
          <w:tab w:val="right" w:pos="9600" w:leader="none"/>
        </w:tabs>
        <w:rPr>
          <w:rFonts w:ascii="Arial" w:hAnsi="Arial" w:cs="Arial"/>
          <w:lang w:val="en-AU"/>
        </w:rPr>
      </w:pPr>
      <w:r>
        <w:rPr>
          <w:rFonts w:cs="Arial" w:ascii="Arial" w:hAnsi="Arial"/>
          <w:lang w:val="en-AU"/>
        </w:rPr>
        <w:t>Telephone: 9737530515</w:t>
        <w:tab/>
      </w:r>
    </w:p>
    <w:p>
      <w:pPr>
        <w:pStyle w:val="Normal"/>
        <w:tabs>
          <w:tab w:val="right" w:pos="9600" w:leader="none"/>
        </w:tabs>
        <w:rPr>
          <w:rFonts w:ascii="Arial" w:hAnsi="Arial" w:cs="Arial"/>
          <w:lang w:val="en-AU"/>
        </w:rPr>
      </w:pPr>
      <w:r>
        <w:rPr>
          <w:rFonts w:cs="Arial" w:ascii="Arial" w:hAnsi="Arial"/>
          <w:lang w:val="en-AU"/>
        </w:rPr>
        <w:t>Email: parshvashah.mba@indusuni.ac.in</w:t>
        <w:tab/>
      </w:r>
    </w:p>
    <w:p>
      <w:pPr>
        <w:pStyle w:val="Normal"/>
        <w:tabs>
          <w:tab w:val="right" w:pos="9600" w:leader="none"/>
        </w:tabs>
        <w:rPr>
          <w:rFonts w:ascii="Arial" w:hAnsi="Arial" w:cs="Arial"/>
          <w:lang w:val="en-AU"/>
        </w:rPr>
      </w:pPr>
      <w:r>
        <w:rPr>
          <w:rFonts w:cs="Arial" w:ascii="Arial" w:hAnsi="Arial"/>
          <w:lang w:val="en-AU"/>
        </w:rPr>
        <w:t>Consultation times: 2.00 PM to 4.00 PM</w:t>
        <w:tab/>
      </w:r>
    </w:p>
    <w:p>
      <w:pPr>
        <w:pStyle w:val="Normal"/>
        <w:rPr>
          <w:rFonts w:ascii="Arial" w:hAnsi="Arial" w:cs="Arial"/>
          <w:b/>
          <w:b/>
          <w:lang w:val="en-AU"/>
        </w:rPr>
      </w:pPr>
      <w:r>
        <w:rPr>
          <w:rFonts w:cs="Arial" w:ascii="Arial" w:hAnsi="Arial"/>
          <w:b/>
          <w:lang w:val="en-AU"/>
        </w:rPr>
      </w:r>
    </w:p>
    <w:p>
      <w:pPr>
        <w:pStyle w:val="Normal"/>
        <w:rPr>
          <w:rFonts w:ascii="Arial" w:hAnsi="Arial" w:cs="Arial"/>
          <w:b/>
          <w:b/>
          <w:lang w:val="en-AU"/>
        </w:rPr>
      </w:pPr>
      <w:r>
        <w:rPr>
          <w:rFonts w:cs="Arial" w:ascii="Arial" w:hAnsi="Arial"/>
          <w:b/>
          <w:lang w:val="en-AU"/>
        </w:rPr>
      </w:r>
    </w:p>
    <w:p>
      <w:pPr>
        <w:pStyle w:val="Normal"/>
        <w:rPr>
          <w:rFonts w:ascii="Arial" w:hAnsi="Arial" w:cs="Arial"/>
          <w:b/>
          <w:b/>
          <w:lang w:val="en-AU"/>
        </w:rPr>
      </w:pPr>
      <w:r>
        <w:rPr>
          <w:rFonts w:cs="Arial" w:ascii="Arial" w:hAnsi="Arial"/>
          <w:b/>
          <w:lang w:val="en-AU"/>
        </w:rPr>
        <w:t>Course Lecturer (weeks 15)</w:t>
      </w:r>
    </w:p>
    <w:p>
      <w:pPr>
        <w:pStyle w:val="Normal"/>
        <w:rPr>
          <w:rFonts w:ascii="Arial" w:hAnsi="Arial" w:cs="Arial"/>
          <w:lang w:val="en-AU"/>
        </w:rPr>
      </w:pPr>
      <w:r>
        <w:rPr>
          <w:rFonts w:cs="Arial" w:ascii="Arial" w:hAnsi="Arial"/>
          <w:lang w:val="en-AU"/>
        </w:rPr>
        <w:t>Full Name: Prof. Parshva Jitendrakumar Shah</w:t>
      </w:r>
    </w:p>
    <w:p>
      <w:pPr>
        <w:pStyle w:val="Normal"/>
        <w:tabs>
          <w:tab w:val="right" w:pos="9600" w:leader="none"/>
        </w:tabs>
        <w:rPr>
          <w:rFonts w:ascii="Arial" w:hAnsi="Arial" w:cs="Arial"/>
          <w:lang w:val="en-AU"/>
        </w:rPr>
      </w:pPr>
      <w:r>
        <w:rPr>
          <w:rFonts w:cs="Arial" w:ascii="Arial" w:hAnsi="Arial"/>
          <w:lang w:val="en-AU"/>
        </w:rPr>
        <w:t>Department with siting location: MBA Department, Bhawar Buliding 4</w:t>
      </w:r>
      <w:r>
        <w:rPr>
          <w:rFonts w:cs="Arial" w:ascii="Arial" w:hAnsi="Arial"/>
          <w:vertAlign w:val="superscript"/>
          <w:lang w:val="en-AU"/>
        </w:rPr>
        <w:t>th</w:t>
      </w:r>
      <w:r>
        <w:rPr>
          <w:rFonts w:cs="Arial" w:ascii="Arial" w:hAnsi="Arial"/>
          <w:lang w:val="en-AU"/>
        </w:rPr>
        <w:t xml:space="preserve"> Floor</w:t>
      </w:r>
    </w:p>
    <w:p>
      <w:pPr>
        <w:pStyle w:val="Normal"/>
        <w:tabs>
          <w:tab w:val="right" w:pos="9600" w:leader="none"/>
        </w:tabs>
        <w:rPr>
          <w:rFonts w:ascii="Arial" w:hAnsi="Arial" w:cs="Arial"/>
          <w:lang w:val="en-AU"/>
        </w:rPr>
      </w:pPr>
      <w:r>
        <w:rPr>
          <w:rFonts w:cs="Arial" w:ascii="Arial" w:hAnsi="Arial"/>
          <w:lang w:val="en-AU"/>
        </w:rPr>
        <w:t>Telephone: 9737530515</w:t>
        <w:tab/>
      </w:r>
    </w:p>
    <w:p>
      <w:pPr>
        <w:pStyle w:val="Normal"/>
        <w:tabs>
          <w:tab w:val="right" w:pos="9600" w:leader="none"/>
        </w:tabs>
        <w:rPr>
          <w:rFonts w:ascii="Arial" w:hAnsi="Arial" w:cs="Arial"/>
          <w:lang w:val="en-AU"/>
        </w:rPr>
      </w:pPr>
      <w:r>
        <w:rPr>
          <w:rFonts w:cs="Arial" w:ascii="Arial" w:hAnsi="Arial"/>
          <w:lang w:val="en-AU"/>
        </w:rPr>
        <w:t>Email: parshvashah.mba@indusuni.ac.in</w:t>
        <w:tab/>
      </w:r>
    </w:p>
    <w:p>
      <w:pPr>
        <w:pStyle w:val="Normal"/>
        <w:tabs>
          <w:tab w:val="right" w:pos="9600" w:leader="none"/>
        </w:tabs>
        <w:rPr>
          <w:rFonts w:ascii="Arial" w:hAnsi="Arial" w:cs="Arial"/>
          <w:lang w:val="en-AU"/>
        </w:rPr>
      </w:pPr>
      <w:r>
        <w:rPr>
          <w:rFonts w:cs="Arial" w:ascii="Arial" w:hAnsi="Arial"/>
          <w:lang w:val="en-AU"/>
        </w:rPr>
        <w:t>Consultation times: 2.00 PM to 4.00 PM</w:t>
        <w:tab/>
        <w:t xml:space="preserve"> </w:t>
      </w:r>
    </w:p>
    <w:p>
      <w:pPr>
        <w:pStyle w:val="Normal"/>
        <w:tabs>
          <w:tab w:val="right" w:pos="9498" w:leader="none"/>
        </w:tabs>
        <w:rPr>
          <w:rFonts w:ascii="Arial" w:hAnsi="Arial" w:cs="Arial"/>
          <w:lang w:val="en-AU"/>
        </w:rPr>
      </w:pPr>
      <w:r>
        <w:rPr>
          <w:rFonts w:cs="Arial" w:ascii="Arial" w:hAnsi="Arial"/>
          <w:lang w:val="en-AU"/>
        </w:rPr>
        <w:t xml:space="preserve">                                 </w:t>
      </w:r>
      <w:r>
        <w:rPr>
          <w:rFonts w:cs="Arial" w:ascii="Arial" w:hAnsi="Arial"/>
          <w:lang w:val="en-AU"/>
        </w:rPr>
        <w:tab/>
      </w:r>
    </w:p>
    <w:p>
      <w:pPr>
        <w:pStyle w:val="Normal"/>
        <w:rPr>
          <w:rFonts w:ascii="Arial" w:hAnsi="Arial" w:cs="Arial"/>
          <w:b/>
          <w:b/>
          <w:bCs/>
          <w:lang w:val="en-AU"/>
        </w:rPr>
      </w:pPr>
      <w:r>
        <w:rPr>
          <w:rFonts w:cs="Arial" w:ascii="Arial" w:hAnsi="Arial"/>
          <w:b/>
          <w:bCs/>
          <w:lang w:val="en-AU"/>
        </w:rPr>
      </w:r>
    </w:p>
    <w:p>
      <w:pPr>
        <w:pStyle w:val="Normal"/>
        <w:jc w:val="both"/>
        <w:rPr>
          <w:rFonts w:ascii="Arial" w:hAnsi="Arial" w:cs="Arial"/>
          <w:lang w:val="en-AU"/>
        </w:rPr>
      </w:pPr>
      <w:r>
        <w:rPr>
          <w:rFonts w:cs="Arial" w:ascii="Arial" w:hAnsi="Arial"/>
          <w:lang w:val="en-AU"/>
        </w:rPr>
        <w:t xml:space="preserve">Students will be contacted throughout the Session via Mail with important information relating to this Course. </w:t>
      </w:r>
    </w:p>
    <w:p>
      <w:pPr>
        <w:pStyle w:val="Heading1"/>
        <w:rPr>
          <w:rFonts w:ascii="Arial" w:hAnsi="Arial" w:cs="Arial"/>
          <w:sz w:val="24"/>
          <w:szCs w:val="24"/>
          <w:lang w:val="en-AU"/>
        </w:rPr>
      </w:pPr>
      <w:r>
        <w:rPr>
          <w:rFonts w:cs="Arial" w:ascii="Arial" w:hAnsi="Arial"/>
          <w:sz w:val="24"/>
          <w:szCs w:val="24"/>
          <w:lang w:val="en-AU"/>
        </w:rPr>
        <w:t>Course Objectives</w:t>
      </w:r>
    </w:p>
    <w:p>
      <w:pPr>
        <w:pStyle w:val="Normal"/>
        <w:rPr>
          <w:lang w:val="en-AU"/>
        </w:rPr>
      </w:pPr>
      <w:r>
        <w:rPr>
          <w:lang w:val="en-AU"/>
        </w:rPr>
      </w:r>
    </w:p>
    <w:p>
      <w:pPr>
        <w:pStyle w:val="Normal"/>
        <w:jc w:val="both"/>
        <w:rPr>
          <w:lang w:val="en-AU"/>
        </w:rPr>
      </w:pPr>
      <w:r>
        <w:rPr>
          <w:rFonts w:cs="Arial" w:ascii="Arial" w:hAnsi="Arial"/>
          <w:lang w:val="en-AU"/>
        </w:rPr>
        <w:t>The aim of the course is to make students aware about various provisions of direct tax laws and details regarding five heads of income and its practical implications. Taxation being a major policy decision in the economic scenario, it requires in-depth understanding of its effect on individuals and organizations</w:t>
      </w:r>
      <w:r>
        <w:rPr>
          <w:lang w:val="en-AU"/>
        </w:rPr>
        <w:t>.</w:t>
      </w:r>
    </w:p>
    <w:p>
      <w:pPr>
        <w:pStyle w:val="Heading1"/>
        <w:rPr>
          <w:rFonts w:ascii="Arial" w:hAnsi="Arial" w:cs="Arial"/>
          <w:sz w:val="24"/>
          <w:szCs w:val="24"/>
          <w:lang w:val="en-AU"/>
        </w:rPr>
      </w:pPr>
      <w:r>
        <w:rPr>
          <w:rFonts w:cs="Arial" w:ascii="Arial" w:hAnsi="Arial"/>
          <w:sz w:val="24"/>
          <w:szCs w:val="24"/>
          <w:lang w:val="en-AU"/>
        </w:rPr>
        <w:t>Course Outcomes (CO)</w:t>
      </w:r>
    </w:p>
    <w:p>
      <w:pPr>
        <w:pStyle w:val="Normal"/>
        <w:tabs>
          <w:tab w:val="right" w:pos="9600" w:leader="none"/>
        </w:tabs>
        <w:rPr>
          <w:rFonts w:ascii="Arial" w:hAnsi="Arial" w:cs="Arial"/>
          <w:lang w:val="en-AU"/>
        </w:rPr>
      </w:pPr>
      <w:r>
        <w:rPr>
          <w:rFonts w:cs="Arial" w:ascii="Arial" w:hAnsi="Arial"/>
          <w:lang w:val="en-AU"/>
        </w:rPr>
        <w:t xml:space="preserve">CO1- To collect the basic concepts and definitions of Income Tax Act 1961 &amp; To </w:t>
        <w:tab/>
        <w:t xml:space="preserve"> know the </w:t>
      </w:r>
    </w:p>
    <w:p>
      <w:pPr>
        <w:pStyle w:val="Normal"/>
        <w:tabs>
          <w:tab w:val="right" w:pos="9600" w:leader="none"/>
        </w:tabs>
        <w:rPr>
          <w:rFonts w:ascii="Arial" w:hAnsi="Arial" w:cs="Arial"/>
          <w:lang w:val="en-AU"/>
        </w:rPr>
      </w:pPr>
      <w:r>
        <w:rPr>
          <w:rFonts w:cs="Arial" w:ascii="Arial" w:hAnsi="Arial"/>
          <w:lang w:val="en-AU"/>
        </w:rPr>
        <w:t xml:space="preserve">          </w:t>
      </w:r>
      <w:r>
        <w:rPr>
          <w:rFonts w:cs="Arial" w:ascii="Arial" w:hAnsi="Arial"/>
          <w:lang w:val="en-AU"/>
        </w:rPr>
        <w:t>residential status of assessee</w:t>
      </w:r>
    </w:p>
    <w:p>
      <w:pPr>
        <w:pStyle w:val="Normal"/>
        <w:tabs>
          <w:tab w:val="right" w:pos="9600" w:leader="none"/>
        </w:tabs>
        <w:rPr>
          <w:rFonts w:ascii="Arial" w:hAnsi="Arial" w:cs="Arial"/>
          <w:lang w:val="en-AU"/>
        </w:rPr>
      </w:pPr>
      <w:r>
        <w:rPr>
          <w:rFonts w:cs="Arial" w:ascii="Arial" w:hAnsi="Arial"/>
          <w:lang w:val="en-AU"/>
        </w:rPr>
        <w:t>CO2- To familiar with the computation of income from business and profession</w:t>
      </w:r>
    </w:p>
    <w:p>
      <w:pPr>
        <w:pStyle w:val="Normal"/>
        <w:tabs>
          <w:tab w:val="right" w:pos="9600" w:leader="none"/>
        </w:tabs>
        <w:rPr>
          <w:rFonts w:ascii="Arial" w:hAnsi="Arial" w:cs="Arial"/>
          <w:lang w:val="en-AU"/>
        </w:rPr>
      </w:pPr>
      <w:r>
        <w:rPr>
          <w:rFonts w:cs="Arial" w:ascii="Arial" w:hAnsi="Arial"/>
          <w:lang w:val="en-AU"/>
        </w:rPr>
        <w:t>CO3- To familiar with the computation of income from Capital gain</w:t>
      </w:r>
    </w:p>
    <w:p>
      <w:pPr>
        <w:pStyle w:val="Normal"/>
        <w:tabs>
          <w:tab w:val="right" w:pos="9600" w:leader="none"/>
        </w:tabs>
        <w:rPr>
          <w:rFonts w:ascii="Arial" w:hAnsi="Arial" w:cs="Arial"/>
          <w:lang w:val="en-AU"/>
        </w:rPr>
      </w:pPr>
      <w:r>
        <w:rPr>
          <w:rFonts w:cs="Arial" w:ascii="Arial" w:hAnsi="Arial"/>
          <w:lang w:val="en-AU"/>
        </w:rPr>
        <w:t xml:space="preserve">CO4- To know the difference between tax evasion and tax planning &amp; able to know </w:t>
      </w:r>
    </w:p>
    <w:p>
      <w:pPr>
        <w:pStyle w:val="Normal"/>
        <w:tabs>
          <w:tab w:val="right" w:pos="9600" w:leader="none"/>
        </w:tabs>
        <w:rPr>
          <w:rFonts w:ascii="Arial" w:hAnsi="Arial" w:cs="Arial"/>
          <w:lang w:val="en-AU"/>
        </w:rPr>
      </w:pPr>
      <w:r>
        <w:rPr>
          <w:rFonts w:cs="Arial" w:ascii="Arial" w:hAnsi="Arial"/>
          <w:lang w:val="en-AU"/>
        </w:rPr>
        <w:t xml:space="preserve">         </w:t>
      </w:r>
      <w:r>
        <w:rPr>
          <w:rFonts w:cs="Arial" w:ascii="Arial" w:hAnsi="Arial"/>
          <w:lang w:val="en-AU"/>
        </w:rPr>
        <w:t>different types of incomes and their taxability and expenses and their deductibility.</w:t>
      </w:r>
    </w:p>
    <w:p>
      <w:pPr>
        <w:pStyle w:val="Normal"/>
        <w:tabs>
          <w:tab w:val="right" w:pos="9600" w:leader="none"/>
        </w:tabs>
        <w:rPr>
          <w:rFonts w:ascii="Arial" w:hAnsi="Arial" w:cs="Arial"/>
          <w:lang w:val="en-AU"/>
        </w:rPr>
      </w:pPr>
      <w:r>
        <w:rPr>
          <w:rFonts w:cs="Arial" w:ascii="Arial" w:hAnsi="Arial"/>
          <w:lang w:val="en-AU"/>
        </w:rPr>
        <w:t>CO5- To know the impact of tax laws on companies and individuals</w:t>
      </w:r>
    </w:p>
    <w:p>
      <w:pPr>
        <w:pStyle w:val="Normal"/>
        <w:tabs>
          <w:tab w:val="right" w:pos="9600" w:leader="none"/>
        </w:tabs>
        <w:rPr>
          <w:rFonts w:ascii="Arial" w:hAnsi="Arial" w:cs="Arial"/>
          <w:lang w:val="en-AU"/>
        </w:rPr>
      </w:pPr>
      <w:r>
        <w:rPr>
          <w:rFonts w:cs="Arial" w:ascii="Arial" w:hAnsi="Arial"/>
          <w:lang w:val="en-AU"/>
        </w:rPr>
        <w:t>CO6- Be familiar with different strategies to minimize the tax liability</w:t>
      </w:r>
    </w:p>
    <w:p>
      <w:pPr>
        <w:pStyle w:val="Normal"/>
        <w:ind w:left="567" w:hanging="567"/>
        <w:jc w:val="both"/>
        <w:rPr>
          <w:rFonts w:ascii="Arial" w:hAnsi="Arial" w:cs="Arial"/>
          <w:lang w:val="en-AU"/>
        </w:rPr>
      </w:pPr>
      <w:r>
        <w:rPr>
          <w:rFonts w:cs="Arial" w:ascii="Arial" w:hAnsi="Arial"/>
          <w:lang w:val="en-AU"/>
        </w:rPr>
      </w:r>
    </w:p>
    <w:p>
      <w:pPr>
        <w:pStyle w:val="Heading1"/>
        <w:rPr>
          <w:rFonts w:ascii="Arial" w:hAnsi="Arial" w:cs="Arial"/>
          <w:sz w:val="24"/>
          <w:szCs w:val="24"/>
        </w:rPr>
      </w:pPr>
      <w:r>
        <w:rPr>
          <w:rFonts w:cs="Arial" w:ascii="Arial" w:hAnsi="Arial"/>
          <w:sz w:val="24"/>
          <w:szCs w:val="24"/>
        </w:rPr>
        <w:t>Course Outline</w:t>
      </w:r>
    </w:p>
    <w:p>
      <w:pPr>
        <w:pStyle w:val="Normal"/>
        <w:rPr>
          <w:rFonts w:ascii="Arial" w:hAnsi="Arial" w:cs="Arial"/>
        </w:rPr>
      </w:pPr>
      <w:r>
        <w:rPr>
          <w:rFonts w:cs="Arial" w:ascii="Arial" w:hAnsi="Arial"/>
        </w:rPr>
      </w:r>
    </w:p>
    <w:p>
      <w:pPr>
        <w:pStyle w:val="Normal"/>
        <w:jc w:val="both"/>
        <w:rPr/>
      </w:pPr>
      <w:r>
        <w:rPr/>
        <w:t xml:space="preserve">Unit-I </w:t>
      </w:r>
    </w:p>
    <w:p>
      <w:pPr>
        <w:pStyle w:val="Normal"/>
        <w:jc w:val="both"/>
        <w:rPr/>
      </w:pPr>
      <w:r>
        <w:rPr>
          <w:rFonts w:eastAsia="Symbol" w:cs="Symbol" w:ascii="Symbol" w:hAnsi="Symbol"/>
        </w:rPr>
        <w:t></w:t>
      </w:r>
      <w:r>
        <w:rPr/>
        <w:t xml:space="preserve"> </w:t>
      </w:r>
      <w:r>
        <w:rPr/>
        <w:t xml:space="preserve">Introduction of Direct taxes </w:t>
      </w:r>
    </w:p>
    <w:p>
      <w:pPr>
        <w:pStyle w:val="Normal"/>
        <w:jc w:val="both"/>
        <w:rPr/>
      </w:pPr>
      <w:r>
        <w:rPr>
          <w:rFonts w:eastAsia="Symbol" w:cs="Symbol" w:ascii="Symbol" w:hAnsi="Symbol"/>
        </w:rPr>
        <w:t></w:t>
      </w:r>
      <w:r>
        <w:rPr/>
        <w:t xml:space="preserve"> </w:t>
      </w:r>
      <w:r>
        <w:rPr/>
        <w:t xml:space="preserve">Residential status </w:t>
      </w:r>
    </w:p>
    <w:p>
      <w:pPr>
        <w:pStyle w:val="Normal"/>
        <w:jc w:val="both"/>
        <w:rPr/>
      </w:pPr>
      <w:r>
        <w:rPr/>
      </w:r>
    </w:p>
    <w:p>
      <w:pPr>
        <w:pStyle w:val="Normal"/>
        <w:jc w:val="both"/>
        <w:rPr/>
      </w:pPr>
      <w:r>
        <w:rPr/>
        <w:t xml:space="preserve">Unit-II </w:t>
      </w:r>
    </w:p>
    <w:p>
      <w:pPr>
        <w:pStyle w:val="Normal"/>
        <w:jc w:val="both"/>
        <w:rPr/>
      </w:pPr>
      <w:r>
        <w:rPr>
          <w:rFonts w:eastAsia="Symbol" w:cs="Symbol" w:ascii="Symbol" w:hAnsi="Symbol"/>
        </w:rPr>
        <w:t></w:t>
      </w:r>
      <w:r>
        <w:rPr/>
        <w:t xml:space="preserve"> </w:t>
      </w:r>
      <w:r>
        <w:rPr/>
        <w:t xml:space="preserve">Income under the head ‘House Property’ </w:t>
      </w:r>
    </w:p>
    <w:p>
      <w:pPr>
        <w:pStyle w:val="Normal"/>
        <w:jc w:val="both"/>
        <w:rPr/>
      </w:pPr>
      <w:r>
        <w:rPr/>
      </w:r>
    </w:p>
    <w:p>
      <w:pPr>
        <w:pStyle w:val="Normal"/>
        <w:jc w:val="both"/>
        <w:rPr/>
      </w:pPr>
      <w:r>
        <w:rPr/>
        <w:t xml:space="preserve">Unit-III </w:t>
      </w:r>
    </w:p>
    <w:p>
      <w:pPr>
        <w:pStyle w:val="Normal"/>
        <w:jc w:val="both"/>
        <w:rPr/>
      </w:pPr>
      <w:r>
        <w:rPr>
          <w:rFonts w:eastAsia="Symbol" w:cs="Symbol" w:ascii="Symbol" w:hAnsi="Symbol"/>
        </w:rPr>
        <w:t></w:t>
      </w:r>
      <w:r>
        <w:rPr/>
        <w:t xml:space="preserve"> </w:t>
      </w:r>
      <w:r>
        <w:rPr/>
        <w:t xml:space="preserve">Income under the head ‘Business &amp; Profession’ </w:t>
      </w:r>
    </w:p>
    <w:p>
      <w:pPr>
        <w:pStyle w:val="Normal"/>
        <w:jc w:val="both"/>
        <w:rPr/>
      </w:pPr>
      <w:r>
        <w:rPr/>
      </w:r>
    </w:p>
    <w:p>
      <w:pPr>
        <w:pStyle w:val="Normal"/>
        <w:jc w:val="both"/>
        <w:rPr/>
      </w:pPr>
      <w:r>
        <w:rPr/>
        <w:t xml:space="preserve">Unit-IV </w:t>
      </w:r>
    </w:p>
    <w:p>
      <w:pPr>
        <w:pStyle w:val="Normal"/>
        <w:jc w:val="both"/>
        <w:rPr/>
      </w:pPr>
      <w:r>
        <w:rPr>
          <w:rFonts w:eastAsia="Symbol" w:cs="Symbol" w:ascii="Symbol" w:hAnsi="Symbol"/>
        </w:rPr>
        <w:t></w:t>
      </w:r>
      <w:r>
        <w:rPr/>
        <w:t xml:space="preserve"> </w:t>
      </w:r>
      <w:r>
        <w:rPr/>
        <w:t xml:space="preserve">Income under the head ‘Capital claims </w:t>
      </w:r>
    </w:p>
    <w:p>
      <w:pPr>
        <w:pStyle w:val="Normal"/>
        <w:jc w:val="both"/>
        <w:rPr>
          <w:rFonts w:ascii="Arial" w:hAnsi="Arial" w:cs="Arial"/>
        </w:rPr>
      </w:pPr>
      <w:r>
        <w:rPr>
          <w:rFonts w:eastAsia="Symbol" w:cs="Symbol" w:ascii="Symbol" w:hAnsi="Symbol"/>
        </w:rPr>
        <w:t></w:t>
      </w:r>
      <w:r>
        <w:rPr/>
        <w:t xml:space="preserve"> </w:t>
      </w:r>
      <w:r>
        <w:rPr/>
        <w:t>Income under the head ‘Other sources’</w:t>
      </w:r>
    </w:p>
    <w:p>
      <w:pPr>
        <w:pStyle w:val="Normal"/>
        <w:jc w:val="both"/>
        <w:rPr/>
      </w:pPr>
      <w:r>
        <w:rPr/>
      </w:r>
    </w:p>
    <w:p>
      <w:pPr>
        <w:pStyle w:val="Normal"/>
        <w:jc w:val="both"/>
        <w:rPr/>
      </w:pPr>
      <w:r>
        <w:rPr/>
        <w:t xml:space="preserve">Unit-V </w:t>
      </w:r>
    </w:p>
    <w:p>
      <w:pPr>
        <w:pStyle w:val="Normal"/>
        <w:jc w:val="both"/>
        <w:rPr/>
      </w:pPr>
      <w:r>
        <w:rPr>
          <w:rFonts w:eastAsia="Symbol" w:cs="Symbol" w:ascii="Symbol" w:hAnsi="Symbol"/>
        </w:rPr>
        <w:t></w:t>
      </w:r>
      <w:r>
        <w:rPr/>
        <w:t xml:space="preserve"> </w:t>
      </w:r>
      <w:r>
        <w:rPr/>
        <w:t xml:space="preserve">Income under the head ‘Salaries’ </w:t>
      </w:r>
    </w:p>
    <w:p>
      <w:pPr>
        <w:pStyle w:val="Heading1"/>
        <w:rPr>
          <w:rFonts w:ascii="Arial" w:hAnsi="Arial" w:cs="Arial"/>
          <w:sz w:val="24"/>
          <w:szCs w:val="24"/>
        </w:rPr>
      </w:pPr>
      <w:r>
        <w:rPr>
          <w:rFonts w:cs="Arial" w:ascii="Arial" w:hAnsi="Arial"/>
          <w:sz w:val="24"/>
          <w:szCs w:val="24"/>
        </w:rPr>
        <w:t>Method of delivery</w:t>
      </w:r>
    </w:p>
    <w:p>
      <w:pPr>
        <w:pStyle w:val="Normal"/>
        <w:rPr>
          <w:rFonts w:ascii="Arial" w:hAnsi="Arial" w:cs="Arial"/>
        </w:rPr>
      </w:pPr>
      <w:r>
        <w:rPr>
          <w:rFonts w:cs="Arial" w:ascii="Arial" w:hAnsi="Arial"/>
        </w:rPr>
        <w:t>Face to face lectures, self study material, Active Learning Techniques,Chalk &amp; Board, Transparencies &amp; OHP, Power Point Presentation(PPT), Hand Outs, Visits, Seminar, Group Discussion, Report writing, Using Mini, Minor, Major Projects, etc.</w:t>
      </w:r>
    </w:p>
    <w:p>
      <w:pPr>
        <w:pStyle w:val="Normal"/>
        <w:rPr/>
      </w:pPr>
      <w:r>
        <w:rPr/>
      </w:r>
    </w:p>
    <w:p>
      <w:pPr>
        <w:pStyle w:val="Heading1"/>
        <w:rPr>
          <w:rFonts w:ascii="Arial" w:hAnsi="Arial" w:cs="Arial"/>
          <w:sz w:val="24"/>
          <w:szCs w:val="24"/>
        </w:rPr>
      </w:pPr>
      <w:r>
        <w:rPr>
          <w:rFonts w:cs="Arial" w:ascii="Arial" w:hAnsi="Arial"/>
          <w:sz w:val="24"/>
          <w:szCs w:val="24"/>
        </w:rPr>
        <w:t>Study time</w:t>
      </w:r>
    </w:p>
    <w:p>
      <w:pPr>
        <w:pStyle w:val="Normal"/>
        <w:rPr>
          <w:rFonts w:ascii="Arial" w:hAnsi="Arial" w:cs="Arial"/>
          <w:color w:val="808080" w:themeColor="background1" w:themeShade="80"/>
        </w:rPr>
      </w:pPr>
      <w:r>
        <w:rPr>
          <w:rFonts w:cs="Arial" w:ascii="Arial" w:hAnsi="Arial"/>
        </w:rPr>
        <w:t>3 lecture per week, Average attendance 80%</w:t>
      </w:r>
    </w:p>
    <w:p>
      <w:pPr>
        <w:pStyle w:val="Normal"/>
        <w:ind w:left="567" w:hanging="567"/>
        <w:jc w:val="both"/>
        <w:rPr>
          <w:rFonts w:ascii="Arial" w:hAnsi="Arial" w:cs="Arial"/>
        </w:rPr>
      </w:pPr>
      <w:r>
        <w:rPr>
          <w:rFonts w:cs="Arial" w:ascii="Arial" w:hAnsi="Arial"/>
        </w:rPr>
      </w:r>
    </w:p>
    <w:p>
      <w:pPr>
        <w:pStyle w:val="Heading1"/>
        <w:rPr>
          <w:rFonts w:ascii="Arial" w:hAnsi="Arial" w:cs="Arial"/>
          <w:sz w:val="24"/>
          <w:szCs w:val="24"/>
        </w:rPr>
      </w:pPr>
      <w:r>
        <w:rPr>
          <w:rFonts w:cs="Arial" w:ascii="Arial" w:hAnsi="Arial"/>
          <w:sz w:val="24"/>
          <w:szCs w:val="24"/>
        </w:rPr>
        <w:t>CO-PO Mapping (PO: Program Outcomes)</w:t>
      </w:r>
    </w:p>
    <w:tbl>
      <w:tblPr>
        <w:tblW w:w="9920" w:type="dxa"/>
        <w:jc w:val="lef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715"/>
        <w:gridCol w:w="6411"/>
        <w:gridCol w:w="560"/>
        <w:gridCol w:w="557"/>
        <w:gridCol w:w="560"/>
        <w:gridCol w:w="557"/>
        <w:gridCol w:w="559"/>
      </w:tblGrid>
      <w:tr>
        <w:trPr>
          <w:trHeight w:val="255" w:hRule="atLeast"/>
        </w:trPr>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Calibri Bold" w:hAnsi="Calibri Bold" w:cs="Arial"/>
                <w:sz w:val="20"/>
                <w:szCs w:val="20"/>
              </w:rPr>
            </w:pPr>
            <w:r>
              <w:rPr>
                <w:rFonts w:cs="Arial" w:ascii="Calibri Bold" w:hAnsi="Calibri Bold"/>
                <w:sz w:val="20"/>
                <w:szCs w:val="20"/>
              </w:rPr>
              <w:t> </w:t>
            </w:r>
          </w:p>
        </w:tc>
        <w:tc>
          <w:tcPr>
            <w:tcW w:w="6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Calibri Bold" w:hAnsi="Calibri Bold" w:cs="Arial"/>
                <w:b/>
                <w:b/>
                <w:bCs/>
                <w:sz w:val="20"/>
                <w:szCs w:val="20"/>
                <w:u w:val="single"/>
              </w:rPr>
            </w:pPr>
            <w:r>
              <w:rPr>
                <w:rFonts w:cs="Arial" w:ascii="Calibri Bold" w:hAnsi="Calibri Bold"/>
                <w:b/>
                <w:bCs/>
                <w:sz w:val="20"/>
                <w:szCs w:val="20"/>
                <w:u w:val="single"/>
              </w:rPr>
              <w:t>Introduction to Taxation</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Calibri Bold" w:hAnsi="Calibri Bold" w:cs="Arial"/>
                <w:sz w:val="20"/>
                <w:szCs w:val="20"/>
              </w:rPr>
            </w:pPr>
            <w:r>
              <w:rPr>
                <w:rFonts w:cs="Arial" w:ascii="Calibri Bold" w:hAnsi="Calibri Bold"/>
                <w:sz w:val="20"/>
                <w:szCs w:val="20"/>
              </w:rPr>
              <w:t>PO1</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Calibri Bold" w:hAnsi="Calibri Bold" w:cs="Arial"/>
                <w:sz w:val="20"/>
                <w:szCs w:val="20"/>
              </w:rPr>
            </w:pPr>
            <w:r>
              <w:rPr>
                <w:rFonts w:cs="Arial" w:ascii="Calibri Bold" w:hAnsi="Calibri Bold"/>
                <w:sz w:val="20"/>
                <w:szCs w:val="20"/>
              </w:rPr>
              <w:t>PO2</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Calibri Bold" w:hAnsi="Calibri Bold" w:cs="Arial"/>
                <w:sz w:val="20"/>
                <w:szCs w:val="20"/>
              </w:rPr>
            </w:pPr>
            <w:r>
              <w:rPr>
                <w:rFonts w:cs="Arial" w:ascii="Calibri Bold" w:hAnsi="Calibri Bold"/>
                <w:sz w:val="20"/>
                <w:szCs w:val="20"/>
              </w:rPr>
              <w:t>PO3</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Calibri Bold" w:hAnsi="Calibri Bold" w:cs="Arial"/>
                <w:sz w:val="20"/>
                <w:szCs w:val="20"/>
              </w:rPr>
            </w:pPr>
            <w:r>
              <w:rPr>
                <w:rFonts w:cs="Arial" w:ascii="Calibri Bold" w:hAnsi="Calibri Bold"/>
                <w:sz w:val="20"/>
                <w:szCs w:val="20"/>
              </w:rPr>
              <w:t>PO4</w:t>
            </w:r>
          </w:p>
        </w:tc>
        <w:tc>
          <w:tcPr>
            <w:tcW w:w="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Calibri Bold" w:hAnsi="Calibri Bold" w:cs="Arial"/>
                <w:sz w:val="20"/>
                <w:szCs w:val="20"/>
              </w:rPr>
            </w:pPr>
            <w:r>
              <w:rPr>
                <w:rFonts w:cs="Arial" w:ascii="Calibri Bold" w:hAnsi="Calibri Bold"/>
                <w:sz w:val="20"/>
                <w:szCs w:val="20"/>
              </w:rPr>
              <w:t>PO5</w:t>
            </w:r>
          </w:p>
        </w:tc>
      </w:tr>
      <w:tr>
        <w:trPr>
          <w:trHeight w:val="600" w:hRule="atLeast"/>
        </w:trPr>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rPr>
            </w:pPr>
            <w:r>
              <w:rPr>
                <w:rFonts w:cs="Arial" w:ascii="Arial" w:hAnsi="Arial"/>
              </w:rPr>
              <w:t>CO1</w:t>
            </w:r>
          </w:p>
        </w:tc>
        <w:tc>
          <w:tcPr>
            <w:tcW w:w="6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rPr>
            </w:pPr>
            <w:r>
              <w:rPr>
                <w:rFonts w:cs="Arial" w:ascii="Arial" w:hAnsi="Arial"/>
              </w:rPr>
              <w:t>To collect the basic concepts and definitions of Income Tax Act 1961 &amp;amp; To know the residential status</w:t>
            </w:r>
          </w:p>
          <w:p>
            <w:pPr>
              <w:pStyle w:val="Normal"/>
              <w:rPr>
                <w:sz w:val="22"/>
                <w:szCs w:val="22"/>
              </w:rPr>
            </w:pPr>
            <w:r>
              <w:rPr>
                <w:rFonts w:cs="Arial" w:ascii="Arial" w:hAnsi="Arial"/>
              </w:rPr>
              <w:t>Of assessee.</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3</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3</w:t>
            </w:r>
          </w:p>
        </w:tc>
        <w:tc>
          <w:tcPr>
            <w:tcW w:w="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3</w:t>
            </w:r>
          </w:p>
        </w:tc>
      </w:tr>
      <w:tr>
        <w:trPr>
          <w:trHeight w:val="600" w:hRule="atLeast"/>
        </w:trPr>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rPr>
            </w:pPr>
            <w:r>
              <w:rPr>
                <w:rFonts w:cs="Arial" w:ascii="Arial" w:hAnsi="Arial"/>
              </w:rPr>
              <w:t>CO2</w:t>
            </w:r>
          </w:p>
        </w:tc>
        <w:tc>
          <w:tcPr>
            <w:tcW w:w="6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rPr>
            </w:pPr>
            <w:r>
              <w:rPr>
                <w:rFonts w:cs="Arial" w:ascii="Arial" w:hAnsi="Arial"/>
              </w:rPr>
              <w:t>To familiar with the computation of income from business and profession</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3</w:t>
            </w:r>
          </w:p>
        </w:tc>
      </w:tr>
      <w:tr>
        <w:trPr>
          <w:trHeight w:val="600" w:hRule="atLeast"/>
        </w:trPr>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rPr>
            </w:pPr>
            <w:r>
              <w:rPr>
                <w:rFonts w:cs="Arial" w:ascii="Arial" w:hAnsi="Arial"/>
              </w:rPr>
              <w:t>CO3</w:t>
            </w:r>
          </w:p>
        </w:tc>
        <w:tc>
          <w:tcPr>
            <w:tcW w:w="6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rPr>
            </w:pPr>
            <w:r>
              <w:rPr>
                <w:rFonts w:cs="Arial" w:ascii="Arial" w:hAnsi="Arial"/>
              </w:rPr>
              <w:t>To familiar with the computation of income from Capital gain</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3</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3</w:t>
            </w:r>
          </w:p>
        </w:tc>
        <w:tc>
          <w:tcPr>
            <w:tcW w:w="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r>
      <w:tr>
        <w:trPr>
          <w:trHeight w:val="600" w:hRule="atLeast"/>
        </w:trPr>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rPr>
            </w:pPr>
            <w:r>
              <w:rPr>
                <w:rFonts w:cs="Arial" w:ascii="Arial" w:hAnsi="Arial"/>
              </w:rPr>
              <w:t>CO4</w:t>
            </w:r>
          </w:p>
        </w:tc>
        <w:tc>
          <w:tcPr>
            <w:tcW w:w="6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rPr>
            </w:pPr>
            <w:r>
              <w:rPr>
                <w:rFonts w:cs="Arial" w:ascii="Arial" w:hAnsi="Arial"/>
              </w:rPr>
              <w:t>To know the difference between tax evasion and tax planning &amp; able to know different types of incomes and their taxability and expenses and their deductibility.</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3</w:t>
            </w:r>
          </w:p>
        </w:tc>
        <w:tc>
          <w:tcPr>
            <w:tcW w:w="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3</w:t>
            </w:r>
          </w:p>
        </w:tc>
      </w:tr>
      <w:tr>
        <w:trPr>
          <w:trHeight w:val="600" w:hRule="atLeast"/>
        </w:trPr>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rPr>
            </w:pPr>
            <w:r>
              <w:rPr>
                <w:rFonts w:cs="Arial" w:ascii="Arial" w:hAnsi="Arial"/>
              </w:rPr>
              <w:t>CO5</w:t>
            </w:r>
          </w:p>
        </w:tc>
        <w:tc>
          <w:tcPr>
            <w:tcW w:w="6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200" w:after="0"/>
              <w:rPr>
                <w:rFonts w:ascii="Arial" w:hAnsi="Arial" w:cs="Arial"/>
              </w:rPr>
            </w:pPr>
            <w:r>
              <w:rPr>
                <w:rFonts w:cs="Arial" w:ascii="Arial" w:hAnsi="Arial"/>
              </w:rPr>
              <w:t>To know the impact of tax laws on companies and individuals</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3</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3</w:t>
            </w:r>
          </w:p>
        </w:tc>
      </w:tr>
      <w:tr>
        <w:trPr>
          <w:trHeight w:val="600" w:hRule="atLeast"/>
        </w:trPr>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rPr>
            </w:pPr>
            <w:r>
              <w:rPr>
                <w:rFonts w:cs="Arial" w:ascii="Arial" w:hAnsi="Arial"/>
              </w:rPr>
              <w:t>CO6</w:t>
            </w:r>
          </w:p>
        </w:tc>
        <w:tc>
          <w:tcPr>
            <w:tcW w:w="6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200" w:after="0"/>
              <w:rPr>
                <w:rFonts w:ascii="Arial" w:hAnsi="Arial" w:cs="Arial"/>
              </w:rPr>
            </w:pPr>
            <w:r>
              <w:rPr>
                <w:rFonts w:cs="Arial" w:ascii="Arial" w:hAnsi="Arial"/>
              </w:rPr>
              <w:t>Be familiar with different strategies to minimize the tax liability</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3</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rFonts w:cs="Arial" w:ascii="Calibri Bold" w:hAnsi="Calibri Bold"/>
                <w:sz w:val="20"/>
                <w:szCs w:val="20"/>
              </w:rPr>
              <w:t>2</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rFonts w:cs="Arial" w:ascii="Calibri Bold" w:hAnsi="Calibri Bold"/>
                <w:sz w:val="20"/>
                <w:szCs w:val="20"/>
              </w:rPr>
              <w:t>3</w:t>
            </w:r>
          </w:p>
        </w:tc>
        <w:tc>
          <w:tcPr>
            <w:tcW w:w="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c>
          <w:tcPr>
            <w:tcW w:w="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Calibri Bold" w:hAnsi="Calibri Bold" w:cs="Arial"/>
                <w:sz w:val="20"/>
                <w:szCs w:val="20"/>
              </w:rPr>
            </w:pPr>
            <w:r>
              <w:rPr>
                <w:rFonts w:cs="Arial" w:ascii="Calibri Bold" w:hAnsi="Calibri Bold"/>
                <w:sz w:val="20"/>
                <w:szCs w:val="20"/>
              </w:rPr>
              <w:t>2</w:t>
            </w:r>
          </w:p>
        </w:tc>
      </w:tr>
    </w:tbl>
    <w:p>
      <w:pPr>
        <w:pStyle w:val="Heading1"/>
        <w:rPr/>
      </w:pPr>
      <w:r>
        <w:rPr/>
      </w:r>
    </w:p>
    <w:p>
      <w:pPr>
        <w:pStyle w:val="Heading1"/>
        <w:rPr>
          <w:rFonts w:ascii="Arial" w:hAnsi="Arial" w:cs="Arial"/>
          <w:sz w:val="24"/>
          <w:szCs w:val="24"/>
        </w:rPr>
      </w:pPr>
      <w:r>
        <w:rPr>
          <w:rFonts w:cs="Arial" w:ascii="Arial" w:hAnsi="Arial"/>
          <w:sz w:val="24"/>
          <w:szCs w:val="24"/>
        </w:rPr>
        <w:t>Blooms Taxonomy and Knowledge retention (For reference)</w:t>
      </w:r>
    </w:p>
    <w:p>
      <w:pPr>
        <w:pStyle w:val="Normal"/>
        <w:rPr>
          <w:rFonts w:ascii="Arial" w:hAnsi="Arial" w:cs="Arial"/>
        </w:rPr>
      </w:pPr>
      <w:r>
        <w:rPr>
          <w:rFonts w:cs="Arial" w:ascii="Arial" w:hAnsi="Arial"/>
        </w:rPr>
        <w:t xml:space="preserve">(Blooms taxonomy has been given for reference) </w:t>
      </w:r>
    </w:p>
    <w:p>
      <w:pPr>
        <w:pStyle w:val="Normal"/>
        <w:tabs>
          <w:tab w:val="left" w:pos="3018" w:leader="none"/>
        </w:tabs>
        <w:rPr>
          <w:rFonts w:ascii="Arial" w:hAnsi="Arial" w:cs="Arial"/>
        </w:rPr>
      </w:pPr>
      <w:r>
        <w:rPr>
          <w:rFonts w:cs="Arial" w:ascii="Arial" w:hAnsi="Arial"/>
        </w:rPr>
        <w:tab/>
      </w:r>
    </w:p>
    <w:p>
      <w:pPr>
        <w:pStyle w:val="Normal"/>
        <w:keepNext w:val="true"/>
        <w:jc w:val="center"/>
        <w:rPr/>
      </w:pPr>
      <w:r>
        <w:rPr/>
        <w:drawing>
          <wp:inline distT="0" distB="0" distL="0" distR="0">
            <wp:extent cx="2735580" cy="198374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735580" cy="1983740"/>
                    </a:xfrm>
                    <a:prstGeom prst="rect">
                      <a:avLst/>
                    </a:prstGeom>
                  </pic:spPr>
                </pic:pic>
              </a:graphicData>
            </a:graphic>
          </wp:inline>
        </w:drawing>
      </w:r>
    </w:p>
    <w:p>
      <w:pPr>
        <w:pStyle w:val="Caption1"/>
        <w:jc w:val="center"/>
        <w:rPr/>
      </w:pPr>
      <w:r>
        <w:rPr/>
        <w:t xml:space="preserve">Figure </w:t>
      </w:r>
      <w:r>
        <w:rPr/>
        <w:fldChar w:fldCharType="begin"/>
      </w:r>
      <w:r>
        <w:rPr/>
        <w:instrText> SEQ Figure \* ARABIC </w:instrText>
      </w:r>
      <w:r>
        <w:rPr/>
        <w:fldChar w:fldCharType="separate"/>
      </w:r>
      <w:r>
        <w:rPr/>
        <w:t>1</w:t>
      </w:r>
      <w:r>
        <w:rPr/>
        <w:fldChar w:fldCharType="end"/>
      </w:r>
      <w:r>
        <w:rPr/>
        <w:t>: Blooms Taxonomy</w:t>
      </w:r>
    </w:p>
    <w:p>
      <w:pPr>
        <w:pStyle w:val="Normal"/>
        <w:rPr/>
      </w:pPr>
      <w:r>
        <w:rPr/>
      </w:r>
    </w:p>
    <w:p>
      <w:pPr>
        <w:pStyle w:val="Normal"/>
        <w:rPr/>
      </w:pPr>
      <w:r>
        <w:rPr/>
      </w:r>
    </w:p>
    <w:p>
      <w:pPr>
        <w:pStyle w:val="Normal"/>
        <w:rPr/>
      </w:pPr>
      <w:r>
        <w:rPr/>
      </w:r>
    </w:p>
    <w:p>
      <w:pPr>
        <w:pStyle w:val="Normal"/>
        <w:keepNext w:val="true"/>
        <w:jc w:val="center"/>
        <w:rPr/>
      </w:pPr>
      <w:r>
        <w:rPr/>
        <w:drawing>
          <wp:inline distT="0" distB="0" distL="0" distR="0">
            <wp:extent cx="3992880" cy="198374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3992880" cy="1983740"/>
                    </a:xfrm>
                    <a:prstGeom prst="rect">
                      <a:avLst/>
                    </a:prstGeom>
                  </pic:spPr>
                </pic:pic>
              </a:graphicData>
            </a:graphic>
          </wp:inline>
        </w:drawing>
      </w:r>
    </w:p>
    <w:p>
      <w:pPr>
        <w:pStyle w:val="Caption1"/>
        <w:jc w:val="center"/>
        <w:rPr/>
      </w:pPr>
      <w:r>
        <w:rPr/>
        <w:t xml:space="preserve">Figure </w:t>
      </w:r>
      <w:r>
        <w:rPr/>
        <w:fldChar w:fldCharType="begin"/>
      </w:r>
      <w:r>
        <w:rPr/>
        <w:instrText> SEQ Figure \* ARABIC </w:instrText>
      </w:r>
      <w:r>
        <w:rPr/>
        <w:fldChar w:fldCharType="separate"/>
      </w:r>
      <w:r>
        <w:rPr/>
        <w:t>2</w:t>
      </w:r>
      <w:r>
        <w:rPr/>
        <w:fldChar w:fldCharType="end"/>
      </w:r>
      <w:r>
        <w:rPr/>
        <w:t>: Knowledge retention</w:t>
      </w:r>
    </w:p>
    <w:p>
      <w:pPr>
        <w:pStyle w:val="Heading1"/>
        <w:rPr>
          <w:rFonts w:ascii="Arial" w:hAnsi="Arial" w:cs="Arial"/>
          <w:sz w:val="24"/>
          <w:szCs w:val="24"/>
        </w:rPr>
      </w:pPr>
      <w:r>
        <w:rPr>
          <w:rFonts w:cs="Arial" w:ascii="Arial" w:hAnsi="Arial"/>
          <w:sz w:val="24"/>
          <w:szCs w:val="24"/>
        </w:rPr>
        <w:t xml:space="preserve">Graduate Qualities and Capabilities covered </w:t>
      </w:r>
    </w:p>
    <w:p>
      <w:pPr>
        <w:pStyle w:val="Normal"/>
        <w:rPr>
          <w:rFonts w:ascii="Arial" w:hAnsi="Arial" w:cs="Arial"/>
        </w:rPr>
      </w:pPr>
      <w:r>
        <w:rPr>
          <w:rFonts w:cs="Arial" w:ascii="Arial" w:hAnsi="Arial"/>
        </w:rPr>
        <w:t xml:space="preserve">(Qualities graduates harness crediting this Course) </w:t>
      </w:r>
    </w:p>
    <w:p>
      <w:pPr>
        <w:pStyle w:val="Normal"/>
        <w:rPr>
          <w:rFonts w:ascii="Arial" w:hAnsi="Arial" w:cs="Arial"/>
        </w:rPr>
      </w:pPr>
      <w:r>
        <w:rPr>
          <w:rFonts w:cs="Arial" w:ascii="Arial" w:hAnsi="Arial"/>
        </w:rPr>
      </w:r>
    </w:p>
    <w:tbl>
      <w:tblPr>
        <w:tblStyle w:val="TableGrid"/>
        <w:tblpPr w:bottomFromText="0" w:horzAnchor="text" w:leftFromText="180" w:rightFromText="180" w:tblpX="90" w:tblpY="1" w:topFromText="0" w:vertAnchor="text"/>
        <w:tblW w:w="9540" w:type="dxa"/>
        <w:jc w:val="left"/>
        <w:tblInd w:w="103" w:type="dxa"/>
        <w:tblCellMar>
          <w:top w:w="0" w:type="dxa"/>
          <w:left w:w="98" w:type="dxa"/>
          <w:bottom w:w="0" w:type="dxa"/>
          <w:right w:w="108" w:type="dxa"/>
        </w:tblCellMar>
        <w:tblLook w:noVBand="0" w:val="01e0" w:noHBand="0" w:lastColumn="1" w:firstColumn="1" w:lastRow="1" w:firstRow="1"/>
      </w:tblPr>
      <w:tblGrid>
        <w:gridCol w:w="4680"/>
        <w:gridCol w:w="4859"/>
      </w:tblGrid>
      <w:tr>
        <w:trPr>
          <w:cnfStyle w:val="100000000000" w:firstRow="1" w:lastRow="0" w:firstColumn="0" w:lastColumn="0" w:oddVBand="0" w:evenVBand="0" w:oddHBand="0" w:evenHBand="0" w:firstRowFirstColumn="0" w:firstRowLastColumn="0" w:lastRowFirstColumn="0" w:lastRowLastColumn="0"/>
        </w:trPr>
        <w:tc>
          <w:tcPr>
            <w:tcW w:w="4680" w:type="dxa"/>
            <w:tcBorders/>
            <w:shd w:color="auto" w:fill="0F243E" w:themeFill="text2" w:themeFillShade="80" w:val="clear"/>
          </w:tcPr>
          <w:p>
            <w:pPr>
              <w:pStyle w:val="Normal"/>
              <w:rPr>
                <w:rFonts w:cs="Arial"/>
              </w:rPr>
            </w:pPr>
            <w:r>
              <w:rPr>
                <w:rFonts w:cs="Arial" w:ascii="Arial" w:hAnsi="Arial"/>
                <w:b/>
                <w:color w:val="95B3D7" w:themeColor="accent1" w:themeTint="99"/>
              </w:rPr>
              <w:t>General Graduate Qualities</w:t>
            </w:r>
          </w:p>
        </w:tc>
        <w:tc>
          <w:tcPr>
            <w:tcW w:w="4859" w:type="dxa"/>
            <w:tcBorders/>
            <w:shd w:color="auto" w:fill="0F243E" w:themeFill="text2" w:themeFillShade="80" w:val="clear"/>
          </w:tcPr>
          <w:p>
            <w:pPr>
              <w:pStyle w:val="Normal"/>
              <w:rPr>
                <w:rFonts w:cs="Arial"/>
              </w:rPr>
            </w:pPr>
            <w:r>
              <w:rPr>
                <w:rFonts w:cs="Arial" w:ascii="Arial" w:hAnsi="Arial"/>
                <w:b/>
                <w:color w:val="95B3D7" w:themeColor="accent1" w:themeTint="99"/>
              </w:rPr>
              <w:t>Specific Department of ______Graduate Capabilities</w:t>
            </w:r>
          </w:p>
        </w:tc>
      </w:tr>
      <w:tr>
        <w:trPr>
          <w:cnfStyle w:val="000000100000" w:firstRow="0" w:lastRow="0" w:firstColumn="0" w:lastColumn="0" w:oddVBand="0" w:evenVBand="0" w:oddHBand="1" w:evenHBand="0" w:firstRowFirstColumn="0" w:firstRowLastColumn="0" w:lastRowFirstColumn="0" w:lastRowLastColumn="0"/>
        </w:trPr>
        <w:tc>
          <w:tcPr>
            <w:tcW w:w="4680" w:type="dxa"/>
            <w:tcBorders/>
            <w:shd w:color="auto" w:fill="C6D9F1" w:themeFill="text2" w:themeFillTint="33" w:val="clear"/>
          </w:tcPr>
          <w:p>
            <w:pPr>
              <w:pStyle w:val="Normal"/>
              <w:rPr>
                <w:rFonts w:ascii="Arial" w:hAnsi="Arial" w:cs="Arial"/>
                <w:b/>
                <w:b/>
              </w:rPr>
            </w:pPr>
            <w:r>
              <w:rPr>
                <w:rFonts w:cs="Arial" w:ascii="Arial" w:hAnsi="Arial"/>
                <w:b/>
              </w:rPr>
              <w:t>Informed</w:t>
            </w:r>
          </w:p>
          <w:p>
            <w:pPr>
              <w:pStyle w:val="Normal"/>
              <w:rPr>
                <w:rFonts w:ascii="Arial" w:hAnsi="Arial" w:cs="Arial"/>
              </w:rPr>
            </w:pPr>
            <w:r>
              <w:rPr>
                <w:rFonts w:cs="Arial" w:ascii="Arial" w:hAnsi="Arial"/>
              </w:rPr>
              <w:t>Disciplinary Knowledge</w:t>
            </w:r>
          </w:p>
          <w:p>
            <w:pPr>
              <w:pStyle w:val="ListParagraph"/>
              <w:numPr>
                <w:ilvl w:val="0"/>
                <w:numId w:val="3"/>
              </w:numPr>
              <w:rPr>
                <w:rFonts w:ascii="Arial" w:hAnsi="Arial" w:cs="Arial"/>
              </w:rPr>
            </w:pPr>
            <w:r>
              <w:rPr>
                <w:rFonts w:cs="Arial" w:ascii="Arial" w:hAnsi="Arial"/>
              </w:rPr>
              <w:t>Basics of Income Tax</w:t>
            </w:r>
          </w:p>
          <w:p>
            <w:pPr>
              <w:pStyle w:val="ListParagraph"/>
              <w:numPr>
                <w:ilvl w:val="0"/>
                <w:numId w:val="3"/>
              </w:numPr>
              <w:rPr>
                <w:rFonts w:ascii="Arial" w:hAnsi="Arial" w:cs="Arial"/>
              </w:rPr>
            </w:pPr>
            <w:r>
              <w:rPr>
                <w:rFonts w:cs="Arial" w:ascii="Arial" w:hAnsi="Arial"/>
              </w:rPr>
              <w:t xml:space="preserve">Five Heads of Income </w:t>
            </w:r>
          </w:p>
          <w:p>
            <w:pPr>
              <w:pStyle w:val="ListParagraph"/>
              <w:numPr>
                <w:ilvl w:val="0"/>
                <w:numId w:val="3"/>
              </w:numPr>
              <w:rPr>
                <w:rFonts w:ascii="Arial" w:hAnsi="Arial" w:cs="Arial"/>
              </w:rPr>
            </w:pPr>
            <w:r>
              <w:rPr>
                <w:rFonts w:cs="Arial" w:ascii="Arial" w:hAnsi="Arial"/>
              </w:rPr>
              <w:t xml:space="preserve">Computation of Tax </w:t>
            </w:r>
          </w:p>
          <w:p>
            <w:pPr>
              <w:pStyle w:val="ListParagraph"/>
              <w:numPr>
                <w:ilvl w:val="0"/>
                <w:numId w:val="3"/>
              </w:numPr>
              <w:rPr>
                <w:rFonts w:ascii="Arial" w:hAnsi="Arial" w:cs="Arial"/>
              </w:rPr>
            </w:pPr>
            <w:r>
              <w:rPr>
                <w:rFonts w:cs="Arial" w:ascii="Arial" w:hAnsi="Arial"/>
              </w:rPr>
              <w:t>How individual can file their return of income and get deduction accordingly</w:t>
            </w:r>
            <w:r>
              <w:rPr/>
              <w:t>.</w:t>
            </w:r>
          </w:p>
        </w:tc>
        <w:tc>
          <w:tcPr>
            <w:tcW w:w="4859" w:type="dxa"/>
            <w:tcBorders/>
            <w:shd w:fill="C6D9F1" w:val="clear"/>
          </w:tcPr>
          <w:p>
            <w:pPr>
              <w:pStyle w:val="Normal"/>
              <w:rPr>
                <w:rFonts w:ascii="Arial" w:hAnsi="Arial" w:cs="Arial"/>
                <w:b/>
                <w:b/>
              </w:rPr>
            </w:pPr>
            <w:r>
              <w:rPr>
                <w:rFonts w:cs="Arial" w:ascii="Arial" w:hAnsi="Arial"/>
                <w:b/>
              </w:rPr>
              <w:t>1 Professional knowledge, grounding &amp; awareness</w:t>
            </w:r>
          </w:p>
        </w:tc>
      </w:tr>
      <w:tr>
        <w:trPr>
          <w:trHeight w:val="1375" w:hRule="atLeast"/>
        </w:trPr>
        <w:tc>
          <w:tcPr>
            <w:tcW w:w="4680" w:type="dxa"/>
            <w:tcBorders/>
            <w:shd w:fill="auto" w:val="clear"/>
          </w:tcPr>
          <w:p>
            <w:pPr>
              <w:pStyle w:val="Normal"/>
              <w:rPr>
                <w:rFonts w:ascii="Arial" w:hAnsi="Arial" w:cs="Arial"/>
                <w:b/>
                <w:b/>
              </w:rPr>
            </w:pPr>
            <w:r>
              <w:rPr>
                <w:rFonts w:cs="Arial" w:ascii="Arial" w:hAnsi="Arial"/>
                <w:b/>
              </w:rPr>
              <w:t>Independent learners</w:t>
            </w:r>
          </w:p>
          <w:p>
            <w:pPr>
              <w:pStyle w:val="ListParagraph"/>
              <w:numPr>
                <w:ilvl w:val="0"/>
                <w:numId w:val="4"/>
              </w:numPr>
              <w:rPr>
                <w:rFonts w:ascii="Arial" w:hAnsi="Arial" w:cs="Arial"/>
                <w:b/>
                <w:b/>
              </w:rPr>
            </w:pPr>
            <w:r>
              <w:rPr>
                <w:rFonts w:cs="Arial" w:ascii="Arial" w:hAnsi="Arial"/>
              </w:rPr>
              <w:t xml:space="preserve">Metacognition </w:t>
            </w:r>
          </w:p>
          <w:p>
            <w:pPr>
              <w:pStyle w:val="ListParagraph"/>
              <w:numPr>
                <w:ilvl w:val="0"/>
                <w:numId w:val="4"/>
              </w:numPr>
              <w:rPr>
                <w:rFonts w:ascii="Arial" w:hAnsi="Arial" w:cs="Arial"/>
              </w:rPr>
            </w:pPr>
            <w:r>
              <w:rPr>
                <w:rFonts w:cs="Arial" w:ascii="Arial" w:hAnsi="Arial"/>
              </w:rPr>
              <w:t>Planning</w:t>
            </w:r>
          </w:p>
          <w:p>
            <w:pPr>
              <w:pStyle w:val="ListParagraph"/>
              <w:numPr>
                <w:ilvl w:val="0"/>
                <w:numId w:val="4"/>
              </w:numPr>
              <w:rPr>
                <w:rFonts w:ascii="Arial" w:hAnsi="Arial" w:cs="Arial"/>
              </w:rPr>
            </w:pPr>
            <w:r>
              <w:rPr>
                <w:rFonts w:cs="Arial" w:ascii="Arial" w:hAnsi="Arial"/>
              </w:rPr>
              <w:t>Evaluating</w:t>
            </w:r>
          </w:p>
        </w:tc>
        <w:tc>
          <w:tcPr>
            <w:tcW w:w="4859" w:type="dxa"/>
            <w:tcBorders/>
            <w:shd w:fill="auto" w:val="clear"/>
          </w:tcPr>
          <w:p>
            <w:pPr>
              <w:pStyle w:val="Normal"/>
              <w:rPr>
                <w:rFonts w:ascii="Arial" w:hAnsi="Arial" w:cs="Arial"/>
                <w:b/>
                <w:b/>
              </w:rPr>
            </w:pPr>
            <w:r>
              <w:rPr>
                <w:rFonts w:cs="Arial" w:ascii="Arial" w:hAnsi="Arial"/>
                <w:b/>
              </w:rPr>
              <w:t>2 Information literacy, gathering &amp; processing</w:t>
            </w:r>
          </w:p>
          <w:p>
            <w:pPr>
              <w:pStyle w:val="Normal"/>
              <w:rPr>
                <w:rFonts w:ascii="Arial" w:hAnsi="Arial" w:cs="Arial"/>
              </w:rPr>
            </w:pPr>
            <w:r>
              <w:rPr>
                <w:rFonts w:cs="Arial" w:ascii="Arial" w:hAnsi="Arial"/>
              </w:rPr>
            </w:r>
          </w:p>
        </w:tc>
      </w:tr>
      <w:tr>
        <w:trPr>
          <w:cnfStyle w:val="000000100000" w:firstRow="0" w:lastRow="0" w:firstColumn="0" w:lastColumn="0" w:oddVBand="0" w:evenVBand="0" w:oddHBand="1" w:evenHBand="0" w:firstRowFirstColumn="0" w:firstRowLastColumn="0" w:lastRowFirstColumn="0" w:lastRowLastColumn="0"/>
        </w:trPr>
        <w:tc>
          <w:tcPr>
            <w:tcW w:w="4680" w:type="dxa"/>
            <w:tcBorders/>
            <w:shd w:color="auto" w:fill="C6D9F1" w:themeFill="text2" w:themeFillTint="33" w:val="clear"/>
          </w:tcPr>
          <w:p>
            <w:pPr>
              <w:pStyle w:val="Normal"/>
              <w:rPr>
                <w:rFonts w:ascii="Arial" w:hAnsi="Arial" w:cs="Arial"/>
                <w:b/>
                <w:b/>
              </w:rPr>
            </w:pPr>
            <w:r>
              <w:rPr>
                <w:rFonts w:cs="Arial" w:ascii="Arial" w:hAnsi="Arial"/>
                <w:b/>
              </w:rPr>
              <w:t>Problem solvers</w:t>
            </w:r>
          </w:p>
          <w:p>
            <w:pPr>
              <w:pStyle w:val="Normal"/>
              <w:rPr>
                <w:rFonts w:ascii="Arial" w:hAnsi="Arial" w:cs="Arial"/>
              </w:rPr>
            </w:pPr>
            <w:r>
              <w:rPr>
                <w:rFonts w:cs="Arial" w:ascii="Arial" w:hAnsi="Arial"/>
              </w:rPr>
              <w:t>Thinking • critical • creative • practical</w:t>
            </w:r>
          </w:p>
        </w:tc>
        <w:tc>
          <w:tcPr>
            <w:tcW w:w="4859" w:type="dxa"/>
            <w:tcBorders/>
            <w:shd w:color="auto" w:fill="C6D9F1" w:themeFill="text2" w:themeFillTint="33" w:val="clear"/>
          </w:tcPr>
          <w:p>
            <w:pPr>
              <w:pStyle w:val="Normal"/>
              <w:rPr>
                <w:rFonts w:ascii="Arial" w:hAnsi="Arial" w:cs="Arial"/>
                <w:b/>
                <w:b/>
              </w:rPr>
            </w:pPr>
            <w:r>
              <w:rPr>
                <w:rFonts w:cs="Arial" w:ascii="Arial" w:hAnsi="Arial"/>
                <w:b/>
              </w:rPr>
              <w:t>4 Problem solving skills</w:t>
            </w:r>
          </w:p>
        </w:tc>
      </w:tr>
      <w:tr>
        <w:trPr>
          <w:cantSplit w:val="true"/>
        </w:trPr>
        <w:tc>
          <w:tcPr>
            <w:tcW w:w="4680" w:type="dxa"/>
            <w:vMerge w:val="restart"/>
            <w:tcBorders/>
            <w:shd w:fill="auto" w:val="clear"/>
          </w:tcPr>
          <w:p>
            <w:pPr>
              <w:pStyle w:val="Normal"/>
              <w:rPr>
                <w:rFonts w:ascii="Arial" w:hAnsi="Arial" w:cs="Arial"/>
                <w:b/>
                <w:b/>
              </w:rPr>
            </w:pPr>
            <w:r>
              <w:rPr>
                <w:rFonts w:cs="Arial" w:ascii="Arial" w:hAnsi="Arial"/>
                <w:b/>
              </w:rPr>
              <w:t>Effective communicators</w:t>
            </w:r>
          </w:p>
          <w:p>
            <w:pPr>
              <w:pStyle w:val="Normal"/>
              <w:rPr>
                <w:rFonts w:ascii="Arial" w:hAnsi="Arial" w:cs="Arial"/>
              </w:rPr>
            </w:pPr>
            <w:r>
              <w:rPr>
                <w:rFonts w:cs="Arial" w:ascii="Arial" w:hAnsi="Arial"/>
              </w:rPr>
              <w:t>Relating • communication • team skills • influencing • acting ethically • cross-cultural awareness</w:t>
            </w:r>
          </w:p>
        </w:tc>
        <w:tc>
          <w:tcPr>
            <w:tcW w:w="4859" w:type="dxa"/>
            <w:tcBorders/>
            <w:shd w:fill="auto" w:val="clear"/>
          </w:tcPr>
          <w:p>
            <w:pPr>
              <w:pStyle w:val="Normal"/>
              <w:rPr>
                <w:rFonts w:ascii="Arial" w:hAnsi="Arial" w:cs="Arial"/>
                <w:b/>
                <w:b/>
              </w:rPr>
            </w:pPr>
            <w:r>
              <w:rPr>
                <w:rFonts w:cs="Arial" w:ascii="Arial" w:hAnsi="Arial"/>
                <w:b/>
              </w:rPr>
              <w:t>5 Written communication</w:t>
            </w:r>
          </w:p>
        </w:tc>
      </w:tr>
      <w:tr>
        <w:trPr>
          <w:cnfStyle w:val="000000100000" w:firstRow="0" w:lastRow="0" w:firstColumn="0" w:lastColumn="0" w:oddVBand="0" w:evenVBand="0" w:oddHBand="1" w:evenHBand="0" w:firstRowFirstColumn="0" w:firstRowLastColumn="0" w:lastRowFirstColumn="0" w:lastRowLastColumn="0"/>
        </w:trPr>
        <w:tc>
          <w:tcPr>
            <w:tcW w:w="4680" w:type="dxa"/>
            <w:vMerge w:val="continue"/>
            <w:tcBorders/>
            <w:shd w:fill="C6D9F1" w:val="clear"/>
          </w:tcPr>
          <w:p>
            <w:pPr>
              <w:pStyle w:val="Normal"/>
              <w:rPr>
                <w:rFonts w:ascii="Arial" w:hAnsi="Arial" w:cs="Arial"/>
              </w:rPr>
            </w:pPr>
            <w:r>
              <w:rPr>
                <w:rFonts w:cs="Arial" w:ascii="Arial" w:hAnsi="Arial"/>
              </w:rPr>
            </w:r>
          </w:p>
        </w:tc>
        <w:tc>
          <w:tcPr>
            <w:tcW w:w="4859" w:type="dxa"/>
            <w:tcBorders/>
            <w:shd w:color="auto" w:fill="C6D9F1" w:themeFill="text2" w:themeFillTint="33" w:val="clear"/>
          </w:tcPr>
          <w:p>
            <w:pPr>
              <w:pStyle w:val="Normal"/>
              <w:rPr>
                <w:rFonts w:ascii="Arial" w:hAnsi="Arial" w:cs="Arial"/>
                <w:b/>
                <w:b/>
              </w:rPr>
            </w:pPr>
            <w:r>
              <w:rPr>
                <w:rFonts w:cs="Arial" w:ascii="Arial" w:hAnsi="Arial"/>
                <w:b/>
              </w:rPr>
              <w:t>6 Oral communication</w:t>
            </w:r>
          </w:p>
        </w:tc>
      </w:tr>
      <w:tr>
        <w:trPr/>
        <w:tc>
          <w:tcPr>
            <w:tcW w:w="4680" w:type="dxa"/>
            <w:vMerge w:val="continue"/>
            <w:tcBorders/>
            <w:shd w:fill="auto" w:val="clear"/>
          </w:tcPr>
          <w:p>
            <w:pPr>
              <w:pStyle w:val="Normal"/>
              <w:rPr>
                <w:rFonts w:ascii="Arial" w:hAnsi="Arial" w:cs="Arial"/>
              </w:rPr>
            </w:pPr>
            <w:r>
              <w:rPr>
                <w:rFonts w:cs="Arial" w:ascii="Arial" w:hAnsi="Arial"/>
              </w:rPr>
            </w:r>
          </w:p>
        </w:tc>
        <w:tc>
          <w:tcPr>
            <w:tcW w:w="4859" w:type="dxa"/>
            <w:tcBorders/>
            <w:shd w:fill="auto" w:val="clear"/>
          </w:tcPr>
          <w:p>
            <w:pPr>
              <w:pStyle w:val="Normal"/>
              <w:rPr>
                <w:rFonts w:ascii="Arial" w:hAnsi="Arial" w:cs="Arial"/>
                <w:b/>
                <w:b/>
              </w:rPr>
            </w:pPr>
            <w:r>
              <w:rPr>
                <w:rFonts w:cs="Arial" w:ascii="Arial" w:hAnsi="Arial"/>
                <w:b/>
              </w:rPr>
              <w:t>7 Teamwork</w:t>
            </w:r>
          </w:p>
        </w:tc>
      </w:tr>
      <w:tr>
        <w:trPr>
          <w:trHeight w:val="1145" w:hRule="atLeast"/>
          <w:cantSplit w:val="true"/>
          <w:cnfStyle w:val="000000100000" w:firstRow="0" w:lastRow="0" w:firstColumn="0" w:lastColumn="0" w:oddVBand="0" w:evenVBand="0" w:oddHBand="1" w:evenHBand="0" w:firstRowFirstColumn="0" w:firstRowLastColumn="0" w:lastRowFirstColumn="0" w:lastRowLastColumn="0"/>
        </w:trPr>
        <w:tc>
          <w:tcPr>
            <w:tcW w:w="4680" w:type="dxa"/>
            <w:tcBorders/>
            <w:shd w:fill="auto" w:val="clear"/>
          </w:tcPr>
          <w:p>
            <w:pPr>
              <w:pStyle w:val="Normal"/>
              <w:rPr>
                <w:rFonts w:ascii="Arial" w:hAnsi="Arial" w:cs="Arial"/>
                <w:b/>
                <w:b/>
              </w:rPr>
            </w:pPr>
            <w:r>
              <w:rPr>
                <w:rFonts w:cs="Arial" w:ascii="Arial" w:hAnsi="Arial"/>
                <w:b/>
              </w:rPr>
              <w:t>Responsible</w:t>
            </w:r>
          </w:p>
          <w:p>
            <w:pPr>
              <w:pStyle w:val="Normal"/>
              <w:rPr>
                <w:rFonts w:ascii="Arial" w:hAnsi="Arial" w:cs="Arial"/>
              </w:rPr>
            </w:pPr>
            <w:r>
              <w:rPr>
                <w:rFonts w:cs="Arial" w:ascii="Arial" w:hAnsi="Arial"/>
              </w:rPr>
              <w:t>Learning • capacity for life-long learning • flexibility • adaptability</w:t>
            </w:r>
          </w:p>
        </w:tc>
        <w:tc>
          <w:tcPr>
            <w:tcW w:w="4859" w:type="dxa"/>
            <w:tcBorders/>
            <w:shd w:fill="auto" w:val="clear"/>
          </w:tcPr>
          <w:p>
            <w:pPr>
              <w:pStyle w:val="Normal"/>
              <w:keepLines/>
              <w:rPr>
                <w:rFonts w:ascii="Arial" w:hAnsi="Arial" w:cs="Arial"/>
                <w:b/>
                <w:b/>
              </w:rPr>
            </w:pPr>
            <w:r>
              <w:rPr>
                <w:rFonts w:cs="Arial" w:ascii="Arial" w:hAnsi="Arial"/>
                <w:b/>
              </w:rPr>
              <w:t>10 Sustainability, societal &amp; environmental impact</w:t>
            </w:r>
          </w:p>
        </w:tc>
      </w:tr>
    </w:tbl>
    <w:p>
      <w:pPr>
        <w:pStyle w:val="Normal"/>
        <w:ind w:left="567" w:hanging="567"/>
        <w:jc w:val="both"/>
        <w:rPr>
          <w:rFonts w:ascii="Arial" w:hAnsi="Arial" w:cs="Arial"/>
        </w:rPr>
      </w:pPr>
      <w:r>
        <w:rPr>
          <w:rFonts w:cs="Arial" w:ascii="Arial" w:hAnsi="Arial"/>
        </w:rPr>
      </w:r>
    </w:p>
    <w:p>
      <w:pPr>
        <w:pStyle w:val="Heading1"/>
        <w:rPr>
          <w:rFonts w:ascii="Arial" w:hAnsi="Arial" w:cs="Arial"/>
          <w:caps/>
          <w:sz w:val="24"/>
          <w:szCs w:val="24"/>
          <w:lang w:val="en-AU"/>
        </w:rPr>
      </w:pPr>
      <w:r>
        <w:rPr>
          <w:rFonts w:cs="Arial" w:ascii="Arial" w:hAnsi="Arial"/>
          <w:sz w:val="24"/>
          <w:szCs w:val="24"/>
          <w:lang w:val="en-AU"/>
        </w:rPr>
        <w:t>Practical work</w:t>
      </w:r>
      <w:r>
        <w:rPr>
          <w:rFonts w:cs="Arial" w:ascii="Arial" w:hAnsi="Arial"/>
          <w:caps/>
          <w:sz w:val="24"/>
          <w:szCs w:val="24"/>
          <w:lang w:val="en-AU"/>
        </w:rPr>
        <w:t>:</w:t>
      </w:r>
    </w:p>
    <w:p>
      <w:pPr>
        <w:pStyle w:val="Normal"/>
        <w:rPr>
          <w:rFonts w:ascii="Arial" w:hAnsi="Arial" w:cs="Arial"/>
          <w:lang w:val="en-AU"/>
        </w:rPr>
      </w:pPr>
      <w:r>
        <w:rPr>
          <w:rFonts w:cs="Arial" w:ascii="Arial" w:hAnsi="Arial"/>
          <w:lang w:val="en-AU"/>
        </w:rPr>
        <w:t>Case Study, Presentation , Practical problems of each .</w:t>
      </w:r>
    </w:p>
    <w:p>
      <w:pPr>
        <w:pStyle w:val="ListParagraph"/>
        <w:numPr>
          <w:ilvl w:val="0"/>
          <w:numId w:val="5"/>
        </w:numPr>
        <w:rPr>
          <w:rFonts w:ascii="Arial" w:hAnsi="Arial" w:cs="Arial"/>
          <w:lang w:val="en-AU"/>
        </w:rPr>
      </w:pPr>
      <w:r>
        <w:rPr>
          <w:rFonts w:cs="Arial" w:ascii="Arial" w:hAnsi="Arial"/>
        </w:rPr>
        <w:t>ASSIGNMENT -1 Theory aspect question</w:t>
      </w:r>
    </w:p>
    <w:p>
      <w:pPr>
        <w:pStyle w:val="ListParagraph"/>
        <w:numPr>
          <w:ilvl w:val="0"/>
          <w:numId w:val="5"/>
        </w:numPr>
        <w:rPr>
          <w:rFonts w:ascii="Arial" w:hAnsi="Arial" w:cs="Arial"/>
          <w:lang w:val="en-AU"/>
        </w:rPr>
      </w:pPr>
      <w:r>
        <w:rPr>
          <w:rFonts w:cs="Arial" w:ascii="Arial" w:hAnsi="Arial"/>
        </w:rPr>
        <w:t>ASSIGNMENT -2 Practical questions</w:t>
      </w:r>
    </w:p>
    <w:p>
      <w:pPr>
        <w:pStyle w:val="ListParagraph"/>
        <w:numPr>
          <w:ilvl w:val="0"/>
          <w:numId w:val="5"/>
        </w:numPr>
        <w:rPr>
          <w:rFonts w:ascii="Arial" w:hAnsi="Arial" w:cs="Arial"/>
          <w:lang w:val="en-AU"/>
        </w:rPr>
      </w:pPr>
      <w:r>
        <w:rPr>
          <w:rFonts w:cs="Arial" w:ascii="Arial" w:hAnsi="Arial"/>
        </w:rPr>
        <w:t>MCQ Test</w:t>
      </w:r>
    </w:p>
    <w:p>
      <w:pPr>
        <w:pStyle w:val="ListParagraph"/>
        <w:numPr>
          <w:ilvl w:val="0"/>
          <w:numId w:val="5"/>
        </w:numPr>
        <w:rPr>
          <w:rFonts w:ascii="Arial" w:hAnsi="Arial" w:cs="Arial"/>
          <w:lang w:val="en-AU"/>
        </w:rPr>
      </w:pPr>
      <w:r>
        <w:rPr>
          <w:rFonts w:cs="Arial" w:ascii="Arial" w:hAnsi="Arial"/>
        </w:rPr>
        <w:t>Practical Case Discussion</w:t>
      </w:r>
    </w:p>
    <w:p>
      <w:pPr>
        <w:pStyle w:val="ListParagraph"/>
        <w:numPr>
          <w:ilvl w:val="0"/>
          <w:numId w:val="5"/>
        </w:numPr>
        <w:rPr>
          <w:rFonts w:ascii="Arial" w:hAnsi="Arial" w:cs="Arial"/>
          <w:lang w:val="en-AU"/>
        </w:rPr>
      </w:pPr>
      <w:r>
        <w:rPr>
          <w:rFonts w:cs="Arial" w:ascii="Arial" w:hAnsi="Arial"/>
        </w:rPr>
        <w:t>Projects</w:t>
      </w:r>
    </w:p>
    <w:p>
      <w:pPr>
        <w:pStyle w:val="Heading1"/>
        <w:rPr>
          <w:rFonts w:ascii="Arial" w:hAnsi="Arial" w:cs="Arial"/>
          <w:sz w:val="24"/>
          <w:szCs w:val="24"/>
          <w:lang w:val="en-AU"/>
        </w:rPr>
      </w:pPr>
      <w:r>
        <w:rPr>
          <w:rFonts w:cs="Arial" w:ascii="Arial" w:hAnsi="Arial"/>
          <w:sz w:val="24"/>
          <w:szCs w:val="24"/>
          <w:lang w:val="en-AU"/>
        </w:rPr>
        <w:t>Lecture/tutorial times</w:t>
      </w:r>
    </w:p>
    <w:p>
      <w:pPr>
        <w:pStyle w:val="Normal"/>
        <w:rPr>
          <w:lang w:val="en-AU"/>
        </w:rPr>
      </w:pPr>
      <w:r>
        <w:rPr>
          <w:lang w:val="en-AU"/>
        </w:rPr>
        <w:t>As per time table</w:t>
      </w:r>
    </w:p>
    <w:p>
      <w:pPr>
        <w:pStyle w:val="Heading1"/>
        <w:rPr>
          <w:rFonts w:ascii="Arial" w:hAnsi="Arial" w:cs="Arial"/>
          <w:sz w:val="24"/>
          <w:szCs w:val="24"/>
          <w:lang w:val="en-AU"/>
        </w:rPr>
      </w:pPr>
      <w:r>
        <w:rPr>
          <w:rFonts w:cs="Arial" w:ascii="Arial" w:hAnsi="Arial"/>
          <w:sz w:val="24"/>
          <w:szCs w:val="24"/>
          <w:lang w:val="en-AU"/>
        </w:rPr>
        <w:t>Attendance Requirements</w:t>
      </w:r>
    </w:p>
    <w:p>
      <w:pPr>
        <w:pStyle w:val="Normal"/>
        <w:jc w:val="both"/>
        <w:rPr>
          <w:rFonts w:ascii="Arial" w:hAnsi="Arial" w:cs="Arial"/>
          <w:lang w:val="en-AU"/>
        </w:rPr>
      </w:pPr>
      <w:r>
        <w:rPr>
          <w:rFonts w:cs="Arial" w:ascii="Arial" w:hAnsi="Arial"/>
          <w:lang w:val="en-AU"/>
        </w:rPr>
      </w:r>
    </w:p>
    <w:p>
      <w:pPr>
        <w:pStyle w:val="Normal"/>
        <w:jc w:val="both"/>
        <w:rPr>
          <w:rFonts w:ascii="Arial" w:hAnsi="Arial" w:cs="Arial"/>
          <w:lang w:val="en-AU"/>
        </w:rPr>
      </w:pPr>
      <w:r>
        <w:rPr>
          <w:rFonts w:cs="Arial" w:ascii="Arial" w:hAnsi="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Heading1"/>
        <w:rPr>
          <w:rFonts w:ascii="Arial" w:hAnsi="Arial" w:cs="Arial"/>
          <w:sz w:val="24"/>
          <w:szCs w:val="24"/>
        </w:rPr>
      </w:pPr>
      <w:r>
        <w:rPr>
          <w:rFonts w:cs="Arial" w:ascii="Arial" w:hAnsi="Arial"/>
          <w:sz w:val="24"/>
          <w:szCs w:val="24"/>
        </w:rPr>
        <w:t>Details of referencing system to be used in written work</w:t>
      </w:r>
    </w:p>
    <w:p>
      <w:pPr>
        <w:pStyle w:val="Normal"/>
        <w:jc w:val="both"/>
        <w:rPr>
          <w:rFonts w:ascii="Arial" w:hAnsi="Arial" w:cs="Arial"/>
          <w:bCs/>
        </w:rPr>
      </w:pPr>
      <w:r>
        <w:rPr>
          <w:rFonts w:cs="Arial" w:ascii="Arial" w:hAnsi="Arial"/>
          <w:bCs/>
        </w:rPr>
      </w:r>
    </w:p>
    <w:p>
      <w:pPr>
        <w:pStyle w:val="Heading1"/>
        <w:tabs>
          <w:tab w:val="left" w:pos="2941" w:leader="none"/>
        </w:tabs>
        <w:rPr>
          <w:rFonts w:ascii="Arial" w:hAnsi="Arial" w:cs="Arial"/>
          <w:sz w:val="24"/>
          <w:szCs w:val="24"/>
          <w:lang w:val="en-AU"/>
        </w:rPr>
      </w:pPr>
      <w:r>
        <w:rPr>
          <w:rFonts w:cs="Arial" w:ascii="Arial" w:hAnsi="Arial"/>
          <w:sz w:val="24"/>
          <w:szCs w:val="24"/>
          <w:lang w:val="en-AU"/>
        </w:rPr>
        <w:t>Text books</w:t>
        <w:tab/>
      </w:r>
    </w:p>
    <w:p>
      <w:pPr>
        <w:pStyle w:val="PlainText"/>
        <w:tabs>
          <w:tab w:val="left" w:pos="1418" w:leader="none"/>
        </w:tabs>
        <w:jc w:val="both"/>
        <w:rPr>
          <w:rFonts w:ascii="Arial" w:hAnsi="Arial" w:cs="Arial"/>
          <w:sz w:val="24"/>
          <w:szCs w:val="24"/>
        </w:rPr>
      </w:pPr>
      <w:r>
        <w:rPr>
          <w:rFonts w:cs="Arial" w:ascii="Arial" w:hAnsi="Arial"/>
          <w:sz w:val="24"/>
          <w:szCs w:val="24"/>
        </w:rPr>
      </w:r>
    </w:p>
    <w:p>
      <w:pPr>
        <w:pStyle w:val="NoSpacing"/>
        <w:numPr>
          <w:ilvl w:val="0"/>
          <w:numId w:val="6"/>
        </w:numPr>
        <w:jc w:val="both"/>
        <w:rPr>
          <w:rFonts w:ascii="Arial" w:hAnsi="Arial" w:cs="Arial"/>
          <w:sz w:val="24"/>
          <w:szCs w:val="24"/>
        </w:rPr>
      </w:pPr>
      <w:r>
        <w:rPr>
          <w:rFonts w:cs="Arial" w:ascii="Arial" w:hAnsi="Arial"/>
          <w:sz w:val="24"/>
          <w:szCs w:val="24"/>
        </w:rPr>
        <w:t>Systematic approach to Income tax by Dr.Girish Ahuja &amp; Dr. Ravi Gupta; Publisher – Bharat prakashan</w:t>
      </w:r>
    </w:p>
    <w:p>
      <w:pPr>
        <w:pStyle w:val="NoSpacing"/>
        <w:numPr>
          <w:ilvl w:val="0"/>
          <w:numId w:val="6"/>
        </w:numPr>
        <w:jc w:val="both"/>
        <w:rPr>
          <w:rFonts w:ascii="Arial" w:hAnsi="Arial" w:cs="Arial"/>
          <w:sz w:val="24"/>
          <w:szCs w:val="24"/>
        </w:rPr>
      </w:pPr>
      <w:r>
        <w:rPr>
          <w:rFonts w:cs="Arial" w:ascii="Arial" w:hAnsi="Arial"/>
          <w:sz w:val="24"/>
          <w:szCs w:val="24"/>
        </w:rPr>
        <w:t>Systematic approach to Direct taxes by Dy Dr. Vinod Singhania; Publisher – Taxmann</w:t>
      </w:r>
    </w:p>
    <w:p>
      <w:pPr>
        <w:pStyle w:val="Heading1"/>
        <w:rPr>
          <w:rFonts w:ascii="Arial" w:hAnsi="Arial" w:cs="Arial"/>
          <w:sz w:val="24"/>
          <w:szCs w:val="24"/>
          <w:lang w:val="en-AU"/>
        </w:rPr>
      </w:pPr>
      <w:r>
        <w:rPr>
          <w:rFonts w:cs="Arial" w:ascii="Arial" w:hAnsi="Arial"/>
          <w:sz w:val="24"/>
          <w:szCs w:val="24"/>
          <w:lang w:val="en-AU"/>
        </w:rPr>
        <w:t>Additional Materials</w:t>
      </w:r>
    </w:p>
    <w:p>
      <w:pPr>
        <w:pStyle w:val="Normal"/>
        <w:widowControl w:val="false"/>
        <w:overflowPunct w:val="false"/>
        <w:spacing w:lineRule="auto" w:line="360"/>
        <w:jc w:val="both"/>
        <w:rPr>
          <w:rFonts w:ascii="Arial" w:hAnsi="Arial" w:cs="Arial"/>
          <w:bCs/>
          <w:color w:val="000008"/>
        </w:rPr>
      </w:pPr>
      <w:r>
        <w:rPr>
          <w:rFonts w:cs="Arial" w:ascii="Arial" w:hAnsi="Arial"/>
          <w:bCs/>
          <w:color w:val="000008"/>
        </w:rPr>
        <w:t>Names of newspapers, magazines to be referred for better understanding of the course:</w:t>
      </w:r>
    </w:p>
    <w:p>
      <w:pPr>
        <w:pStyle w:val="ListParagraph"/>
        <w:numPr>
          <w:ilvl w:val="0"/>
          <w:numId w:val="7"/>
        </w:numPr>
        <w:jc w:val="both"/>
        <w:rPr>
          <w:rFonts w:ascii="Arial" w:hAnsi="Arial" w:cs="Arial"/>
        </w:rPr>
      </w:pPr>
      <w:r>
        <w:rPr>
          <w:rFonts w:cs="Arial" w:ascii="Arial" w:hAnsi="Arial"/>
        </w:rPr>
        <w:t>Times of India, Economics Times, Business Standard ,</w:t>
      </w:r>
    </w:p>
    <w:p>
      <w:pPr>
        <w:pStyle w:val="ListParagraph"/>
        <w:numPr>
          <w:ilvl w:val="0"/>
          <w:numId w:val="7"/>
        </w:numPr>
        <w:jc w:val="both"/>
        <w:rPr>
          <w:rFonts w:ascii="Arial" w:hAnsi="Arial" w:cs="Arial"/>
        </w:rPr>
      </w:pPr>
      <w:r>
        <w:rPr>
          <w:rFonts w:cs="Arial" w:ascii="Arial" w:hAnsi="Arial"/>
          <w:iCs/>
        </w:rPr>
        <w:t>Taxman</w:t>
      </w:r>
      <w:r>
        <w:rPr>
          <w:rFonts w:cs="Arial" w:ascii="Arial" w:hAnsi="Arial"/>
        </w:rPr>
        <w:t>. Taxman Allied Services Pvt. Ltd., New Delhi.</w:t>
      </w:r>
    </w:p>
    <w:p>
      <w:pPr>
        <w:pStyle w:val="ListParagraph"/>
        <w:numPr>
          <w:ilvl w:val="0"/>
          <w:numId w:val="7"/>
        </w:numPr>
        <w:jc w:val="both"/>
        <w:rPr>
          <w:rFonts w:ascii="Arial" w:hAnsi="Arial" w:cs="Arial"/>
          <w:lang w:val="en-AU"/>
        </w:rPr>
      </w:pPr>
      <w:r>
        <w:rPr>
          <w:rFonts w:cs="Arial" w:ascii="Arial" w:hAnsi="Arial"/>
          <w:iCs/>
        </w:rPr>
        <w:t>Current Tax Reporter</w:t>
      </w:r>
      <w:r>
        <w:rPr>
          <w:rFonts w:cs="Arial" w:ascii="Arial" w:hAnsi="Arial"/>
        </w:rPr>
        <w:t>. Current Tax Reporter, Jodhpur.</w:t>
      </w:r>
    </w:p>
    <w:p>
      <w:pPr>
        <w:pStyle w:val="Normal"/>
        <w:rPr>
          <w:rFonts w:ascii="Arial" w:hAnsi="Arial" w:cs="Arial"/>
          <w:lang w:val="en-AU"/>
        </w:rPr>
      </w:pPr>
      <w:r>
        <w:rPr>
          <w:rFonts w:cs="Arial" w:ascii="Arial" w:hAnsi="Arial"/>
          <w:lang w:val="en-AU"/>
        </w:rPr>
      </w:r>
    </w:p>
    <w:p>
      <w:pPr>
        <w:pStyle w:val="Heading1"/>
        <w:rPr>
          <w:rFonts w:ascii="Arial" w:hAnsi="Arial" w:cs="Arial"/>
          <w:sz w:val="24"/>
          <w:szCs w:val="24"/>
          <w:lang w:val="en-AU"/>
        </w:rPr>
      </w:pPr>
      <w:r>
        <w:rPr>
          <w:rFonts w:cs="Arial" w:ascii="Arial" w:hAnsi="Arial"/>
          <w:sz w:val="24"/>
          <w:szCs w:val="24"/>
          <w:lang w:val="en-AU"/>
        </w:rPr>
        <w:t>ASSESSMENT GUIDELINES</w:t>
      </w:r>
    </w:p>
    <w:p>
      <w:pPr>
        <w:pStyle w:val="Normal"/>
        <w:ind w:left="2820" w:hanging="2820"/>
        <w:jc w:val="both"/>
        <w:rPr>
          <w:rFonts w:ascii="Arial" w:hAnsi="Arial" w:cs="Arial"/>
          <w:bCs/>
          <w:lang w:val="en-AU"/>
        </w:rPr>
      </w:pPr>
      <w:r>
        <mc:AlternateContent>
          <mc:Choice Requires="wps">
            <w:drawing>
              <wp:anchor behindDoc="0" distT="0" distB="0" distL="114300" distR="114300" simplePos="0" locked="0" layoutInCell="1" allowOverlap="1" relativeHeight="2" wp14:anchorId="4381CC45">
                <wp:simplePos x="0" y="0"/>
                <wp:positionH relativeFrom="column">
                  <wp:posOffset>149860</wp:posOffset>
                </wp:positionH>
                <wp:positionV relativeFrom="paragraph">
                  <wp:posOffset>639445</wp:posOffset>
                </wp:positionV>
                <wp:extent cx="5849620" cy="1237615"/>
                <wp:effectExtent l="0" t="0" r="19050" b="13970"/>
                <wp:wrapTopAndBottom/>
                <wp:docPr id="3" name="Text Box 2"/>
                <a:graphic xmlns:a="http://schemas.openxmlformats.org/drawingml/2006/main">
                  <a:graphicData uri="http://schemas.microsoft.com/office/word/2010/wordprocessingShape">
                    <wps:wsp>
                      <wps:cNvSpPr/>
                      <wps:spPr>
                        <a:xfrm>
                          <a:off x="0" y="0"/>
                          <a:ext cx="5848920" cy="1236960"/>
                        </a:xfrm>
                        <a:prstGeom prst="rect">
                          <a:avLst/>
                        </a:prstGeom>
                        <a:solidFill>
                          <a:schemeClr val="bg1">
                            <a:lumMod val="95000"/>
                          </a:schemeClr>
                        </a:solidFill>
                        <a:ln w="3240">
                          <a:solidFill>
                            <a:srgbClr val="000000"/>
                          </a:solidFill>
                          <a:miter/>
                        </a:ln>
                      </wps:spPr>
                      <wps:style>
                        <a:lnRef idx="0"/>
                        <a:fillRef idx="0"/>
                        <a:effectRef idx="0"/>
                        <a:fontRef idx="minor"/>
                      </wps:style>
                      <wps:txbx>
                        <w:txbxContent>
                          <w:p>
                            <w:pPr>
                              <w:pStyle w:val="ListParagraph"/>
                              <w:numPr>
                                <w:ilvl w:val="0"/>
                                <w:numId w:val="5"/>
                              </w:numPr>
                              <w:rPr>
                                <w:color w:val="000000"/>
                              </w:rPr>
                            </w:pPr>
                            <w:r>
                              <w:rPr>
                                <w:rFonts w:cs="Arial" w:ascii="Arial" w:hAnsi="Arial"/>
                                <w:color w:val="000000"/>
                              </w:rPr>
                              <w:t>ASSIGNMENT -1 Theory aspect question</w:t>
                              <w:tab/>
                              <w:t>05 Marks</w:t>
                            </w:r>
                          </w:p>
                          <w:p>
                            <w:pPr>
                              <w:pStyle w:val="ListParagraph"/>
                              <w:numPr>
                                <w:ilvl w:val="0"/>
                                <w:numId w:val="5"/>
                              </w:numPr>
                              <w:rPr>
                                <w:rFonts w:ascii="Arial" w:hAnsi="Arial" w:cs="Arial"/>
                                <w:lang w:val="en-AU"/>
                              </w:rPr>
                            </w:pPr>
                            <w:r>
                              <w:rPr>
                                <w:rFonts w:cs="Arial" w:ascii="Arial" w:hAnsi="Arial"/>
                                <w:color w:val="000000"/>
                              </w:rPr>
                              <w:t>ASSIGNMENT -2 Practical questions</w:t>
                              <w:tab/>
                              <w:tab/>
                              <w:t>10 Marks</w:t>
                            </w:r>
                          </w:p>
                          <w:p>
                            <w:pPr>
                              <w:pStyle w:val="ListParagraph"/>
                              <w:numPr>
                                <w:ilvl w:val="0"/>
                                <w:numId w:val="5"/>
                              </w:numPr>
                              <w:rPr>
                                <w:color w:val="000000"/>
                              </w:rPr>
                            </w:pPr>
                            <w:r>
                              <w:rPr>
                                <w:rFonts w:cs="Arial" w:ascii="Arial" w:hAnsi="Arial"/>
                                <w:color w:val="000000"/>
                              </w:rPr>
                              <w:t>Mid Semester</w:t>
                              <w:tab/>
                              <w:tab/>
                              <w:tab/>
                              <w:tab/>
                              <w:tab/>
                              <w:t>40 Marks</w:t>
                            </w:r>
                          </w:p>
                          <w:p>
                            <w:pPr>
                              <w:pStyle w:val="ListParagraph"/>
                              <w:numPr>
                                <w:ilvl w:val="0"/>
                                <w:numId w:val="5"/>
                              </w:numPr>
                              <w:rPr>
                                <w:color w:val="000000"/>
                              </w:rPr>
                            </w:pPr>
                            <w:r>
                              <w:rPr>
                                <w:rFonts w:cs="Arial" w:ascii="Arial" w:hAnsi="Arial"/>
                                <w:color w:val="000000"/>
                              </w:rPr>
                              <w:t>Class Performance / Attendance</w:t>
                              <w:tab/>
                              <w:tab/>
                              <w:tab/>
                              <w:t>05 Marks</w:t>
                            </w:r>
                          </w:p>
                          <w:p>
                            <w:pPr>
                              <w:pStyle w:val="ListParagraph"/>
                              <w:numPr>
                                <w:ilvl w:val="0"/>
                                <w:numId w:val="5"/>
                              </w:numPr>
                              <w:rPr>
                                <w:color w:val="000000"/>
                              </w:rPr>
                            </w:pPr>
                            <w:r>
                              <w:rPr>
                                <w:rFonts w:cs="Arial" w:ascii="Arial" w:hAnsi="Arial"/>
                                <w:color w:val="000000"/>
                                <w:lang w:val="en-AU"/>
                              </w:rPr>
                              <w:t>End Semester</w:t>
                              <w:tab/>
                              <w:tab/>
                              <w:tab/>
                              <w:tab/>
                              <w:tab/>
                              <w:t xml:space="preserve">40 Marks </w:t>
                            </w:r>
                          </w:p>
                          <w:p>
                            <w:pPr>
                              <w:pStyle w:val="FrameContents"/>
                              <w:ind w:left="2820" w:hanging="2820"/>
                              <w:jc w:val="both"/>
                              <w:rPr>
                                <w:color w:val="000000"/>
                              </w:rPr>
                            </w:pPr>
                            <w:r>
                              <w:rPr>
                                <w:color w:val="000000"/>
                              </w:rPr>
                            </w:r>
                          </w:p>
                        </w:txbxContent>
                      </wps:txbx>
                      <wps:bodyPr>
                        <a:spAutoFit/>
                      </wps:bodyPr>
                    </wps:wsp>
                  </a:graphicData>
                </a:graphic>
                <wp14:sizeRelV relativeFrom="margin">
                  <wp14:pctHeight>20000</wp14:pctHeight>
                </wp14:sizeRelV>
              </wp:anchor>
            </w:drawing>
          </mc:Choice>
          <mc:Fallback>
            <w:pict>
              <v:rect id="shape_0" ID="Text Box 2" fillcolor="#f2f2f2" stroked="t" style="position:absolute;margin-left:11.8pt;margin-top:50.35pt;width:460.5pt;height:97.35pt" wp14:anchorId="4381CC45">
                <w10:wrap type="square"/>
                <v:fill o:detectmouseclick="t" type="solid" color2="#0d0d0d"/>
                <v:stroke color="black" weight="3240" joinstyle="miter" endcap="flat"/>
                <v:textbox>
                  <w:txbxContent>
                    <w:p>
                      <w:pPr>
                        <w:pStyle w:val="ListParagraph"/>
                        <w:numPr>
                          <w:ilvl w:val="0"/>
                          <w:numId w:val="5"/>
                        </w:numPr>
                        <w:rPr>
                          <w:color w:val="000000"/>
                        </w:rPr>
                      </w:pPr>
                      <w:r>
                        <w:rPr>
                          <w:rFonts w:cs="Arial" w:ascii="Arial" w:hAnsi="Arial"/>
                          <w:color w:val="000000"/>
                        </w:rPr>
                        <w:t>ASSIGNMENT -1 Theory aspect question</w:t>
                        <w:tab/>
                        <w:t>05 Marks</w:t>
                      </w:r>
                    </w:p>
                    <w:p>
                      <w:pPr>
                        <w:pStyle w:val="ListParagraph"/>
                        <w:numPr>
                          <w:ilvl w:val="0"/>
                          <w:numId w:val="5"/>
                        </w:numPr>
                        <w:rPr>
                          <w:rFonts w:ascii="Arial" w:hAnsi="Arial" w:cs="Arial"/>
                          <w:lang w:val="en-AU"/>
                        </w:rPr>
                      </w:pPr>
                      <w:r>
                        <w:rPr>
                          <w:rFonts w:cs="Arial" w:ascii="Arial" w:hAnsi="Arial"/>
                          <w:color w:val="000000"/>
                        </w:rPr>
                        <w:t>ASSIGNMENT -2 Practical questions</w:t>
                        <w:tab/>
                        <w:tab/>
                        <w:t>10 Marks</w:t>
                      </w:r>
                    </w:p>
                    <w:p>
                      <w:pPr>
                        <w:pStyle w:val="ListParagraph"/>
                        <w:numPr>
                          <w:ilvl w:val="0"/>
                          <w:numId w:val="5"/>
                        </w:numPr>
                        <w:rPr>
                          <w:color w:val="000000"/>
                        </w:rPr>
                      </w:pPr>
                      <w:r>
                        <w:rPr>
                          <w:rFonts w:cs="Arial" w:ascii="Arial" w:hAnsi="Arial"/>
                          <w:color w:val="000000"/>
                        </w:rPr>
                        <w:t>Mid Semester</w:t>
                        <w:tab/>
                        <w:tab/>
                        <w:tab/>
                        <w:tab/>
                        <w:tab/>
                        <w:t>40 Marks</w:t>
                      </w:r>
                    </w:p>
                    <w:p>
                      <w:pPr>
                        <w:pStyle w:val="ListParagraph"/>
                        <w:numPr>
                          <w:ilvl w:val="0"/>
                          <w:numId w:val="5"/>
                        </w:numPr>
                        <w:rPr>
                          <w:color w:val="000000"/>
                        </w:rPr>
                      </w:pPr>
                      <w:r>
                        <w:rPr>
                          <w:rFonts w:cs="Arial" w:ascii="Arial" w:hAnsi="Arial"/>
                          <w:color w:val="000000"/>
                        </w:rPr>
                        <w:t>Class Performance / Attendance</w:t>
                        <w:tab/>
                        <w:tab/>
                        <w:tab/>
                        <w:t>05 Marks</w:t>
                      </w:r>
                    </w:p>
                    <w:p>
                      <w:pPr>
                        <w:pStyle w:val="ListParagraph"/>
                        <w:numPr>
                          <w:ilvl w:val="0"/>
                          <w:numId w:val="5"/>
                        </w:numPr>
                        <w:rPr>
                          <w:color w:val="000000"/>
                        </w:rPr>
                      </w:pPr>
                      <w:r>
                        <w:rPr>
                          <w:rFonts w:cs="Arial" w:ascii="Arial" w:hAnsi="Arial"/>
                          <w:color w:val="000000"/>
                          <w:lang w:val="en-AU"/>
                        </w:rPr>
                        <w:t>End Semester</w:t>
                        <w:tab/>
                        <w:tab/>
                        <w:tab/>
                        <w:tab/>
                        <w:tab/>
                        <w:t xml:space="preserve">40 Marks </w:t>
                      </w:r>
                    </w:p>
                    <w:p>
                      <w:pPr>
                        <w:pStyle w:val="FrameContents"/>
                        <w:ind w:left="2820" w:hanging="2820"/>
                        <w:jc w:val="both"/>
                        <w:rPr>
                          <w:color w:val="000000"/>
                        </w:rPr>
                      </w:pPr>
                      <w:r>
                        <w:rPr>
                          <w:color w:val="000000"/>
                        </w:rPr>
                      </w:r>
                    </w:p>
                  </w:txbxContent>
                </v:textbox>
              </v:rect>
            </w:pict>
          </mc:Fallback>
        </mc:AlternateContent>
      </w:r>
      <w:r>
        <w:rPr>
          <w:rFonts w:cs="Arial" w:ascii="Arial" w:hAnsi="Arial"/>
          <w:bCs/>
          <w:lang w:val="en-AU"/>
        </w:rPr>
        <w:t>Your final course mark will be calculated from the following:</w:t>
      </w:r>
    </w:p>
    <w:p>
      <w:pPr>
        <w:pStyle w:val="Heading1"/>
        <w:rPr>
          <w:rFonts w:ascii="Arial" w:hAnsi="Arial" w:cs="Arial"/>
          <w:sz w:val="24"/>
          <w:szCs w:val="24"/>
          <w:lang w:val="en-AU"/>
        </w:rPr>
      </w:pPr>
      <w:r>
        <w:rPr>
          <w:rFonts w:cs="Arial" w:ascii="Arial" w:hAnsi="Arial"/>
          <w:sz w:val="24"/>
          <w:szCs w:val="24"/>
          <w:lang w:val="en-AU"/>
        </w:rPr>
        <w:t xml:space="preserve">SUPPLEMENTARY ASSESSMENT </w:t>
      </w:r>
    </w:p>
    <w:p>
      <w:pPr>
        <w:pStyle w:val="Normal"/>
        <w:rPr>
          <w:lang w:val="en-AU"/>
        </w:rPr>
      </w:pPr>
      <w:r>
        <w:rPr>
          <w:lang w:val="en-AU"/>
        </w:rPr>
      </w:r>
    </w:p>
    <w:p>
      <w:pPr>
        <w:pStyle w:val="Normal"/>
        <w:jc w:val="both"/>
        <w:rPr/>
      </w:pPr>
      <w:r>
        <w:rPr>
          <w:rFonts w:cs="Arial" w:ascii="Arial" w:hAnsi="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pPr>
        <w:pStyle w:val="Heading1"/>
        <w:rPr>
          <w:rFonts w:ascii="Arial" w:hAnsi="Arial" w:cs="Arial"/>
          <w:caps/>
          <w:sz w:val="24"/>
          <w:szCs w:val="24"/>
          <w:lang w:val="en-AU"/>
        </w:rPr>
      </w:pPr>
      <w:r>
        <w:rPr>
          <w:rFonts w:cs="Arial" w:ascii="Arial" w:hAnsi="Arial"/>
          <w:sz w:val="24"/>
          <w:szCs w:val="24"/>
          <w:lang w:val="en-AU"/>
        </w:rPr>
        <w:t>Late Work</w:t>
      </w:r>
    </w:p>
    <w:p>
      <w:pPr>
        <w:pStyle w:val="Normal"/>
        <w:ind w:hanging="1"/>
        <w:jc w:val="both"/>
        <w:rPr>
          <w:rFonts w:ascii="Arial" w:hAnsi="Arial" w:cs="Arial"/>
          <w:color w:val="000000" w:themeColor="text1"/>
          <w:lang w:val="en-AU"/>
        </w:rPr>
      </w:pPr>
      <w:r>
        <w:rPr>
          <w:rFonts w:cs="Arial" w:ascii="Arial" w:hAnsi="Arial"/>
          <w:color w:val="000000" w:themeColor="text1"/>
          <w:lang w:val="en-AU"/>
        </w:rPr>
        <w:t>Late assignments will not be accepted without supporting documentation.  Late submission of the reports will result in a deduction of -% of the maximum mark per calendar day</w:t>
      </w:r>
    </w:p>
    <w:p>
      <w:pPr>
        <w:pStyle w:val="Heading1"/>
        <w:rPr>
          <w:rFonts w:ascii="Arial" w:hAnsi="Arial" w:cs="Arial"/>
          <w:sz w:val="24"/>
          <w:szCs w:val="24"/>
        </w:rPr>
      </w:pPr>
      <w:r>
        <w:rPr>
          <w:rFonts w:cs="Arial" w:ascii="Arial" w:hAnsi="Arial"/>
          <w:sz w:val="24"/>
          <w:szCs w:val="24"/>
        </w:rPr>
        <w:t>Format</w:t>
      </w:r>
    </w:p>
    <w:p>
      <w:pPr>
        <w:pStyle w:val="Normal"/>
        <w:tabs>
          <w:tab w:val="left" w:pos="1980" w:leader="none"/>
        </w:tabs>
        <w:jc w:val="both"/>
        <w:rPr>
          <w:rFonts w:ascii="Arial" w:hAnsi="Arial" w:cs="Arial"/>
          <w:color w:val="000000" w:themeColor="text1"/>
        </w:rPr>
      </w:pPr>
      <w:r>
        <w:rPr>
          <w:rFonts w:cs="Arial" w:ascii="Arial" w:hAnsi="Arial"/>
          <w:color w:val="000000" w:themeColor="text1"/>
        </w:rPr>
        <w:t xml:space="preserve">All assignments must be presented in a neat, legible format with all information sources correctly referenced.  </w:t>
      </w:r>
      <w:r>
        <w:rPr>
          <w:rFonts w:cs="Arial" w:ascii="Arial" w:hAnsi="Arial"/>
          <w:b/>
          <w:bCs/>
          <w:color w:val="000000" w:themeColor="text1"/>
        </w:rPr>
        <w:t>Assignment material handed in throughout the session that is not neat and legible will not be marked and will be returned to the student.</w:t>
      </w:r>
    </w:p>
    <w:p>
      <w:pPr>
        <w:pStyle w:val="Heading1"/>
        <w:rPr>
          <w:rFonts w:ascii="Arial" w:hAnsi="Arial" w:cs="Arial"/>
          <w:sz w:val="24"/>
          <w:szCs w:val="24"/>
        </w:rPr>
      </w:pPr>
      <w:r>
        <w:rPr>
          <w:rFonts w:cs="Arial" w:ascii="Arial" w:hAnsi="Arial"/>
          <w:sz w:val="24"/>
          <w:szCs w:val="24"/>
        </w:rPr>
        <w:t>Retention of Written Work</w:t>
      </w:r>
    </w:p>
    <w:p>
      <w:pPr>
        <w:pStyle w:val="Normal"/>
        <w:jc w:val="both"/>
        <w:rPr>
          <w:rFonts w:ascii="Arial" w:hAnsi="Arial" w:cs="Arial"/>
          <w:bCs/>
        </w:rPr>
      </w:pPr>
      <w:r>
        <w:rPr>
          <w:rFonts w:cs="Arial" w:ascii="Arial" w:hAnsi="Arial"/>
          <w:bCs/>
        </w:rPr>
        <w:t xml:space="preserve">Written assessment work will be retained by the Course coordinator/lecturer for two weeks after marking to be collected by the students. </w:t>
      </w:r>
    </w:p>
    <w:p>
      <w:pPr>
        <w:pStyle w:val="Heading1"/>
        <w:rPr>
          <w:rFonts w:ascii="Arial" w:hAnsi="Arial" w:cs="Arial"/>
          <w:sz w:val="24"/>
          <w:szCs w:val="24"/>
          <w:lang w:val="en-AU"/>
        </w:rPr>
      </w:pPr>
      <w:r>
        <w:rPr>
          <w:rFonts w:cs="Arial" w:ascii="Arial" w:hAnsi="Arial"/>
          <w:sz w:val="24"/>
          <w:szCs w:val="24"/>
          <w:lang w:val="en-AU"/>
        </w:rPr>
        <w:t>University and Faculty Policies</w:t>
      </w:r>
    </w:p>
    <w:p>
      <w:pPr>
        <w:pStyle w:val="Normal1"/>
        <w:rPr>
          <w:rFonts w:ascii="Arial" w:hAnsi="Arial" w:cs="Arial"/>
          <w:b/>
          <w:b/>
          <w:color w:val="FF0000"/>
          <w:szCs w:val="24"/>
          <w:lang w:val="en-AU"/>
        </w:rPr>
      </w:pPr>
      <w:r>
        <w:rPr>
          <w:rFonts w:cs="Arial" w:ascii="Arial" w:hAnsi="Arial"/>
          <w:szCs w:val="24"/>
          <w:lang w:val="en-AU"/>
        </w:rPr>
        <w:t xml:space="preserve">Students should make themselves aware of the University and/or Faculty Policies regarding plagiarism, special consideration, supplementary examinations and other educational issues and student matters. </w:t>
      </w:r>
    </w:p>
    <w:p>
      <w:pPr>
        <w:pStyle w:val="Normal"/>
        <w:rPr>
          <w:rFonts w:ascii="Arial" w:hAnsi="Arial" w:cs="Arial"/>
        </w:rPr>
      </w:pPr>
      <w:r>
        <w:rPr>
          <w:rFonts w:cs="Arial" w:ascii="Arial" w:hAnsi="Arial"/>
        </w:rPr>
      </w:r>
    </w:p>
    <w:p>
      <w:pPr>
        <w:pStyle w:val="Normal"/>
        <w:ind w:hanging="1"/>
        <w:jc w:val="both"/>
        <w:rPr>
          <w:rFonts w:ascii="Arial" w:hAnsi="Arial" w:cs="Arial"/>
          <w:lang w:val="en-AU"/>
        </w:rPr>
      </w:pPr>
      <w:r>
        <w:rPr>
          <w:rFonts w:cs="Arial" w:ascii="Arial" w:hAnsi="Arial"/>
          <w:b/>
          <w:lang w:val="en-AU"/>
        </w:rPr>
        <w:t>Plagi</w:t>
      </w:r>
      <w:r>
        <w:rPr>
          <w:rFonts w:cs="Arial" w:ascii="Arial" w:hAnsi="Arial"/>
          <w:bCs/>
          <w:lang w:val="en-AU"/>
        </w:rPr>
        <w:t>a</w:t>
      </w:r>
      <w:r>
        <w:rPr>
          <w:rFonts w:cs="Arial" w:ascii="Arial" w:hAnsi="Arial"/>
          <w:b/>
          <w:lang w:val="en-AU"/>
        </w:rPr>
        <w:t>rism</w:t>
      </w:r>
      <w:r>
        <w:rPr>
          <w:rFonts w:cs="Arial" w:ascii="Arial" w:hAnsi="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pStyle w:val="Normal"/>
        <w:rPr>
          <w:rFonts w:ascii="Arial" w:hAnsi="Arial" w:cs="Arial"/>
          <w:b/>
          <w:b/>
          <w:bCs/>
          <w:i/>
          <w:i/>
          <w:iCs/>
        </w:rPr>
      </w:pPr>
      <w:r>
        <w:rPr>
          <w:rFonts w:cs="Arial" w:ascii="Arial" w:hAnsi="Arial"/>
          <w:b/>
          <w:bCs/>
          <w:i/>
          <w:iCs/>
        </w:rPr>
      </w:r>
    </w:p>
    <w:p>
      <w:pPr>
        <w:pStyle w:val="Normal"/>
        <w:rPr>
          <w:rFonts w:ascii="Arial" w:hAnsi="Arial" w:cs="Arial"/>
          <w:b/>
          <w:b/>
          <w:bCs/>
          <w:i/>
          <w:i/>
          <w:iCs/>
        </w:rPr>
      </w:pPr>
      <w:r>
        <w:rPr>
          <w:rFonts w:cs="Arial" w:ascii="Arial" w:hAnsi="Arial"/>
          <w:b/>
          <w:bCs/>
          <w:i/>
          <w:iCs/>
        </w:rPr>
        <w:t xml:space="preserve">Do not copy the work of other students. </w:t>
      </w:r>
    </w:p>
    <w:p>
      <w:pPr>
        <w:pStyle w:val="Normal"/>
        <w:rPr>
          <w:rFonts w:ascii="Arial" w:hAnsi="Arial" w:cs="Arial"/>
          <w:b/>
          <w:b/>
          <w:bCs/>
          <w:i/>
          <w:i/>
          <w:iCs/>
        </w:rPr>
      </w:pPr>
      <w:r>
        <w:rPr>
          <w:rFonts w:cs="Arial" w:ascii="Arial" w:hAnsi="Arial"/>
          <w:b/>
          <w:bCs/>
          <w:i/>
          <w:iCs/>
        </w:rPr>
        <w:t>Do not share your work with other students (except where required for a group activity or assessment)</w:t>
      </w:r>
    </w:p>
    <w:p>
      <w:pPr>
        <w:pStyle w:val="Normal"/>
        <w:rPr>
          <w:rFonts w:ascii="Arial" w:hAnsi="Arial" w:cs="Arial"/>
          <w:b/>
          <w:b/>
          <w:bCs/>
          <w:i/>
          <w:i/>
          <w:iCs/>
        </w:rPr>
      </w:pPr>
      <w:r>
        <w:rPr>
          <w:rFonts w:cs="Arial" w:ascii="Arial" w:hAnsi="Arial"/>
          <w:b/>
          <w:bCs/>
          <w:i/>
          <w:iCs/>
        </w:rPr>
      </w:r>
    </w:p>
    <w:p>
      <w:pPr>
        <w:pStyle w:val="Normal"/>
        <w:rPr>
          <w:rFonts w:ascii="Arial" w:hAnsi="Arial" w:cs="Arial"/>
          <w:b/>
          <w:b/>
          <w:bCs/>
          <w:i/>
          <w:i/>
          <w:iCs/>
        </w:rPr>
      </w:pPr>
      <w:r>
        <w:rPr>
          <w:rFonts w:cs="Arial" w:ascii="Arial" w:hAnsi="Arial"/>
          <w:b/>
          <w:bCs/>
          <w:i/>
          <w:iCs/>
        </w:rPr>
      </w:r>
    </w:p>
    <w:p>
      <w:pPr>
        <w:pStyle w:val="Heading1"/>
        <w:rPr>
          <w:lang w:val="en-AU"/>
        </w:rPr>
      </w:pPr>
      <w:r>
        <w:rPr>
          <w:lang w:val="en-AU"/>
        </w:rPr>
        <w:t>Course schedule (subject to change)</w:t>
      </w:r>
    </w:p>
    <w:p>
      <w:pPr>
        <w:pStyle w:val="Normal"/>
        <w:rPr>
          <w:b/>
          <w:b/>
          <w:lang w:val="en-AU"/>
        </w:rPr>
      </w:pPr>
      <w:r>
        <w:rPr>
          <w:b/>
          <w:lang w:val="en-AU"/>
        </w:rPr>
        <w:t>(Mention quiz, assignment submission, breaks etc as well in the table under the Teaching Learning Activity Column)</w:t>
      </w:r>
    </w:p>
    <w:p>
      <w:pPr>
        <w:pStyle w:val="Normal"/>
        <w:rPr>
          <w:b/>
          <w:b/>
          <w:lang w:val="en-AU"/>
        </w:rPr>
      </w:pPr>
      <w:r>
        <w:rPr>
          <w:b/>
          <w:lang w:val="en-AU"/>
        </w:rPr>
      </w:r>
    </w:p>
    <w:tbl>
      <w:tblPr>
        <w:tblStyle w:val="TableGrid"/>
        <w:tblW w:w="9849" w:type="dxa"/>
        <w:jc w:val="center"/>
        <w:tblInd w:w="0" w:type="dxa"/>
        <w:tblCellMar>
          <w:top w:w="0" w:type="dxa"/>
          <w:left w:w="72" w:type="dxa"/>
          <w:bottom w:w="0" w:type="dxa"/>
          <w:right w:w="108" w:type="dxa"/>
        </w:tblCellMar>
        <w:tblLook w:noVBand="0" w:val="01e0" w:noHBand="0" w:lastColumn="1" w:firstColumn="1" w:lastRow="1" w:firstRow="1"/>
      </w:tblPr>
      <w:tblGrid>
        <w:gridCol w:w="349"/>
        <w:gridCol w:w="1220"/>
        <w:gridCol w:w="175"/>
        <w:gridCol w:w="3044"/>
        <w:gridCol w:w="14"/>
        <w:gridCol w:w="2778"/>
        <w:gridCol w:w="442"/>
        <w:gridCol w:w="17"/>
        <w:gridCol w:w="1353"/>
        <w:gridCol w:w="456"/>
      </w:tblGrid>
      <w:tr>
        <w:trPr>
          <w:trHeight w:val="850" w:hRule="atLeast"/>
          <w:cnfStyle w:val="100000000000" w:firstRow="1" w:lastRow="0" w:firstColumn="0" w:lastColumn="0" w:oddVBand="0" w:evenVBand="0" w:oddHBand="0" w:evenHBand="0" w:firstRowFirstColumn="0" w:firstRowLastColumn="0" w:lastRowFirstColumn="0" w:lastRowLastColumn="0"/>
        </w:trPr>
        <w:tc>
          <w:tcPr>
            <w:tcW w:w="349" w:type="dxa"/>
            <w:tcBorders>
              <w:top w:val="single" w:sz="18" w:space="0" w:color="000000"/>
              <w:left w:val="single" w:sz="18" w:space="0" w:color="000000"/>
            </w:tcBorders>
            <w:shd w:color="auto" w:fill="0F243E" w:themeFill="text2" w:themeFillShade="80" w:val="clear"/>
            <w:vAlign w:val="center"/>
          </w:tcPr>
          <w:p>
            <w:pPr>
              <w:pStyle w:val="Normal"/>
              <w:jc w:val="center"/>
              <w:rPr>
                <w:rFonts w:ascii="Arial" w:hAnsi="Arial"/>
                <w:b/>
                <w:b/>
                <w:color w:val="95B3D7" w:themeColor="accent1" w:themeTint="99"/>
              </w:rPr>
            </w:pPr>
            <w:r>
              <w:rPr>
                <w:rFonts w:ascii="Arial" w:hAnsi="Arial"/>
                <w:b/>
                <w:color w:val="95B3D7" w:themeColor="accent1" w:themeTint="99"/>
              </w:rPr>
            </w:r>
          </w:p>
        </w:tc>
        <w:tc>
          <w:tcPr>
            <w:tcW w:w="1220" w:type="dxa"/>
            <w:tcBorders>
              <w:top w:val="single" w:sz="18" w:space="0" w:color="000000"/>
            </w:tcBorders>
            <w:shd w:color="auto" w:fill="0F243E" w:themeFill="text2" w:themeFillShade="80" w:val="clear"/>
            <w:vAlign w:val="center"/>
          </w:tcPr>
          <w:p>
            <w:pPr>
              <w:pStyle w:val="Normal"/>
              <w:rPr>
                <w:b/>
                <w:b/>
              </w:rPr>
            </w:pPr>
            <w:r>
              <w:rPr>
                <w:rFonts w:ascii="Arial" w:hAnsi="Arial"/>
                <w:b/>
                <w:color w:val="95B3D7" w:themeColor="accent1" w:themeTint="99"/>
              </w:rPr>
              <w:t xml:space="preserve">Week # </w:t>
            </w:r>
          </w:p>
        </w:tc>
        <w:tc>
          <w:tcPr>
            <w:tcW w:w="3233" w:type="dxa"/>
            <w:gridSpan w:val="3"/>
            <w:tcBorders>
              <w:top w:val="single" w:sz="18" w:space="0" w:color="000000"/>
            </w:tcBorders>
            <w:shd w:color="auto" w:fill="0F243E" w:themeFill="text2" w:themeFillShade="80" w:val="clear"/>
            <w:vAlign w:val="center"/>
          </w:tcPr>
          <w:p>
            <w:pPr>
              <w:pStyle w:val="Normal"/>
              <w:rPr>
                <w:b/>
                <w:b/>
              </w:rPr>
            </w:pPr>
            <w:r>
              <w:rPr>
                <w:rFonts w:ascii="Arial" w:hAnsi="Arial"/>
                <w:b/>
                <w:color w:val="95B3D7" w:themeColor="accent1" w:themeTint="99"/>
              </w:rPr>
              <w:t xml:space="preserve">Topic &amp; contents </w:t>
            </w:r>
          </w:p>
        </w:tc>
        <w:tc>
          <w:tcPr>
            <w:tcW w:w="3237" w:type="dxa"/>
            <w:gridSpan w:val="3"/>
            <w:tcBorders>
              <w:top w:val="single" w:sz="18" w:space="0" w:color="000000"/>
            </w:tcBorders>
            <w:shd w:color="auto" w:fill="0F243E" w:themeFill="text2" w:themeFillShade="80" w:val="clear"/>
          </w:tcPr>
          <w:p>
            <w:pPr>
              <w:pStyle w:val="Normal"/>
              <w:rPr>
                <w:rFonts w:ascii="Arial" w:hAnsi="Arial"/>
                <w:b/>
                <w:b/>
                <w:color w:val="95B3D7" w:themeColor="accent1" w:themeTint="99"/>
              </w:rPr>
            </w:pPr>
            <w:r>
              <w:rPr>
                <w:rFonts w:ascii="Arial" w:hAnsi="Arial"/>
                <w:b/>
                <w:color w:val="95B3D7" w:themeColor="accent1" w:themeTint="99"/>
              </w:rPr>
            </w:r>
          </w:p>
          <w:p>
            <w:pPr>
              <w:pStyle w:val="Normal"/>
              <w:rPr>
                <w:b/>
                <w:b/>
              </w:rPr>
            </w:pPr>
            <w:r>
              <w:rPr>
                <w:rFonts w:ascii="Arial" w:hAnsi="Arial"/>
                <w:b/>
                <w:color w:val="95B3D7" w:themeColor="accent1" w:themeTint="99"/>
              </w:rPr>
              <w:t>CO Addressed</w:t>
            </w:r>
          </w:p>
        </w:tc>
        <w:tc>
          <w:tcPr>
            <w:tcW w:w="1809" w:type="dxa"/>
            <w:gridSpan w:val="2"/>
            <w:tcBorders>
              <w:top w:val="single" w:sz="18" w:space="0" w:color="000000"/>
              <w:left w:val="single" w:sz="18" w:space="0" w:color="000000"/>
              <w:right w:val="single" w:sz="18" w:space="0" w:color="000000"/>
              <w:insideV w:val="single" w:sz="18" w:space="0" w:color="000000"/>
            </w:tcBorders>
            <w:shd w:color="auto" w:fill="0F243E" w:themeFill="text2" w:themeFillShade="80" w:val="clear"/>
            <w:vAlign w:val="center"/>
          </w:tcPr>
          <w:p>
            <w:pPr>
              <w:pStyle w:val="Normal"/>
              <w:rPr>
                <w:b/>
                <w:b/>
              </w:rPr>
            </w:pPr>
            <w:r>
              <w:rPr>
                <w:rFonts w:ascii="Arial" w:hAnsi="Arial"/>
                <w:b/>
                <w:color w:val="95B3D7" w:themeColor="accent1" w:themeTint="99"/>
              </w:rPr>
              <w:t>Teaching Learning Activity (TLA)</w:t>
            </w:r>
          </w:p>
        </w:tc>
      </w:tr>
      <w:tr>
        <w:trPr>
          <w:trHeight w:val="850" w:hRule="atLeast"/>
          <w:cnfStyle w:val="000000100000" w:firstRow="0" w:lastRow="0" w:firstColumn="0" w:lastColumn="0" w:oddVBand="0" w:evenVBand="0" w:oddHBand="1" w:evenHBand="0" w:firstRowFirstColumn="0" w:firstRowLastColumn="0" w:lastRowFirstColumn="0" w:lastRowLastColumn="0"/>
        </w:trPr>
        <w:tc>
          <w:tcPr>
            <w:tcW w:w="349" w:type="dxa"/>
            <w:vMerge w:val="restart"/>
            <w:tcBorders>
              <w:left w:val="single" w:sz="18" w:space="0" w:color="000000"/>
            </w:tcBorders>
            <w:shd w:color="auto" w:fill="C6D9F1" w:themeFill="text2" w:themeFillTint="33" w:val="clear"/>
            <w:textDirection w:val="btLr"/>
            <w:vAlign w:val="center"/>
          </w:tcPr>
          <w:p>
            <w:pPr>
              <w:pStyle w:val="Normal"/>
              <w:ind w:left="113" w:right="113" w:hanging="0"/>
              <w:jc w:val="center"/>
              <w:rPr>
                <w:b/>
                <w:b/>
              </w:rPr>
            </w:pPr>
            <w:r>
              <w:rPr>
                <w:b/>
              </w:rPr>
            </w:r>
          </w:p>
        </w:tc>
        <w:tc>
          <w:tcPr>
            <w:tcW w:w="1220" w:type="dxa"/>
            <w:tcBorders/>
            <w:shd w:color="auto" w:fill="C6D9F1" w:themeFill="text2" w:themeFillTint="33" w:val="clear"/>
            <w:vAlign w:val="center"/>
          </w:tcPr>
          <w:p>
            <w:pPr>
              <w:pStyle w:val="Normal"/>
              <w:rPr/>
            </w:pPr>
            <w:r>
              <w:rPr/>
              <w:t>Weeks 1</w:t>
            </w:r>
          </w:p>
        </w:tc>
        <w:tc>
          <w:tcPr>
            <w:tcW w:w="3233" w:type="dxa"/>
            <w:gridSpan w:val="3"/>
            <w:tcBorders/>
            <w:shd w:color="auto" w:fill="C6D9F1" w:themeFill="text2" w:themeFillTint="33" w:val="clear"/>
            <w:vAlign w:val="center"/>
          </w:tcPr>
          <w:p>
            <w:pPr>
              <w:pStyle w:val="Normal"/>
              <w:spacing w:lineRule="auto" w:line="360"/>
              <w:jc w:val="both"/>
              <w:rPr>
                <w:rFonts w:ascii="Arial" w:hAnsi="Arial" w:cs="Arial"/>
                <w:sz w:val="20"/>
                <w:szCs w:val="20"/>
              </w:rPr>
            </w:pPr>
            <w:r>
              <w:rPr>
                <w:rFonts w:cs="Arial" w:ascii="Arial" w:hAnsi="Arial"/>
                <w:color w:val="000000"/>
                <w:sz w:val="20"/>
                <w:szCs w:val="20"/>
              </w:rPr>
              <w:t>Introduction to Income-tax, Basic Definitions of Income-tax</w:t>
            </w:r>
          </w:p>
          <w:p>
            <w:pPr>
              <w:pStyle w:val="Normal"/>
              <w:jc w:val="both"/>
              <w:rPr/>
            </w:pPr>
            <w:r>
              <w:rPr/>
            </w:r>
          </w:p>
        </w:tc>
        <w:tc>
          <w:tcPr>
            <w:tcW w:w="2778" w:type="dxa"/>
            <w:tcBorders/>
            <w:shd w:color="auto" w:fill="C6D9F1" w:themeFill="text2" w:themeFillTint="33" w:val="clear"/>
          </w:tcPr>
          <w:p>
            <w:pPr>
              <w:pStyle w:val="Normal"/>
              <w:jc w:val="both"/>
              <w:rPr/>
            </w:pPr>
            <w:r>
              <w:rPr/>
              <w:t>CO1,CO2,CO3,CO4,CO5,CO6</w:t>
            </w:r>
          </w:p>
        </w:tc>
        <w:tc>
          <w:tcPr>
            <w:tcW w:w="1812" w:type="dxa"/>
            <w:gridSpan w:val="3"/>
            <w:tcBorders>
              <w:left w:val="single" w:sz="18" w:space="0" w:color="000000"/>
              <w:right w:val="single" w:sz="18" w:space="0" w:color="000000"/>
              <w:insideV w:val="single" w:sz="18" w:space="0" w:color="000000"/>
            </w:tcBorders>
            <w:shd w:color="auto" w:fill="C6D9F1" w:themeFill="text2" w:themeFillTint="33" w:val="clear"/>
            <w:vAlign w:val="center"/>
          </w:tcPr>
          <w:p>
            <w:pPr>
              <w:pStyle w:val="Normal"/>
              <w:spacing w:lineRule="auto" w:line="360"/>
              <w:jc w:val="both"/>
              <w:rPr>
                <w:rFonts w:ascii="Arial" w:hAnsi="Arial" w:cs="Arial"/>
                <w:sz w:val="20"/>
                <w:szCs w:val="20"/>
              </w:rPr>
            </w:pPr>
            <w:r>
              <w:rPr>
                <w:rFonts w:cs="Arial" w:ascii="Arial" w:hAnsi="Arial"/>
                <w:sz w:val="20"/>
                <w:szCs w:val="20"/>
              </w:rPr>
              <w:t>Chalk &amp; Board / /  PPT / Handouts / Tutorials /  Assignments,</w:t>
            </w:r>
          </w:p>
          <w:p>
            <w:pPr>
              <w:pStyle w:val="Normal"/>
              <w:jc w:val="both"/>
              <w:rPr/>
            </w:pPr>
            <w:r>
              <w:rPr/>
            </w:r>
          </w:p>
        </w:tc>
        <w:tc>
          <w:tcPr>
            <w:tcW w:w="456" w:type="dxa"/>
            <w:tcBorders>
              <w:top w:val="nil"/>
              <w:left w:val="nil"/>
              <w:bottom w:val="nil"/>
              <w:right w:val="nil"/>
              <w:insideH w:val="nil"/>
              <w:insideV w:val="nil"/>
            </w:tcBorders>
            <w:shd w:color="auto" w:fill="C6D9F1" w:themeFill="text2" w:themeFillTint="33" w:val="clear"/>
          </w:tcPr>
          <w:p>
            <w:pPr>
              <w:pStyle w:val="Normal"/>
              <w:rPr/>
            </w:pPr>
            <w:r>
              <w:rPr/>
            </w:r>
          </w:p>
        </w:tc>
      </w:tr>
      <w:tr>
        <w:trPr>
          <w:trHeight w:val="850" w:hRule="atLeast"/>
        </w:trPr>
        <w:tc>
          <w:tcPr>
            <w:tcW w:w="349" w:type="dxa"/>
            <w:vMerge w:val="continue"/>
            <w:tcBorders>
              <w:left w:val="single" w:sz="18" w:space="0" w:color="000000"/>
            </w:tcBorders>
            <w:shd w:fill="auto" w:val="clear"/>
            <w:vAlign w:val="center"/>
          </w:tcPr>
          <w:p>
            <w:pPr>
              <w:pStyle w:val="Normal"/>
              <w:jc w:val="center"/>
              <w:rPr>
                <w:b/>
                <w:b/>
              </w:rPr>
            </w:pPr>
            <w:r>
              <w:rPr>
                <w:b/>
              </w:rPr>
            </w:r>
          </w:p>
        </w:tc>
        <w:tc>
          <w:tcPr>
            <w:tcW w:w="1220" w:type="dxa"/>
            <w:tcBorders>
              <w:top w:val="dashSmallGap" w:sz="8" w:space="0" w:color="000000"/>
              <w:bottom w:val="dashSmallGap" w:sz="8" w:space="0" w:color="000000"/>
              <w:insideH w:val="dashSmallGap" w:sz="8" w:space="0" w:color="000000"/>
            </w:tcBorders>
            <w:shd w:fill="auto" w:val="clear"/>
            <w:vAlign w:val="center"/>
          </w:tcPr>
          <w:p>
            <w:pPr>
              <w:pStyle w:val="Normal"/>
              <w:rPr/>
            </w:pPr>
            <w:r>
              <w:rPr/>
              <w:t>Weeks 2</w:t>
            </w:r>
          </w:p>
        </w:tc>
        <w:tc>
          <w:tcPr>
            <w:tcW w:w="3233" w:type="dxa"/>
            <w:gridSpan w:val="3"/>
            <w:tcBorders>
              <w:top w:val="dashSmallGap" w:sz="8" w:space="0" w:color="000000"/>
              <w:bottom w:val="dashSmallGap" w:sz="8" w:space="0" w:color="000000"/>
              <w:insideH w:val="dashSmallGap" w:sz="8" w:space="0" w:color="000000"/>
            </w:tcBorders>
            <w:shd w:fill="auto" w:val="clear"/>
            <w:vAlign w:val="center"/>
          </w:tcPr>
          <w:p>
            <w:pPr>
              <w:pStyle w:val="Normal"/>
              <w:spacing w:lineRule="auto" w:line="360"/>
              <w:rPr>
                <w:rFonts w:ascii="Arial" w:hAnsi="Arial" w:cs="Arial"/>
                <w:sz w:val="20"/>
                <w:szCs w:val="20"/>
              </w:rPr>
            </w:pPr>
            <w:r>
              <w:rPr>
                <w:rFonts w:cs="Arial" w:ascii="Arial" w:hAnsi="Arial"/>
                <w:color w:val="000000"/>
                <w:sz w:val="20"/>
                <w:szCs w:val="20"/>
              </w:rPr>
              <w:t>Determination of Residential Status – Individual, HUF, Firm &amp; Company</w:t>
            </w:r>
          </w:p>
          <w:p>
            <w:pPr>
              <w:pStyle w:val="Normal"/>
              <w:jc w:val="both"/>
              <w:rPr/>
            </w:pPr>
            <w:r>
              <w:rPr/>
            </w:r>
          </w:p>
        </w:tc>
        <w:tc>
          <w:tcPr>
            <w:tcW w:w="2778" w:type="dxa"/>
            <w:tcBorders>
              <w:top w:val="dashSmallGap" w:sz="8" w:space="0" w:color="000000"/>
              <w:bottom w:val="dashSmallGap" w:sz="8" w:space="0" w:color="000000"/>
              <w:insideH w:val="dashSmallGap" w:sz="8" w:space="0" w:color="000000"/>
            </w:tcBorders>
            <w:shd w:fill="auto" w:val="clear"/>
          </w:tcPr>
          <w:p>
            <w:pPr>
              <w:pStyle w:val="Normal"/>
              <w:rPr/>
            </w:pPr>
            <w:r>
              <w:rPr/>
              <w:t>CO1,CO2,CO4,CO5,CO6</w:t>
            </w:r>
          </w:p>
        </w:tc>
        <w:tc>
          <w:tcPr>
            <w:tcW w:w="1812" w:type="dxa"/>
            <w:gridSpan w:val="3"/>
            <w:tcBorders>
              <w:top w:val="dashSmallGap" w:sz="8" w:space="0" w:color="000000"/>
              <w:left w:val="single" w:sz="18" w:space="0" w:color="000000"/>
              <w:bottom w:val="dashSmallGap" w:sz="8" w:space="0" w:color="000000"/>
              <w:right w:val="single" w:sz="18" w:space="0" w:color="000000"/>
              <w:insideH w:val="dashSmallGap" w:sz="8" w:space="0" w:color="000000"/>
              <w:insideV w:val="single" w:sz="18" w:space="0" w:color="000000"/>
            </w:tcBorders>
            <w:shd w:fill="auto"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c>
          <w:tcPr>
            <w:tcW w:w="456" w:type="dxa"/>
            <w:tcBorders>
              <w:top w:val="nil"/>
              <w:left w:val="nil"/>
              <w:bottom w:val="nil"/>
              <w:right w:val="nil"/>
              <w:insideH w:val="nil"/>
              <w:insideV w:val="nil"/>
            </w:tcBorders>
            <w:shd w:fill="auto" w:val="clear"/>
          </w:tcPr>
          <w:p>
            <w:pPr>
              <w:pStyle w:val="Normal"/>
              <w:rPr/>
            </w:pPr>
            <w:r>
              <w:rPr/>
            </w:r>
          </w:p>
        </w:tc>
      </w:tr>
      <w:tr>
        <w:trPr>
          <w:trHeight w:val="604" w:hRule="atLeast"/>
          <w:cnfStyle w:val="000000100000" w:firstRow="0" w:lastRow="0" w:firstColumn="0" w:lastColumn="0" w:oddVBand="0" w:evenVBand="0" w:oddHBand="1" w:evenHBand="0" w:firstRowFirstColumn="0" w:firstRowLastColumn="0" w:lastRowFirstColumn="0" w:lastRowLastColumn="0"/>
        </w:trPr>
        <w:tc>
          <w:tcPr>
            <w:tcW w:w="349" w:type="dxa"/>
            <w:vMerge w:val="continue"/>
            <w:tcBorders>
              <w:left w:val="single" w:sz="18" w:space="0" w:color="000000"/>
            </w:tcBorders>
            <w:shd w:color="auto" w:fill="C6D9F1" w:themeFill="text2" w:themeFillTint="33" w:val="clear"/>
            <w:vAlign w:val="center"/>
          </w:tcPr>
          <w:p>
            <w:pPr>
              <w:pStyle w:val="Normal"/>
              <w:jc w:val="center"/>
              <w:rPr>
                <w:b/>
                <w:b/>
              </w:rPr>
            </w:pPr>
            <w:r>
              <w:rPr>
                <w:b/>
              </w:rPr>
            </w:r>
          </w:p>
        </w:tc>
        <w:tc>
          <w:tcPr>
            <w:tcW w:w="1220" w:type="dxa"/>
            <w:tcBorders>
              <w:top w:val="dashSmallGap" w:sz="8" w:space="0" w:color="000000"/>
              <w:bottom w:val="dashSmallGap" w:sz="8" w:space="0" w:color="000000"/>
              <w:insideH w:val="dashSmallGap" w:sz="8" w:space="0" w:color="000000"/>
            </w:tcBorders>
            <w:shd w:color="auto" w:fill="C6D9F1" w:themeFill="text2" w:themeFillTint="33" w:val="clear"/>
            <w:vAlign w:val="center"/>
          </w:tcPr>
          <w:p>
            <w:pPr>
              <w:pStyle w:val="Normal"/>
              <w:rPr/>
            </w:pPr>
            <w:r>
              <w:rPr/>
              <w:t>Week 3</w:t>
            </w:r>
          </w:p>
        </w:tc>
        <w:tc>
          <w:tcPr>
            <w:tcW w:w="3233" w:type="dxa"/>
            <w:gridSpan w:val="3"/>
            <w:tcBorders>
              <w:top w:val="dashSmallGap" w:sz="8" w:space="0" w:color="000000"/>
              <w:bottom w:val="dashSmallGap" w:sz="8" w:space="0" w:color="000000"/>
              <w:insideH w:val="dashSmallGap" w:sz="8" w:space="0" w:color="000000"/>
            </w:tcBorders>
            <w:shd w:color="auto" w:fill="C6D9F1" w:themeFill="text2" w:themeFillTint="33" w:val="clear"/>
            <w:vAlign w:val="center"/>
          </w:tcPr>
          <w:p>
            <w:pPr>
              <w:pStyle w:val="Normal"/>
              <w:spacing w:lineRule="auto" w:line="360"/>
              <w:jc w:val="both"/>
              <w:rPr>
                <w:rFonts w:ascii="Arial" w:hAnsi="Arial" w:cs="Arial"/>
                <w:sz w:val="20"/>
                <w:szCs w:val="20"/>
              </w:rPr>
            </w:pPr>
            <w:r>
              <w:rPr>
                <w:rFonts w:cs="Arial" w:ascii="Arial" w:hAnsi="Arial"/>
                <w:color w:val="000000"/>
                <w:sz w:val="20"/>
                <w:szCs w:val="20"/>
              </w:rPr>
              <w:t xml:space="preserve">Incidence of Tax &amp; Income Exempt from Tax   </w:t>
            </w:r>
          </w:p>
          <w:p>
            <w:pPr>
              <w:pStyle w:val="Normal"/>
              <w:jc w:val="both"/>
              <w:rPr>
                <w:i/>
                <w:i/>
              </w:rPr>
            </w:pPr>
            <w:r>
              <w:rPr>
                <w:i/>
              </w:rPr>
            </w:r>
          </w:p>
        </w:tc>
        <w:tc>
          <w:tcPr>
            <w:tcW w:w="2778" w:type="dxa"/>
            <w:tcBorders>
              <w:top w:val="dashSmallGap" w:sz="8" w:space="0" w:color="000000"/>
              <w:bottom w:val="dashSmallGap" w:sz="8" w:space="0" w:color="000000"/>
              <w:insideH w:val="dashSmallGap" w:sz="8" w:space="0" w:color="000000"/>
            </w:tcBorders>
            <w:shd w:color="auto" w:fill="C6D9F1" w:themeFill="text2" w:themeFillTint="33" w:val="clear"/>
          </w:tcPr>
          <w:p>
            <w:pPr>
              <w:pStyle w:val="Normal"/>
              <w:rPr/>
            </w:pPr>
            <w:r>
              <w:rPr/>
              <w:t>CO1,CO4,CO5,CO6</w:t>
            </w:r>
          </w:p>
        </w:tc>
        <w:tc>
          <w:tcPr>
            <w:tcW w:w="1812" w:type="dxa"/>
            <w:gridSpan w:val="3"/>
            <w:tcBorders>
              <w:top w:val="dashSmallGap" w:sz="8" w:space="0" w:color="000000"/>
              <w:left w:val="single" w:sz="18" w:space="0" w:color="000000"/>
              <w:bottom w:val="dashSmallGap" w:sz="8" w:space="0" w:color="000000"/>
              <w:right w:val="single" w:sz="18" w:space="0" w:color="000000"/>
              <w:insideH w:val="dashSmallGap" w:sz="8" w:space="0" w:color="000000"/>
              <w:insideV w:val="single" w:sz="18" w:space="0" w:color="000000"/>
            </w:tcBorders>
            <w:shd w:color="auto" w:fill="C6D9F1" w:themeFill="text2" w:themeFillTint="33"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c>
          <w:tcPr>
            <w:tcW w:w="456" w:type="dxa"/>
            <w:tcBorders>
              <w:top w:val="nil"/>
              <w:left w:val="nil"/>
              <w:bottom w:val="nil"/>
              <w:right w:val="nil"/>
              <w:insideH w:val="nil"/>
              <w:insideV w:val="nil"/>
            </w:tcBorders>
            <w:shd w:color="auto" w:fill="C6D9F1" w:themeFill="text2" w:themeFillTint="33" w:val="clear"/>
          </w:tcPr>
          <w:p>
            <w:pPr>
              <w:pStyle w:val="Normal"/>
              <w:rPr/>
            </w:pPr>
            <w:r>
              <w:rPr/>
            </w:r>
          </w:p>
        </w:tc>
      </w:tr>
      <w:tr>
        <w:trPr>
          <w:trHeight w:val="850" w:hRule="atLeast"/>
        </w:trPr>
        <w:tc>
          <w:tcPr>
            <w:tcW w:w="349" w:type="dxa"/>
            <w:vMerge w:val="continue"/>
            <w:tcBorders>
              <w:left w:val="single" w:sz="18" w:space="0" w:color="000000"/>
            </w:tcBorders>
            <w:shd w:fill="auto" w:val="clear"/>
            <w:vAlign w:val="center"/>
          </w:tcPr>
          <w:p>
            <w:pPr>
              <w:pStyle w:val="Normal"/>
              <w:jc w:val="center"/>
              <w:rPr>
                <w:b/>
                <w:b/>
              </w:rPr>
            </w:pPr>
            <w:r>
              <w:rPr>
                <w:b/>
              </w:rPr>
            </w:r>
          </w:p>
        </w:tc>
        <w:tc>
          <w:tcPr>
            <w:tcW w:w="1220" w:type="dxa"/>
            <w:tcBorders>
              <w:top w:val="dashSmallGap" w:sz="8" w:space="0" w:color="000000"/>
            </w:tcBorders>
            <w:shd w:fill="auto" w:val="clear"/>
            <w:vAlign w:val="center"/>
          </w:tcPr>
          <w:p>
            <w:pPr>
              <w:pStyle w:val="Normal"/>
              <w:rPr/>
            </w:pPr>
            <w:r>
              <w:rPr/>
              <w:t>Week 4</w:t>
            </w:r>
          </w:p>
        </w:tc>
        <w:tc>
          <w:tcPr>
            <w:tcW w:w="3233" w:type="dxa"/>
            <w:gridSpan w:val="3"/>
            <w:tcBorders>
              <w:top w:val="dashSmallGap" w:sz="8" w:space="0" w:color="000000"/>
            </w:tcBorders>
            <w:shd w:fill="auto" w:val="clear"/>
            <w:vAlign w:val="center"/>
          </w:tcPr>
          <w:p>
            <w:pPr>
              <w:pStyle w:val="Normal"/>
              <w:jc w:val="both"/>
              <w:rPr/>
            </w:pPr>
            <w:r>
              <w:rPr>
                <w:rFonts w:cs="Arial" w:ascii="Arial" w:hAnsi="Arial"/>
                <w:color w:val="000000"/>
                <w:sz w:val="20"/>
                <w:szCs w:val="20"/>
              </w:rPr>
              <w:t>Basic Understanding – Five Heads of Income and Tax Computation for Individual (Slab System) &amp; Company.</w:t>
            </w:r>
          </w:p>
        </w:tc>
        <w:tc>
          <w:tcPr>
            <w:tcW w:w="2778" w:type="dxa"/>
            <w:tcBorders>
              <w:top w:val="dashSmallGap" w:sz="8" w:space="0" w:color="000000"/>
            </w:tcBorders>
            <w:shd w:fill="auto" w:val="clear"/>
          </w:tcPr>
          <w:p>
            <w:pPr>
              <w:pStyle w:val="Normal"/>
              <w:rPr/>
            </w:pPr>
            <w:r>
              <w:rPr/>
              <w:t>CO1 ,CO4,CO5,CO6</w:t>
            </w:r>
          </w:p>
        </w:tc>
        <w:tc>
          <w:tcPr>
            <w:tcW w:w="1812" w:type="dxa"/>
            <w:gridSpan w:val="3"/>
            <w:tcBorders>
              <w:top w:val="dashSmallGap" w:sz="8" w:space="0" w:color="000000"/>
              <w:left w:val="single" w:sz="18" w:space="0" w:color="000000"/>
              <w:right w:val="single" w:sz="18" w:space="0" w:color="000000"/>
              <w:insideV w:val="single" w:sz="18" w:space="0" w:color="000000"/>
            </w:tcBorders>
            <w:shd w:fill="auto"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c>
          <w:tcPr>
            <w:tcW w:w="456" w:type="dxa"/>
            <w:tcBorders>
              <w:top w:val="nil"/>
              <w:left w:val="nil"/>
              <w:bottom w:val="nil"/>
              <w:right w:val="nil"/>
              <w:insideH w:val="nil"/>
              <w:insideV w:val="nil"/>
            </w:tcBorders>
            <w:shd w:fill="auto" w:val="clear"/>
          </w:tcPr>
          <w:p>
            <w:pPr>
              <w:pStyle w:val="Normal"/>
              <w:rPr/>
            </w:pPr>
            <w:r>
              <w:rPr/>
            </w:r>
          </w:p>
        </w:tc>
      </w:tr>
      <w:tr>
        <w:trPr>
          <w:trHeight w:val="850" w:hRule="atLeast"/>
          <w:cnfStyle w:val="000000100000" w:firstRow="0" w:lastRow="0" w:firstColumn="0" w:lastColumn="0" w:oddVBand="0" w:evenVBand="0" w:oddHBand="1" w:evenHBand="0" w:firstRowFirstColumn="0" w:firstRowLastColumn="0" w:lastRowFirstColumn="0" w:lastRowLastColumn="0"/>
        </w:trPr>
        <w:tc>
          <w:tcPr>
            <w:tcW w:w="349" w:type="dxa"/>
            <w:vMerge w:val="continue"/>
            <w:tcBorders>
              <w:left w:val="single" w:sz="18" w:space="0" w:color="000000"/>
            </w:tcBorders>
            <w:shd w:color="auto" w:fill="C6D9F1" w:themeFill="text2" w:themeFillTint="33" w:val="clear"/>
            <w:vAlign w:val="center"/>
          </w:tcPr>
          <w:p>
            <w:pPr>
              <w:pStyle w:val="Normal"/>
              <w:jc w:val="center"/>
              <w:rPr>
                <w:b/>
                <w:b/>
              </w:rPr>
            </w:pPr>
            <w:r>
              <w:rPr>
                <w:b/>
              </w:rPr>
            </w:r>
          </w:p>
        </w:tc>
        <w:tc>
          <w:tcPr>
            <w:tcW w:w="1220" w:type="dxa"/>
            <w:tcBorders/>
            <w:shd w:color="auto" w:fill="C6D9F1" w:themeFill="text2" w:themeFillTint="33" w:val="clear"/>
            <w:vAlign w:val="center"/>
          </w:tcPr>
          <w:p>
            <w:pPr>
              <w:pStyle w:val="Normal"/>
              <w:rPr/>
            </w:pPr>
            <w:r>
              <w:rPr/>
              <w:t>Week 5</w:t>
            </w:r>
          </w:p>
        </w:tc>
        <w:tc>
          <w:tcPr>
            <w:tcW w:w="3233" w:type="dxa"/>
            <w:gridSpan w:val="3"/>
            <w:tcBorders/>
            <w:shd w:color="auto" w:fill="C6D9F1" w:themeFill="text2" w:themeFillTint="33" w:val="clear"/>
            <w:vAlign w:val="center"/>
          </w:tcPr>
          <w:p>
            <w:pPr>
              <w:pStyle w:val="Normal"/>
              <w:spacing w:lineRule="auto" w:line="360"/>
              <w:jc w:val="both"/>
              <w:rPr>
                <w:rFonts w:ascii="Arial" w:hAnsi="Arial" w:cs="Arial"/>
                <w:color w:val="000000"/>
                <w:sz w:val="20"/>
                <w:szCs w:val="20"/>
              </w:rPr>
            </w:pPr>
            <w:r>
              <w:rPr>
                <w:rFonts w:cs="Arial" w:ascii="Arial" w:hAnsi="Arial"/>
                <w:color w:val="000000"/>
                <w:sz w:val="20"/>
                <w:szCs w:val="20"/>
              </w:rPr>
              <w:t>Income under the head “ Salary “ and Employee Remuneration Planning</w:t>
            </w:r>
          </w:p>
          <w:p>
            <w:pPr>
              <w:pStyle w:val="Normal"/>
              <w:jc w:val="both"/>
              <w:rPr/>
            </w:pPr>
            <w:r>
              <w:rPr/>
            </w:r>
          </w:p>
        </w:tc>
        <w:tc>
          <w:tcPr>
            <w:tcW w:w="2778" w:type="dxa"/>
            <w:tcBorders/>
            <w:shd w:color="auto" w:fill="C6D9F1" w:themeFill="text2" w:themeFillTint="33" w:val="clear"/>
          </w:tcPr>
          <w:p>
            <w:pPr>
              <w:pStyle w:val="Normal"/>
              <w:rPr/>
            </w:pPr>
            <w:r>
              <w:rPr/>
              <w:t>CO1 ,CO4,CO5,CO6</w:t>
            </w:r>
          </w:p>
        </w:tc>
        <w:tc>
          <w:tcPr>
            <w:tcW w:w="1812" w:type="dxa"/>
            <w:gridSpan w:val="3"/>
            <w:tcBorders>
              <w:left w:val="single" w:sz="18" w:space="0" w:color="000000"/>
              <w:right w:val="single" w:sz="18" w:space="0" w:color="000000"/>
              <w:insideV w:val="single" w:sz="18" w:space="0" w:color="000000"/>
            </w:tcBorders>
            <w:shd w:color="auto" w:fill="C6D9F1" w:themeFill="text2" w:themeFillTint="33"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c>
          <w:tcPr>
            <w:tcW w:w="456" w:type="dxa"/>
            <w:tcBorders>
              <w:top w:val="nil"/>
              <w:left w:val="nil"/>
              <w:bottom w:val="nil"/>
              <w:right w:val="nil"/>
              <w:insideH w:val="nil"/>
              <w:insideV w:val="nil"/>
            </w:tcBorders>
            <w:shd w:color="auto" w:fill="C6D9F1" w:themeFill="text2" w:themeFillTint="33" w:val="clear"/>
          </w:tcPr>
          <w:p>
            <w:pPr>
              <w:pStyle w:val="Normal"/>
              <w:rPr/>
            </w:pPr>
            <w:r>
              <w:rPr/>
            </w:r>
          </w:p>
        </w:tc>
      </w:tr>
      <w:tr>
        <w:trPr>
          <w:trHeight w:val="484" w:hRule="atLeast"/>
        </w:trPr>
        <w:tc>
          <w:tcPr>
            <w:tcW w:w="1744" w:type="dxa"/>
            <w:gridSpan w:val="3"/>
            <w:tcBorders>
              <w:left w:val="single" w:sz="18" w:space="0" w:color="000000"/>
              <w:right w:val="single" w:sz="18" w:space="0" w:color="000000"/>
              <w:insideV w:val="single" w:sz="18" w:space="0" w:color="000000"/>
            </w:tcBorders>
            <w:shd w:fill="auto" w:val="clear"/>
          </w:tcPr>
          <w:p>
            <w:pPr>
              <w:pStyle w:val="Normal"/>
              <w:jc w:val="center"/>
              <w:rPr>
                <w:b/>
                <w:b/>
                <w:color w:val="0033CC"/>
              </w:rPr>
            </w:pPr>
            <w:r>
              <w:rPr>
                <w:b/>
                <w:color w:val="0033CC"/>
              </w:rPr>
            </w:r>
          </w:p>
        </w:tc>
        <w:tc>
          <w:tcPr>
            <w:tcW w:w="8104" w:type="dxa"/>
            <w:gridSpan w:val="7"/>
            <w:tcBorders>
              <w:left w:val="single" w:sz="18" w:space="0" w:color="000000"/>
              <w:right w:val="single" w:sz="18" w:space="0" w:color="000000"/>
              <w:insideV w:val="single" w:sz="18" w:space="0" w:color="000000"/>
            </w:tcBorders>
            <w:shd w:fill="auto" w:val="clear"/>
            <w:vAlign w:val="center"/>
          </w:tcPr>
          <w:p>
            <w:pPr>
              <w:pStyle w:val="Normal"/>
              <w:jc w:val="center"/>
              <w:rPr>
                <w:b/>
                <w:b/>
                <w:color w:val="0033CC"/>
              </w:rPr>
            </w:pPr>
            <w:r>
              <w:rPr>
                <w:b/>
                <w:color w:val="0033CC"/>
              </w:rPr>
            </w:r>
          </w:p>
        </w:tc>
      </w:tr>
      <w:tr>
        <w:trPr>
          <w:trHeight w:val="850" w:hRule="atLeast"/>
          <w:cnfStyle w:val="000000100000" w:firstRow="0" w:lastRow="0" w:firstColumn="0" w:lastColumn="0" w:oddVBand="0" w:evenVBand="0" w:oddHBand="1" w:evenHBand="0" w:firstRowFirstColumn="0" w:firstRowLastColumn="0" w:lastRowFirstColumn="0" w:lastRowLastColumn="0"/>
        </w:trPr>
        <w:tc>
          <w:tcPr>
            <w:tcW w:w="349" w:type="dxa"/>
            <w:vMerge w:val="restart"/>
            <w:tcBorders>
              <w:left w:val="single" w:sz="18" w:space="0" w:color="000000"/>
            </w:tcBorders>
            <w:shd w:color="auto" w:fill="C6D9F1" w:themeFill="text2" w:themeFillTint="33" w:val="clear"/>
            <w:textDirection w:val="btLr"/>
            <w:vAlign w:val="center"/>
          </w:tcPr>
          <w:p>
            <w:pPr>
              <w:pStyle w:val="Normal"/>
              <w:ind w:left="113" w:right="113" w:hanging="0"/>
              <w:rPr>
                <w:b/>
                <w:b/>
              </w:rPr>
            </w:pPr>
            <w:r>
              <w:rPr>
                <w:b/>
              </w:rPr>
            </w:r>
          </w:p>
        </w:tc>
        <w:tc>
          <w:tcPr>
            <w:tcW w:w="1220" w:type="dxa"/>
            <w:tcBorders/>
            <w:shd w:color="auto" w:fill="C6D9F1" w:themeFill="text2" w:themeFillTint="33" w:val="clear"/>
            <w:vAlign w:val="center"/>
          </w:tcPr>
          <w:p>
            <w:pPr>
              <w:pStyle w:val="Normal"/>
              <w:rPr/>
            </w:pPr>
            <w:r>
              <w:rPr/>
              <w:t>Week 6</w:t>
            </w:r>
          </w:p>
        </w:tc>
        <w:tc>
          <w:tcPr>
            <w:tcW w:w="3219" w:type="dxa"/>
            <w:gridSpan w:val="2"/>
            <w:tcBorders/>
            <w:shd w:color="auto" w:fill="C6D9F1" w:themeFill="text2" w:themeFillTint="33" w:val="clear"/>
            <w:vAlign w:val="center"/>
          </w:tcPr>
          <w:p>
            <w:pPr>
              <w:pStyle w:val="Normal"/>
              <w:spacing w:lineRule="auto" w:line="360"/>
              <w:jc w:val="both"/>
              <w:rPr>
                <w:rFonts w:ascii="Arial" w:hAnsi="Arial" w:cs="Arial"/>
                <w:color w:val="000000"/>
                <w:sz w:val="20"/>
                <w:szCs w:val="20"/>
              </w:rPr>
            </w:pPr>
            <w:r>
              <w:rPr>
                <w:rFonts w:cs="Arial" w:ascii="Arial" w:hAnsi="Arial"/>
                <w:color w:val="000000"/>
                <w:sz w:val="20"/>
                <w:szCs w:val="20"/>
              </w:rPr>
              <w:t>Income under the head “ Salary “ and Employee Remuneration Planning</w:t>
            </w:r>
          </w:p>
          <w:p>
            <w:pPr>
              <w:pStyle w:val="Normal"/>
              <w:jc w:val="both"/>
              <w:rPr>
                <w:i/>
                <w:i/>
              </w:rPr>
            </w:pPr>
            <w:r>
              <w:rPr>
                <w:i/>
              </w:rPr>
            </w:r>
          </w:p>
        </w:tc>
        <w:tc>
          <w:tcPr>
            <w:tcW w:w="3234" w:type="dxa"/>
            <w:gridSpan w:val="3"/>
            <w:tcBorders/>
            <w:shd w:color="auto" w:fill="C6D9F1" w:themeFill="text2" w:themeFillTint="33" w:val="clear"/>
          </w:tcPr>
          <w:p>
            <w:pPr>
              <w:pStyle w:val="Normal"/>
              <w:rPr/>
            </w:pPr>
            <w:r>
              <w:rPr/>
              <w:t>CO1,CO4,CO5,CO6</w:t>
            </w:r>
          </w:p>
        </w:tc>
        <w:tc>
          <w:tcPr>
            <w:tcW w:w="1826" w:type="dxa"/>
            <w:gridSpan w:val="3"/>
            <w:tcBorders>
              <w:left w:val="single" w:sz="18" w:space="0" w:color="000000"/>
              <w:right w:val="single" w:sz="18" w:space="0" w:color="000000"/>
              <w:insideV w:val="single" w:sz="18" w:space="0" w:color="000000"/>
            </w:tcBorders>
            <w:shd w:color="auto" w:fill="C6D9F1" w:themeFill="text2" w:themeFillTint="33"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r>
      <w:tr>
        <w:trPr>
          <w:trHeight w:val="850" w:hRule="atLeast"/>
        </w:trPr>
        <w:tc>
          <w:tcPr>
            <w:tcW w:w="349" w:type="dxa"/>
            <w:vMerge w:val="continue"/>
            <w:tcBorders>
              <w:left w:val="single" w:sz="18" w:space="0" w:color="000000"/>
            </w:tcBorders>
            <w:shd w:fill="auto" w:val="clear"/>
            <w:vAlign w:val="center"/>
          </w:tcPr>
          <w:p>
            <w:pPr>
              <w:pStyle w:val="Normal"/>
              <w:jc w:val="center"/>
              <w:rPr>
                <w:b/>
                <w:b/>
              </w:rPr>
            </w:pPr>
            <w:r>
              <w:rPr>
                <w:b/>
              </w:rPr>
            </w:r>
          </w:p>
        </w:tc>
        <w:tc>
          <w:tcPr>
            <w:tcW w:w="1220" w:type="dxa"/>
            <w:tcBorders>
              <w:top w:val="dashSmallGap" w:sz="8" w:space="0" w:color="000000"/>
              <w:bottom w:val="dashSmallGap" w:sz="8" w:space="0" w:color="000000"/>
              <w:insideH w:val="dashSmallGap" w:sz="8" w:space="0" w:color="000000"/>
            </w:tcBorders>
            <w:shd w:fill="auto" w:val="clear"/>
            <w:vAlign w:val="center"/>
          </w:tcPr>
          <w:p>
            <w:pPr>
              <w:pStyle w:val="Normal"/>
              <w:rPr/>
            </w:pPr>
            <w:r>
              <w:rPr/>
              <w:t>Week 7</w:t>
            </w:r>
          </w:p>
        </w:tc>
        <w:tc>
          <w:tcPr>
            <w:tcW w:w="3219" w:type="dxa"/>
            <w:gridSpan w:val="2"/>
            <w:tcBorders>
              <w:top w:val="dashSmallGap" w:sz="8" w:space="0" w:color="000000"/>
              <w:bottom w:val="dashSmallGap" w:sz="8" w:space="0" w:color="000000"/>
              <w:insideH w:val="dashSmallGap" w:sz="8" w:space="0" w:color="000000"/>
            </w:tcBorders>
            <w:shd w:fill="auto" w:val="clear"/>
            <w:vAlign w:val="center"/>
          </w:tcPr>
          <w:p>
            <w:pPr>
              <w:pStyle w:val="Normal"/>
              <w:spacing w:lineRule="auto" w:line="360"/>
              <w:jc w:val="both"/>
              <w:rPr>
                <w:rFonts w:ascii="Arial" w:hAnsi="Arial" w:cs="Arial"/>
                <w:color w:val="000000"/>
                <w:sz w:val="20"/>
                <w:szCs w:val="20"/>
              </w:rPr>
            </w:pPr>
            <w:r>
              <w:rPr>
                <w:rFonts w:cs="Arial" w:ascii="Arial" w:hAnsi="Arial"/>
                <w:color w:val="000000"/>
                <w:sz w:val="20"/>
                <w:szCs w:val="20"/>
              </w:rPr>
              <w:t>Income under the head “ Profits and gains of business or profession” – Specific Deduction &amp; Specific Disallowances</w:t>
            </w:r>
          </w:p>
          <w:p>
            <w:pPr>
              <w:pStyle w:val="Normal"/>
              <w:jc w:val="both"/>
              <w:rPr/>
            </w:pPr>
            <w:r>
              <w:rPr/>
            </w:r>
          </w:p>
        </w:tc>
        <w:tc>
          <w:tcPr>
            <w:tcW w:w="3234" w:type="dxa"/>
            <w:gridSpan w:val="3"/>
            <w:tcBorders>
              <w:top w:val="dashSmallGap" w:sz="8" w:space="0" w:color="000000"/>
              <w:bottom w:val="dashSmallGap" w:sz="8" w:space="0" w:color="000000"/>
              <w:insideH w:val="dashSmallGap" w:sz="8" w:space="0" w:color="000000"/>
            </w:tcBorders>
            <w:shd w:fill="auto" w:val="clear"/>
          </w:tcPr>
          <w:p>
            <w:pPr>
              <w:pStyle w:val="Normal"/>
              <w:rPr/>
            </w:pPr>
            <w:r>
              <w:rPr/>
              <w:t>CO1,CO2,CO4,CO5,CO6</w:t>
            </w:r>
          </w:p>
        </w:tc>
        <w:tc>
          <w:tcPr>
            <w:tcW w:w="1826" w:type="dxa"/>
            <w:gridSpan w:val="3"/>
            <w:tcBorders>
              <w:top w:val="dashSmallGap" w:sz="8" w:space="0" w:color="000000"/>
              <w:left w:val="single" w:sz="18" w:space="0" w:color="000000"/>
              <w:bottom w:val="dashSmallGap" w:sz="8" w:space="0" w:color="000000"/>
              <w:right w:val="single" w:sz="18" w:space="0" w:color="000000"/>
              <w:insideH w:val="dashSmallGap" w:sz="8" w:space="0" w:color="000000"/>
              <w:insideV w:val="single" w:sz="18" w:space="0" w:color="000000"/>
            </w:tcBorders>
            <w:shd w:fill="auto"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r>
      <w:tr>
        <w:trPr>
          <w:trHeight w:val="488" w:hRule="atLeast"/>
          <w:cnfStyle w:val="000000100000" w:firstRow="0" w:lastRow="0" w:firstColumn="0" w:lastColumn="0" w:oddVBand="0" w:evenVBand="0" w:oddHBand="1" w:evenHBand="0" w:firstRowFirstColumn="0" w:firstRowLastColumn="0" w:lastRowFirstColumn="0" w:lastRowLastColumn="0"/>
        </w:trPr>
        <w:tc>
          <w:tcPr>
            <w:tcW w:w="349" w:type="dxa"/>
            <w:vMerge w:val="continue"/>
            <w:tcBorders>
              <w:left w:val="single" w:sz="18" w:space="0" w:color="000000"/>
            </w:tcBorders>
            <w:shd w:color="auto" w:fill="C6D9F1" w:themeFill="text2" w:themeFillTint="33" w:val="clear"/>
            <w:vAlign w:val="center"/>
          </w:tcPr>
          <w:p>
            <w:pPr>
              <w:pStyle w:val="Normal"/>
              <w:jc w:val="center"/>
              <w:rPr>
                <w:b/>
                <w:b/>
              </w:rPr>
            </w:pPr>
            <w:r>
              <w:rPr>
                <w:b/>
              </w:rPr>
            </w:r>
          </w:p>
        </w:tc>
        <w:tc>
          <w:tcPr>
            <w:tcW w:w="1220" w:type="dxa"/>
            <w:tcBorders>
              <w:top w:val="dashSmallGap" w:sz="8" w:space="0" w:color="000000"/>
              <w:bottom w:val="dashSmallGap" w:sz="8" w:space="0" w:color="000000"/>
              <w:insideH w:val="dashSmallGap" w:sz="8" w:space="0" w:color="000000"/>
            </w:tcBorders>
            <w:shd w:color="auto" w:fill="C6D9F1" w:themeFill="text2" w:themeFillTint="33" w:val="clear"/>
            <w:vAlign w:val="center"/>
          </w:tcPr>
          <w:p>
            <w:pPr>
              <w:pStyle w:val="Normal"/>
              <w:rPr/>
            </w:pPr>
            <w:r>
              <w:rPr/>
              <w:t>Week 8</w:t>
            </w:r>
          </w:p>
        </w:tc>
        <w:tc>
          <w:tcPr>
            <w:tcW w:w="3219" w:type="dxa"/>
            <w:gridSpan w:val="2"/>
            <w:tcBorders>
              <w:top w:val="dashSmallGap" w:sz="8" w:space="0" w:color="000000"/>
              <w:bottom w:val="dashSmallGap" w:sz="8" w:space="0" w:color="000000"/>
              <w:insideH w:val="dashSmallGap" w:sz="8" w:space="0" w:color="000000"/>
            </w:tcBorders>
            <w:shd w:color="auto" w:fill="C6D9F1" w:themeFill="text2" w:themeFillTint="33" w:val="clear"/>
            <w:vAlign w:val="center"/>
          </w:tcPr>
          <w:p>
            <w:pPr>
              <w:pStyle w:val="Normal"/>
              <w:spacing w:lineRule="auto" w:line="360"/>
              <w:jc w:val="both"/>
              <w:rPr>
                <w:rFonts w:ascii="Arial" w:hAnsi="Arial" w:cs="Arial"/>
                <w:color w:val="000000"/>
                <w:sz w:val="20"/>
                <w:szCs w:val="20"/>
              </w:rPr>
            </w:pPr>
            <w:r>
              <w:rPr>
                <w:rFonts w:cs="Arial" w:ascii="Arial" w:hAnsi="Arial"/>
                <w:color w:val="000000"/>
                <w:sz w:val="20"/>
                <w:szCs w:val="20"/>
              </w:rPr>
              <w:t>Income under the head “ Profits and gains of business or profession” – Specific Deduction &amp; Specific Disallowances</w:t>
            </w:r>
          </w:p>
          <w:p>
            <w:pPr>
              <w:pStyle w:val="Normal"/>
              <w:jc w:val="both"/>
              <w:rPr/>
            </w:pPr>
            <w:r>
              <w:rPr/>
            </w:r>
          </w:p>
        </w:tc>
        <w:tc>
          <w:tcPr>
            <w:tcW w:w="3234" w:type="dxa"/>
            <w:gridSpan w:val="3"/>
            <w:tcBorders>
              <w:top w:val="dashSmallGap" w:sz="8" w:space="0" w:color="000000"/>
              <w:bottom w:val="dashSmallGap" w:sz="8" w:space="0" w:color="000000"/>
              <w:insideH w:val="dashSmallGap" w:sz="8" w:space="0" w:color="000000"/>
            </w:tcBorders>
            <w:shd w:color="auto" w:fill="C6D9F1" w:themeFill="text2" w:themeFillTint="33" w:val="clear"/>
          </w:tcPr>
          <w:p>
            <w:pPr>
              <w:pStyle w:val="Normal"/>
              <w:rPr/>
            </w:pPr>
            <w:r>
              <w:rPr/>
              <w:t>CO1,CO2,CO4,CO5,CO6</w:t>
            </w:r>
          </w:p>
        </w:tc>
        <w:tc>
          <w:tcPr>
            <w:tcW w:w="1826" w:type="dxa"/>
            <w:gridSpan w:val="3"/>
            <w:tcBorders>
              <w:top w:val="dashSmallGap" w:sz="8" w:space="0" w:color="000000"/>
              <w:left w:val="single" w:sz="18" w:space="0" w:color="000000"/>
              <w:bottom w:val="dashSmallGap" w:sz="8" w:space="0" w:color="000000"/>
              <w:right w:val="single" w:sz="18" w:space="0" w:color="000000"/>
              <w:insideH w:val="dashSmallGap" w:sz="8" w:space="0" w:color="000000"/>
              <w:insideV w:val="single" w:sz="18" w:space="0" w:color="000000"/>
            </w:tcBorders>
            <w:shd w:color="auto" w:fill="C6D9F1" w:themeFill="text2" w:themeFillTint="33"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r>
      <w:tr>
        <w:trPr>
          <w:trHeight w:val="850" w:hRule="atLeast"/>
        </w:trPr>
        <w:tc>
          <w:tcPr>
            <w:tcW w:w="349" w:type="dxa"/>
            <w:vMerge w:val="continue"/>
            <w:tcBorders>
              <w:left w:val="single" w:sz="18" w:space="0" w:color="000000"/>
            </w:tcBorders>
            <w:shd w:fill="auto" w:val="clear"/>
            <w:vAlign w:val="center"/>
          </w:tcPr>
          <w:p>
            <w:pPr>
              <w:pStyle w:val="Normal"/>
              <w:jc w:val="center"/>
              <w:rPr>
                <w:b/>
                <w:b/>
              </w:rPr>
            </w:pPr>
            <w:r>
              <w:rPr>
                <w:b/>
              </w:rPr>
            </w:r>
          </w:p>
        </w:tc>
        <w:tc>
          <w:tcPr>
            <w:tcW w:w="1220" w:type="dxa"/>
            <w:tcBorders>
              <w:top w:val="dashSmallGap" w:sz="8" w:space="0" w:color="000000"/>
              <w:bottom w:val="dashSmallGap" w:sz="8" w:space="0" w:color="000000"/>
              <w:insideH w:val="dashSmallGap" w:sz="8" w:space="0" w:color="000000"/>
            </w:tcBorders>
            <w:shd w:fill="auto" w:val="clear"/>
            <w:vAlign w:val="center"/>
          </w:tcPr>
          <w:p>
            <w:pPr>
              <w:pStyle w:val="Normal"/>
              <w:rPr/>
            </w:pPr>
            <w:r>
              <w:rPr/>
              <w:t>Week 9</w:t>
            </w:r>
          </w:p>
        </w:tc>
        <w:tc>
          <w:tcPr>
            <w:tcW w:w="3219" w:type="dxa"/>
            <w:gridSpan w:val="2"/>
            <w:tcBorders>
              <w:top w:val="dashSmallGap" w:sz="8" w:space="0" w:color="000000"/>
              <w:bottom w:val="dashSmallGap" w:sz="8" w:space="0" w:color="000000"/>
              <w:insideH w:val="dashSmallGap" w:sz="8" w:space="0" w:color="000000"/>
            </w:tcBorders>
            <w:shd w:fill="auto" w:val="clear"/>
            <w:vAlign w:val="center"/>
          </w:tcPr>
          <w:p>
            <w:pPr>
              <w:pStyle w:val="Normal"/>
              <w:spacing w:lineRule="auto" w:line="360"/>
              <w:jc w:val="both"/>
              <w:rPr>
                <w:rFonts w:ascii="Arial" w:hAnsi="Arial" w:cs="Arial"/>
                <w:color w:val="000000"/>
                <w:sz w:val="20"/>
                <w:szCs w:val="20"/>
              </w:rPr>
            </w:pPr>
            <w:r>
              <w:rPr>
                <w:rFonts w:cs="Arial" w:ascii="Arial" w:hAnsi="Arial"/>
                <w:color w:val="000000"/>
                <w:sz w:val="20"/>
                <w:szCs w:val="20"/>
              </w:rPr>
              <w:t>Income under the head “ Capital Gains”</w:t>
            </w:r>
          </w:p>
          <w:p>
            <w:pPr>
              <w:pStyle w:val="Normal"/>
              <w:jc w:val="both"/>
              <w:rPr>
                <w:i/>
                <w:i/>
              </w:rPr>
            </w:pPr>
            <w:r>
              <w:rPr>
                <w:i/>
              </w:rPr>
            </w:r>
          </w:p>
        </w:tc>
        <w:tc>
          <w:tcPr>
            <w:tcW w:w="3234" w:type="dxa"/>
            <w:gridSpan w:val="3"/>
            <w:tcBorders>
              <w:top w:val="dashSmallGap" w:sz="8" w:space="0" w:color="000000"/>
              <w:bottom w:val="dashSmallGap" w:sz="8" w:space="0" w:color="000000"/>
              <w:insideH w:val="dashSmallGap" w:sz="8" w:space="0" w:color="000000"/>
            </w:tcBorders>
            <w:shd w:fill="auto" w:val="clear"/>
          </w:tcPr>
          <w:p>
            <w:pPr>
              <w:pStyle w:val="Normal"/>
              <w:rPr/>
            </w:pPr>
            <w:r>
              <w:rPr/>
              <w:t>CO1,CO3,CO4,CO5,CO6</w:t>
            </w:r>
          </w:p>
        </w:tc>
        <w:tc>
          <w:tcPr>
            <w:tcW w:w="1826" w:type="dxa"/>
            <w:gridSpan w:val="3"/>
            <w:tcBorders>
              <w:top w:val="dashSmallGap" w:sz="8" w:space="0" w:color="000000"/>
              <w:left w:val="single" w:sz="18" w:space="0" w:color="000000"/>
              <w:bottom w:val="dashSmallGap" w:sz="8" w:space="0" w:color="000000"/>
              <w:right w:val="single" w:sz="18" w:space="0" w:color="000000"/>
              <w:insideH w:val="dashSmallGap" w:sz="8" w:space="0" w:color="000000"/>
              <w:insideV w:val="single" w:sz="18" w:space="0" w:color="000000"/>
            </w:tcBorders>
            <w:shd w:fill="auto"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r>
      <w:tr>
        <w:trPr>
          <w:trHeight w:val="850" w:hRule="atLeast"/>
          <w:cnfStyle w:val="000000100000" w:firstRow="0" w:lastRow="0" w:firstColumn="0" w:lastColumn="0" w:oddVBand="0" w:evenVBand="0" w:oddHBand="1" w:evenHBand="0" w:firstRowFirstColumn="0" w:firstRowLastColumn="0" w:lastRowFirstColumn="0" w:lastRowLastColumn="0"/>
        </w:trPr>
        <w:tc>
          <w:tcPr>
            <w:tcW w:w="349" w:type="dxa"/>
            <w:vMerge w:val="restart"/>
            <w:tcBorders>
              <w:left w:val="single" w:sz="18" w:space="0" w:color="000000"/>
            </w:tcBorders>
            <w:shd w:color="auto" w:fill="C6D9F1" w:themeFill="text2" w:themeFillTint="33" w:val="clear"/>
            <w:textDirection w:val="btLr"/>
            <w:vAlign w:val="center"/>
          </w:tcPr>
          <w:p>
            <w:pPr>
              <w:pStyle w:val="Normal"/>
              <w:ind w:left="113" w:right="113" w:hanging="0"/>
              <w:jc w:val="center"/>
              <w:rPr>
                <w:b/>
                <w:b/>
              </w:rPr>
            </w:pPr>
            <w:r>
              <w:rPr>
                <w:b/>
              </w:rPr>
            </w:r>
          </w:p>
        </w:tc>
        <w:tc>
          <w:tcPr>
            <w:tcW w:w="1220" w:type="dxa"/>
            <w:tcBorders>
              <w:top w:val="dashSmallGap" w:sz="8" w:space="0" w:color="000000"/>
              <w:bottom w:val="dashSmallGap" w:sz="8" w:space="0" w:color="000000"/>
              <w:insideH w:val="dashSmallGap" w:sz="8" w:space="0" w:color="000000"/>
            </w:tcBorders>
            <w:shd w:color="auto" w:fill="C6D9F1" w:themeFill="text2" w:themeFillTint="33" w:val="clear"/>
            <w:vAlign w:val="center"/>
          </w:tcPr>
          <w:p>
            <w:pPr>
              <w:pStyle w:val="Normal"/>
              <w:rPr/>
            </w:pPr>
            <w:r>
              <w:rPr/>
              <w:t>Week 10</w:t>
            </w:r>
          </w:p>
        </w:tc>
        <w:tc>
          <w:tcPr>
            <w:tcW w:w="3219" w:type="dxa"/>
            <w:gridSpan w:val="2"/>
            <w:tcBorders>
              <w:top w:val="dashSmallGap" w:sz="8" w:space="0" w:color="000000"/>
              <w:bottom w:val="dashSmallGap" w:sz="8" w:space="0" w:color="000000"/>
              <w:insideH w:val="dashSmallGap" w:sz="8" w:space="0" w:color="000000"/>
            </w:tcBorders>
            <w:shd w:color="auto" w:fill="C6D9F1" w:themeFill="text2" w:themeFillTint="33" w:val="clear"/>
            <w:vAlign w:val="center"/>
          </w:tcPr>
          <w:p>
            <w:pPr>
              <w:pStyle w:val="Normal"/>
              <w:spacing w:lineRule="auto" w:line="360"/>
              <w:jc w:val="both"/>
              <w:rPr>
                <w:rFonts w:ascii="Arial" w:hAnsi="Arial" w:cs="Arial"/>
                <w:color w:val="000000"/>
                <w:sz w:val="20"/>
                <w:szCs w:val="20"/>
              </w:rPr>
            </w:pPr>
            <w:r>
              <w:rPr>
                <w:rFonts w:cs="Arial" w:ascii="Arial" w:hAnsi="Arial"/>
                <w:color w:val="000000"/>
                <w:sz w:val="20"/>
                <w:szCs w:val="20"/>
              </w:rPr>
              <w:t>Income under the head “ Capital Gains”</w:t>
            </w:r>
          </w:p>
          <w:p>
            <w:pPr>
              <w:pStyle w:val="Normal"/>
              <w:jc w:val="both"/>
              <w:rPr/>
            </w:pPr>
            <w:r>
              <w:rPr/>
            </w:r>
          </w:p>
        </w:tc>
        <w:tc>
          <w:tcPr>
            <w:tcW w:w="3234" w:type="dxa"/>
            <w:gridSpan w:val="3"/>
            <w:tcBorders>
              <w:top w:val="dashSmallGap" w:sz="8" w:space="0" w:color="000000"/>
              <w:bottom w:val="dashSmallGap" w:sz="8" w:space="0" w:color="000000"/>
              <w:insideH w:val="dashSmallGap" w:sz="8" w:space="0" w:color="000000"/>
            </w:tcBorders>
            <w:shd w:color="auto" w:fill="C6D9F1" w:themeFill="text2" w:themeFillTint="33" w:val="clear"/>
          </w:tcPr>
          <w:p>
            <w:pPr>
              <w:pStyle w:val="Normal"/>
              <w:rPr/>
            </w:pPr>
            <w:r>
              <w:rPr/>
              <w:t>CO1,CO3,CO4,CO5,CO6</w:t>
            </w:r>
          </w:p>
        </w:tc>
        <w:tc>
          <w:tcPr>
            <w:tcW w:w="1826" w:type="dxa"/>
            <w:gridSpan w:val="3"/>
            <w:tcBorders>
              <w:top w:val="dashSmallGap" w:sz="8" w:space="0" w:color="000000"/>
              <w:left w:val="single" w:sz="18" w:space="0" w:color="000000"/>
              <w:bottom w:val="dashSmallGap" w:sz="8" w:space="0" w:color="000000"/>
              <w:right w:val="single" w:sz="18" w:space="0" w:color="000000"/>
              <w:insideH w:val="dashSmallGap" w:sz="8" w:space="0" w:color="000000"/>
              <w:insideV w:val="single" w:sz="18" w:space="0" w:color="000000"/>
            </w:tcBorders>
            <w:shd w:color="auto" w:fill="C6D9F1" w:themeFill="text2" w:themeFillTint="33"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r>
      <w:tr>
        <w:trPr>
          <w:trHeight w:val="850" w:hRule="atLeast"/>
        </w:trPr>
        <w:tc>
          <w:tcPr>
            <w:tcW w:w="349" w:type="dxa"/>
            <w:vMerge w:val="continue"/>
            <w:tcBorders>
              <w:left w:val="single" w:sz="18" w:space="0" w:color="000000"/>
            </w:tcBorders>
            <w:shd w:fill="auto" w:val="clear"/>
            <w:vAlign w:val="center"/>
          </w:tcPr>
          <w:p>
            <w:pPr>
              <w:pStyle w:val="Normal"/>
              <w:jc w:val="center"/>
              <w:rPr>
                <w:b/>
                <w:b/>
              </w:rPr>
            </w:pPr>
            <w:r>
              <w:rPr>
                <w:b/>
              </w:rPr>
            </w:r>
          </w:p>
        </w:tc>
        <w:tc>
          <w:tcPr>
            <w:tcW w:w="1220" w:type="dxa"/>
            <w:tcBorders>
              <w:top w:val="dashSmallGap" w:sz="8" w:space="0" w:color="000000"/>
              <w:bottom w:val="dashSmallGap" w:sz="8" w:space="0" w:color="000000"/>
              <w:insideH w:val="dashSmallGap" w:sz="8" w:space="0" w:color="000000"/>
            </w:tcBorders>
            <w:shd w:fill="auto" w:val="clear"/>
            <w:vAlign w:val="center"/>
          </w:tcPr>
          <w:p>
            <w:pPr>
              <w:pStyle w:val="Normal"/>
              <w:rPr/>
            </w:pPr>
            <w:r>
              <w:rPr/>
              <w:t>Week 11</w:t>
            </w:r>
          </w:p>
        </w:tc>
        <w:tc>
          <w:tcPr>
            <w:tcW w:w="3219" w:type="dxa"/>
            <w:gridSpan w:val="2"/>
            <w:tcBorders>
              <w:top w:val="dashSmallGap" w:sz="8" w:space="0" w:color="000000"/>
              <w:bottom w:val="dashSmallGap" w:sz="8" w:space="0" w:color="000000"/>
              <w:insideH w:val="dashSmallGap" w:sz="8" w:space="0" w:color="000000"/>
            </w:tcBorders>
            <w:shd w:fill="auto" w:val="clear"/>
            <w:vAlign w:val="center"/>
          </w:tcPr>
          <w:p>
            <w:pPr>
              <w:pStyle w:val="Normal"/>
              <w:jc w:val="both"/>
              <w:rPr>
                <w:color w:val="0000CC"/>
              </w:rPr>
            </w:pPr>
            <w:r>
              <w:rPr/>
              <w:t>Mid Term Exam</w:t>
            </w:r>
          </w:p>
        </w:tc>
        <w:tc>
          <w:tcPr>
            <w:tcW w:w="3234" w:type="dxa"/>
            <w:gridSpan w:val="3"/>
            <w:tcBorders>
              <w:top w:val="dashSmallGap" w:sz="8" w:space="0" w:color="000000"/>
              <w:bottom w:val="dashSmallGap" w:sz="8" w:space="0" w:color="000000"/>
              <w:insideH w:val="dashSmallGap" w:sz="8" w:space="0" w:color="000000"/>
            </w:tcBorders>
            <w:shd w:fill="auto" w:val="clear"/>
          </w:tcPr>
          <w:p>
            <w:pPr>
              <w:pStyle w:val="Normal"/>
              <w:rPr/>
            </w:pPr>
            <w:r>
              <w:rPr/>
              <w:t>Mid Term Exam</w:t>
            </w:r>
          </w:p>
        </w:tc>
        <w:tc>
          <w:tcPr>
            <w:tcW w:w="1826" w:type="dxa"/>
            <w:gridSpan w:val="3"/>
            <w:tcBorders>
              <w:top w:val="dashSmallGap" w:sz="8" w:space="0" w:color="000000"/>
              <w:left w:val="single" w:sz="18" w:space="0" w:color="000000"/>
              <w:bottom w:val="dashSmallGap" w:sz="8" w:space="0" w:color="000000"/>
              <w:right w:val="single" w:sz="18" w:space="0" w:color="000000"/>
              <w:insideH w:val="dashSmallGap" w:sz="8" w:space="0" w:color="000000"/>
              <w:insideV w:val="single" w:sz="18" w:space="0" w:color="000000"/>
            </w:tcBorders>
            <w:shd w:fill="auto" w:val="clear"/>
          </w:tcPr>
          <w:p>
            <w:pPr>
              <w:pStyle w:val="Normal"/>
              <w:spacing w:lineRule="auto" w:line="360"/>
              <w:rPr>
                <w:rFonts w:ascii="Arial" w:hAnsi="Arial" w:cs="Arial"/>
                <w:sz w:val="20"/>
                <w:szCs w:val="20"/>
              </w:rPr>
            </w:pPr>
            <w:r>
              <w:rPr/>
              <w:t>Mid Term Exam</w:t>
            </w:r>
          </w:p>
        </w:tc>
      </w:tr>
      <w:tr>
        <w:trPr>
          <w:trHeight w:val="850" w:hRule="atLeast"/>
          <w:cnfStyle w:val="000000100000" w:firstRow="0" w:lastRow="0" w:firstColumn="0" w:lastColumn="0" w:oddVBand="0" w:evenVBand="0" w:oddHBand="1" w:evenHBand="0" w:firstRowFirstColumn="0" w:firstRowLastColumn="0" w:lastRowFirstColumn="0" w:lastRowLastColumn="0"/>
        </w:trPr>
        <w:tc>
          <w:tcPr>
            <w:tcW w:w="349" w:type="dxa"/>
            <w:tcBorders>
              <w:left w:val="single" w:sz="18" w:space="0" w:color="000000"/>
            </w:tcBorders>
            <w:shd w:color="auto" w:fill="C6D9F1" w:themeFill="text2" w:themeFillTint="33" w:val="clear"/>
            <w:vAlign w:val="center"/>
          </w:tcPr>
          <w:p>
            <w:pPr>
              <w:pStyle w:val="Normal"/>
              <w:jc w:val="center"/>
              <w:rPr>
                <w:b/>
                <w:b/>
              </w:rPr>
            </w:pPr>
            <w:r>
              <w:rPr>
                <w:b/>
              </w:rPr>
            </w:r>
          </w:p>
        </w:tc>
        <w:tc>
          <w:tcPr>
            <w:tcW w:w="1220" w:type="dxa"/>
            <w:tcBorders>
              <w:top w:val="dashSmallGap" w:sz="8" w:space="0" w:color="000000"/>
              <w:bottom w:val="dashSmallGap" w:sz="8" w:space="0" w:color="000000"/>
              <w:insideH w:val="dashSmallGap" w:sz="8" w:space="0" w:color="000000"/>
            </w:tcBorders>
            <w:shd w:color="auto" w:fill="C6D9F1" w:themeFill="text2" w:themeFillTint="33" w:val="clear"/>
            <w:vAlign w:val="center"/>
          </w:tcPr>
          <w:p>
            <w:pPr>
              <w:pStyle w:val="Normal"/>
              <w:rPr/>
            </w:pPr>
            <w:r>
              <w:rPr/>
              <w:t>Week 12</w:t>
            </w:r>
          </w:p>
        </w:tc>
        <w:tc>
          <w:tcPr>
            <w:tcW w:w="3219" w:type="dxa"/>
            <w:gridSpan w:val="2"/>
            <w:tcBorders>
              <w:top w:val="dashSmallGap" w:sz="8" w:space="0" w:color="000000"/>
              <w:bottom w:val="dashSmallGap" w:sz="8" w:space="0" w:color="000000"/>
              <w:insideH w:val="dashSmallGap" w:sz="8" w:space="0" w:color="000000"/>
            </w:tcBorders>
            <w:shd w:color="auto" w:fill="C6D9F1" w:themeFill="text2" w:themeFillTint="33" w:val="clear"/>
            <w:vAlign w:val="center"/>
          </w:tcPr>
          <w:p>
            <w:pPr>
              <w:pStyle w:val="Normal"/>
              <w:spacing w:lineRule="auto" w:line="360"/>
              <w:jc w:val="both"/>
              <w:rPr>
                <w:rFonts w:ascii="Arial" w:hAnsi="Arial" w:cs="Arial"/>
                <w:color w:val="000000"/>
                <w:sz w:val="20"/>
                <w:szCs w:val="20"/>
              </w:rPr>
            </w:pPr>
            <w:r>
              <w:rPr>
                <w:rFonts w:cs="Arial" w:ascii="Arial" w:hAnsi="Arial"/>
                <w:color w:val="000000"/>
                <w:sz w:val="20"/>
                <w:szCs w:val="20"/>
              </w:rPr>
              <w:t>Practical Implication of above heads of income</w:t>
            </w:r>
          </w:p>
          <w:p>
            <w:pPr>
              <w:pStyle w:val="Normal"/>
              <w:jc w:val="both"/>
              <w:rPr/>
            </w:pPr>
            <w:r>
              <w:rPr/>
            </w:r>
          </w:p>
        </w:tc>
        <w:tc>
          <w:tcPr>
            <w:tcW w:w="3234" w:type="dxa"/>
            <w:gridSpan w:val="3"/>
            <w:tcBorders>
              <w:top w:val="dashSmallGap" w:sz="8" w:space="0" w:color="000000"/>
              <w:bottom w:val="dashSmallGap" w:sz="8" w:space="0" w:color="000000"/>
              <w:insideH w:val="dashSmallGap" w:sz="8" w:space="0" w:color="000000"/>
            </w:tcBorders>
            <w:shd w:color="auto" w:fill="C6D9F1" w:themeFill="text2" w:themeFillTint="33" w:val="clear"/>
          </w:tcPr>
          <w:p>
            <w:pPr>
              <w:pStyle w:val="Normal"/>
              <w:rPr/>
            </w:pPr>
            <w:r>
              <w:rPr/>
              <w:t>CO1,CO2,CO3,CO4,CO5,CO6</w:t>
            </w:r>
          </w:p>
        </w:tc>
        <w:tc>
          <w:tcPr>
            <w:tcW w:w="1826" w:type="dxa"/>
            <w:gridSpan w:val="3"/>
            <w:tcBorders>
              <w:top w:val="dashSmallGap" w:sz="8" w:space="0" w:color="000000"/>
              <w:left w:val="single" w:sz="18" w:space="0" w:color="000000"/>
              <w:bottom w:val="dashSmallGap" w:sz="8" w:space="0" w:color="000000"/>
              <w:right w:val="single" w:sz="18" w:space="0" w:color="000000"/>
              <w:insideH w:val="dashSmallGap" w:sz="8" w:space="0" w:color="000000"/>
              <w:insideV w:val="single" w:sz="18" w:space="0" w:color="000000"/>
            </w:tcBorders>
            <w:shd w:color="auto" w:fill="C6D9F1" w:themeFill="text2" w:themeFillTint="33"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r>
      <w:tr>
        <w:trPr>
          <w:trHeight w:val="850" w:hRule="atLeast"/>
        </w:trPr>
        <w:tc>
          <w:tcPr>
            <w:tcW w:w="349" w:type="dxa"/>
            <w:tcBorders>
              <w:left w:val="single" w:sz="18" w:space="0" w:color="000000"/>
            </w:tcBorders>
            <w:shd w:fill="auto" w:val="clear"/>
            <w:vAlign w:val="center"/>
          </w:tcPr>
          <w:p>
            <w:pPr>
              <w:pStyle w:val="Normal"/>
              <w:jc w:val="center"/>
              <w:rPr>
                <w:b/>
                <w:b/>
              </w:rPr>
            </w:pPr>
            <w:r>
              <w:rPr>
                <w:b/>
              </w:rPr>
            </w:r>
          </w:p>
        </w:tc>
        <w:tc>
          <w:tcPr>
            <w:tcW w:w="1220" w:type="dxa"/>
            <w:tcBorders>
              <w:top w:val="dashSmallGap" w:sz="8" w:space="0" w:color="000000"/>
              <w:bottom w:val="dashSmallGap" w:sz="8" w:space="0" w:color="000000"/>
              <w:insideH w:val="dashSmallGap" w:sz="8" w:space="0" w:color="000000"/>
            </w:tcBorders>
            <w:shd w:fill="auto" w:val="clear"/>
            <w:vAlign w:val="center"/>
          </w:tcPr>
          <w:p>
            <w:pPr>
              <w:pStyle w:val="Normal"/>
              <w:rPr/>
            </w:pPr>
            <w:r>
              <w:rPr/>
              <w:t>Week 13</w:t>
            </w:r>
          </w:p>
        </w:tc>
        <w:tc>
          <w:tcPr>
            <w:tcW w:w="3219" w:type="dxa"/>
            <w:gridSpan w:val="2"/>
            <w:tcBorders>
              <w:top w:val="dashSmallGap" w:sz="8" w:space="0" w:color="000000"/>
              <w:bottom w:val="dashSmallGap" w:sz="8" w:space="0" w:color="000000"/>
              <w:insideH w:val="dashSmallGap" w:sz="8" w:space="0" w:color="000000"/>
            </w:tcBorders>
            <w:shd w:fill="auto" w:val="clear"/>
            <w:vAlign w:val="center"/>
          </w:tcPr>
          <w:p>
            <w:pPr>
              <w:pStyle w:val="Normal"/>
              <w:spacing w:lineRule="auto" w:line="360"/>
              <w:jc w:val="both"/>
              <w:rPr>
                <w:rFonts w:ascii="Arial" w:hAnsi="Arial" w:cs="Arial"/>
                <w:color w:val="000000"/>
                <w:sz w:val="20"/>
                <w:szCs w:val="20"/>
              </w:rPr>
            </w:pPr>
            <w:r>
              <w:rPr>
                <w:rFonts w:cs="Arial" w:ascii="Arial" w:hAnsi="Arial"/>
                <w:color w:val="000000"/>
                <w:sz w:val="20"/>
                <w:szCs w:val="20"/>
              </w:rPr>
              <w:t>Income under the head “ House Property”</w:t>
            </w:r>
          </w:p>
          <w:p>
            <w:pPr>
              <w:pStyle w:val="Normal"/>
              <w:jc w:val="both"/>
              <w:rPr>
                <w:color w:val="0000CC"/>
              </w:rPr>
            </w:pPr>
            <w:r>
              <w:rPr>
                <w:color w:val="0000CC"/>
              </w:rPr>
            </w:r>
          </w:p>
        </w:tc>
        <w:tc>
          <w:tcPr>
            <w:tcW w:w="3234" w:type="dxa"/>
            <w:gridSpan w:val="3"/>
            <w:tcBorders>
              <w:top w:val="dashSmallGap" w:sz="8" w:space="0" w:color="000000"/>
              <w:bottom w:val="dashSmallGap" w:sz="8" w:space="0" w:color="000000"/>
              <w:insideH w:val="dashSmallGap" w:sz="8" w:space="0" w:color="000000"/>
            </w:tcBorders>
            <w:shd w:fill="auto" w:val="clear"/>
          </w:tcPr>
          <w:p>
            <w:pPr>
              <w:pStyle w:val="Normal"/>
              <w:rPr/>
            </w:pPr>
            <w:r>
              <w:rPr/>
              <w:t>CO1,CO4,CO5,CO6</w:t>
            </w:r>
          </w:p>
        </w:tc>
        <w:tc>
          <w:tcPr>
            <w:tcW w:w="1826" w:type="dxa"/>
            <w:gridSpan w:val="3"/>
            <w:tcBorders>
              <w:top w:val="dashSmallGap" w:sz="8" w:space="0" w:color="000000"/>
              <w:left w:val="single" w:sz="18" w:space="0" w:color="000000"/>
              <w:bottom w:val="dashSmallGap" w:sz="8" w:space="0" w:color="000000"/>
              <w:right w:val="single" w:sz="18" w:space="0" w:color="000000"/>
              <w:insideH w:val="dashSmallGap" w:sz="8" w:space="0" w:color="000000"/>
              <w:insideV w:val="single" w:sz="18" w:space="0" w:color="000000"/>
            </w:tcBorders>
            <w:shd w:fill="auto"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r>
      <w:tr>
        <w:trPr>
          <w:trHeight w:val="850" w:hRule="atLeast"/>
          <w:cnfStyle w:val="000000100000" w:firstRow="0" w:lastRow="0" w:firstColumn="0" w:lastColumn="0" w:oddVBand="0" w:evenVBand="0" w:oddHBand="1" w:evenHBand="0" w:firstRowFirstColumn="0" w:firstRowLastColumn="0" w:lastRowFirstColumn="0" w:lastRowLastColumn="0"/>
        </w:trPr>
        <w:tc>
          <w:tcPr>
            <w:tcW w:w="349" w:type="dxa"/>
            <w:tcBorders>
              <w:left w:val="single" w:sz="18" w:space="0" w:color="000000"/>
            </w:tcBorders>
            <w:shd w:color="auto" w:fill="C6D9F1" w:themeFill="text2" w:themeFillTint="33" w:val="clear"/>
            <w:vAlign w:val="center"/>
          </w:tcPr>
          <w:p>
            <w:pPr>
              <w:pStyle w:val="Normal"/>
              <w:jc w:val="center"/>
              <w:rPr>
                <w:b/>
                <w:b/>
              </w:rPr>
            </w:pPr>
            <w:r>
              <w:rPr>
                <w:b/>
              </w:rPr>
            </w:r>
          </w:p>
        </w:tc>
        <w:tc>
          <w:tcPr>
            <w:tcW w:w="1220" w:type="dxa"/>
            <w:tcBorders>
              <w:top w:val="dashSmallGap" w:sz="8" w:space="0" w:color="000000"/>
              <w:bottom w:val="dashSmallGap" w:sz="8" w:space="0" w:color="000000"/>
              <w:insideH w:val="dashSmallGap" w:sz="8" w:space="0" w:color="000000"/>
            </w:tcBorders>
            <w:shd w:color="auto" w:fill="C6D9F1" w:themeFill="text2" w:themeFillTint="33" w:val="clear"/>
            <w:vAlign w:val="center"/>
          </w:tcPr>
          <w:p>
            <w:pPr>
              <w:pStyle w:val="Normal"/>
              <w:rPr/>
            </w:pPr>
            <w:r>
              <w:rPr/>
              <w:t>Week 14</w:t>
            </w:r>
          </w:p>
        </w:tc>
        <w:tc>
          <w:tcPr>
            <w:tcW w:w="3219" w:type="dxa"/>
            <w:gridSpan w:val="2"/>
            <w:tcBorders>
              <w:top w:val="dashSmallGap" w:sz="8" w:space="0" w:color="000000"/>
              <w:bottom w:val="dashSmallGap" w:sz="8" w:space="0" w:color="000000"/>
              <w:insideH w:val="dashSmallGap" w:sz="8" w:space="0" w:color="000000"/>
            </w:tcBorders>
            <w:shd w:color="auto" w:fill="C6D9F1" w:themeFill="text2" w:themeFillTint="33" w:val="clear"/>
            <w:vAlign w:val="center"/>
          </w:tcPr>
          <w:p>
            <w:pPr>
              <w:pStyle w:val="Normal"/>
              <w:spacing w:lineRule="auto" w:line="360"/>
              <w:jc w:val="both"/>
              <w:rPr>
                <w:rFonts w:ascii="Arial" w:hAnsi="Arial" w:cs="Arial"/>
                <w:color w:val="000000"/>
                <w:sz w:val="20"/>
                <w:szCs w:val="20"/>
              </w:rPr>
            </w:pPr>
            <w:r>
              <w:rPr>
                <w:rFonts w:cs="Arial" w:ascii="Arial" w:hAnsi="Arial"/>
                <w:color w:val="000000"/>
                <w:sz w:val="20"/>
                <w:szCs w:val="20"/>
              </w:rPr>
              <w:t>Income under the head “ House Property”</w:t>
            </w:r>
          </w:p>
          <w:p>
            <w:pPr>
              <w:pStyle w:val="Normal"/>
              <w:jc w:val="both"/>
              <w:rPr>
                <w:color w:val="0000CC"/>
              </w:rPr>
            </w:pPr>
            <w:r>
              <w:rPr>
                <w:color w:val="0000CC"/>
              </w:rPr>
            </w:r>
          </w:p>
        </w:tc>
        <w:tc>
          <w:tcPr>
            <w:tcW w:w="3234" w:type="dxa"/>
            <w:gridSpan w:val="3"/>
            <w:tcBorders>
              <w:top w:val="dashSmallGap" w:sz="8" w:space="0" w:color="000000"/>
              <w:bottom w:val="dashSmallGap" w:sz="8" w:space="0" w:color="000000"/>
              <w:insideH w:val="dashSmallGap" w:sz="8" w:space="0" w:color="000000"/>
            </w:tcBorders>
            <w:shd w:color="auto" w:fill="C6D9F1" w:themeFill="text2" w:themeFillTint="33" w:val="clear"/>
          </w:tcPr>
          <w:p>
            <w:pPr>
              <w:pStyle w:val="Normal"/>
              <w:rPr/>
            </w:pPr>
            <w:r>
              <w:rPr/>
              <w:t>CO1,CO4,CO5,CO6</w:t>
            </w:r>
          </w:p>
        </w:tc>
        <w:tc>
          <w:tcPr>
            <w:tcW w:w="1826" w:type="dxa"/>
            <w:gridSpan w:val="3"/>
            <w:tcBorders>
              <w:top w:val="dashSmallGap" w:sz="8" w:space="0" w:color="000000"/>
              <w:left w:val="single" w:sz="18" w:space="0" w:color="000000"/>
              <w:bottom w:val="dashSmallGap" w:sz="8" w:space="0" w:color="000000"/>
              <w:right w:val="single" w:sz="18" w:space="0" w:color="000000"/>
              <w:insideH w:val="dashSmallGap" w:sz="8" w:space="0" w:color="000000"/>
              <w:insideV w:val="single" w:sz="18" w:space="0" w:color="000000"/>
            </w:tcBorders>
            <w:shd w:color="auto" w:fill="C6D9F1" w:themeFill="text2" w:themeFillTint="33"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r>
      <w:tr>
        <w:trPr>
          <w:trHeight w:val="850" w:hRule="atLeast"/>
        </w:trPr>
        <w:tc>
          <w:tcPr>
            <w:tcW w:w="349" w:type="dxa"/>
            <w:tcBorders>
              <w:top w:val="single" w:sz="18" w:space="0" w:color="000000"/>
              <w:left w:val="single" w:sz="18" w:space="0" w:color="000000"/>
              <w:bottom w:val="single" w:sz="18" w:space="0" w:color="000000"/>
              <w:insideH w:val="single" w:sz="18" w:space="0" w:color="000000"/>
            </w:tcBorders>
            <w:shd w:fill="auto" w:val="clear"/>
            <w:vAlign w:val="center"/>
          </w:tcPr>
          <w:p>
            <w:pPr>
              <w:pStyle w:val="Normal"/>
              <w:jc w:val="center"/>
              <w:rPr>
                <w:b/>
                <w:b/>
              </w:rPr>
            </w:pPr>
            <w:r>
              <w:rPr>
                <w:b/>
              </w:rPr>
            </w:r>
          </w:p>
        </w:tc>
        <w:tc>
          <w:tcPr>
            <w:tcW w:w="1220" w:type="dxa"/>
            <w:tcBorders>
              <w:top w:val="dashSmallGap" w:sz="8" w:space="0" w:color="000000"/>
              <w:bottom w:val="single" w:sz="18" w:space="0" w:color="000000"/>
              <w:insideH w:val="single" w:sz="18" w:space="0" w:color="000000"/>
            </w:tcBorders>
            <w:shd w:fill="auto" w:val="clear"/>
            <w:vAlign w:val="center"/>
          </w:tcPr>
          <w:p>
            <w:pPr>
              <w:pStyle w:val="Normal"/>
              <w:rPr/>
            </w:pPr>
            <w:r>
              <w:rPr/>
              <w:t>Week 15</w:t>
            </w:r>
          </w:p>
        </w:tc>
        <w:tc>
          <w:tcPr>
            <w:tcW w:w="3219" w:type="dxa"/>
            <w:gridSpan w:val="2"/>
            <w:tcBorders>
              <w:top w:val="dashSmallGap" w:sz="8" w:space="0" w:color="000000"/>
              <w:bottom w:val="single" w:sz="18" w:space="0" w:color="000000"/>
              <w:insideH w:val="single" w:sz="18" w:space="0" w:color="000000"/>
            </w:tcBorders>
            <w:shd w:fill="auto" w:val="clear"/>
            <w:vAlign w:val="center"/>
          </w:tcPr>
          <w:p>
            <w:pPr>
              <w:pStyle w:val="Normal"/>
              <w:spacing w:lineRule="auto" w:line="360"/>
              <w:jc w:val="both"/>
              <w:rPr>
                <w:rFonts w:ascii="Arial" w:hAnsi="Arial" w:cs="Arial"/>
                <w:color w:val="000000"/>
                <w:sz w:val="20"/>
                <w:szCs w:val="20"/>
              </w:rPr>
            </w:pPr>
            <w:r>
              <w:rPr>
                <w:rFonts w:cs="Arial" w:ascii="Arial" w:hAnsi="Arial"/>
                <w:color w:val="000000"/>
                <w:sz w:val="20"/>
                <w:szCs w:val="20"/>
              </w:rPr>
              <w:t>Income under the head “ Income from Other Sources”</w:t>
            </w:r>
          </w:p>
          <w:p>
            <w:pPr>
              <w:pStyle w:val="Normal"/>
              <w:jc w:val="both"/>
              <w:rPr>
                <w:color w:val="0000CC"/>
              </w:rPr>
            </w:pPr>
            <w:r>
              <w:rPr>
                <w:color w:val="0000CC"/>
              </w:rPr>
            </w:r>
          </w:p>
        </w:tc>
        <w:tc>
          <w:tcPr>
            <w:tcW w:w="3234" w:type="dxa"/>
            <w:gridSpan w:val="3"/>
            <w:tcBorders>
              <w:top w:val="dashSmallGap" w:sz="8" w:space="0" w:color="000000"/>
              <w:bottom w:val="single" w:sz="18" w:space="0" w:color="000000"/>
              <w:insideH w:val="single" w:sz="18" w:space="0" w:color="000000"/>
            </w:tcBorders>
            <w:shd w:fill="auto" w:val="clear"/>
          </w:tcPr>
          <w:p>
            <w:pPr>
              <w:pStyle w:val="Normal"/>
              <w:rPr/>
            </w:pPr>
            <w:r>
              <w:rPr/>
              <w:t>CO4,CO5,CO6</w:t>
            </w:r>
          </w:p>
        </w:tc>
        <w:tc>
          <w:tcPr>
            <w:tcW w:w="1826" w:type="dxa"/>
            <w:gridSpan w:val="3"/>
            <w:tcBorders>
              <w:top w:val="dashSmallGap" w:sz="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lineRule="auto" w:line="360"/>
              <w:rPr>
                <w:rFonts w:ascii="Arial" w:hAnsi="Arial" w:cs="Arial"/>
                <w:sz w:val="20"/>
                <w:szCs w:val="20"/>
              </w:rPr>
            </w:pPr>
            <w:r>
              <w:rPr>
                <w:rFonts w:cs="Arial" w:ascii="Arial" w:hAnsi="Arial"/>
                <w:sz w:val="20"/>
                <w:szCs w:val="20"/>
              </w:rPr>
              <w:t>Chalk &amp; Board / /  PPT / Handouts / Tutorials /  Assignments,</w:t>
            </w:r>
          </w:p>
        </w:tc>
      </w:tr>
    </w:tbl>
    <w:p>
      <w:pPr>
        <w:pStyle w:val="Normal"/>
        <w:jc w:val="both"/>
        <w:rPr>
          <w:lang w:val="en-AU"/>
        </w:rPr>
      </w:pPr>
      <w:r>
        <w:rPr>
          <w:lang w:val="en-AU"/>
        </w:rPr>
      </w:r>
    </w:p>
    <w:p>
      <w:pPr>
        <w:pStyle w:val="Normal"/>
        <w:jc w:val="both"/>
        <w:rPr>
          <w:lang w:val="en-AU"/>
        </w:rPr>
      </w:pPr>
      <w:r>
        <w:rPr>
          <w:lang w:val="en-AU"/>
        </w:rPr>
      </w:r>
      <w:bookmarkStart w:id="0" w:name="_GoBack"/>
      <w:bookmarkStart w:id="1" w:name="_GoBack"/>
      <w:bookmarkEnd w:id="1"/>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rFonts w:cs="FreeSerif" w:ascii="FreeSerif" w:hAnsi="FreeSerif"/>
          <w:b/>
          <w:bCs/>
          <w:i w:val="false"/>
          <w:iCs w:val="false"/>
          <w:sz w:val="24"/>
          <w:szCs w:val="24"/>
          <w:lang w:val="en"/>
        </w:rPr>
        <w:t>Assessment Process:</w:t>
      </w:r>
    </w:p>
    <w:p>
      <w:pPr>
        <w:pStyle w:val="Normal"/>
        <w:rPr>
          <w:rFonts w:ascii="FreeSerif" w:hAnsi="FreeSerif" w:cs="FreeSerif"/>
          <w:b/>
          <w:b/>
          <w:bCs/>
          <w:i w:val="false"/>
          <w:i w:val="false"/>
          <w:iCs w:val="false"/>
          <w:sz w:val="24"/>
          <w:szCs w:val="24"/>
          <w:lang w:val="en"/>
        </w:rPr>
      </w:pPr>
      <w:r>
        <w:rPr>
          <w:rFonts w:cs="FreeSerif" w:ascii="FreeSerif" w:hAnsi="FreeSerif"/>
          <w:b/>
          <w:bCs/>
          <w:i w:val="false"/>
          <w:iCs w:val="false"/>
          <w:sz w:val="24"/>
          <w:szCs w:val="24"/>
          <w:lang w:val="en"/>
        </w:rPr>
      </w:r>
    </w:p>
    <w:p>
      <w:pPr>
        <w:pStyle w:val="Normal"/>
        <w:rPr>
          <w:rFonts w:ascii="FreeSerif" w:hAnsi="FreeSerif" w:cs="FreeSerif"/>
          <w:b/>
          <w:b/>
          <w:bCs/>
          <w:i w:val="false"/>
          <w:i w:val="false"/>
          <w:iCs w:val="false"/>
          <w:sz w:val="24"/>
          <w:szCs w:val="24"/>
          <w:lang w:val="en"/>
        </w:rPr>
      </w:pPr>
      <w:r>
        <w:rPr>
          <w:rFonts w:cs="FreeSerif" w:ascii="FreeSerif" w:hAnsi="FreeSerif"/>
          <w:b/>
          <w:bCs/>
          <w:i w:val="false"/>
          <w:iCs w:val="false"/>
          <w:sz w:val="24"/>
          <w:szCs w:val="24"/>
          <w:lang w:val="en"/>
        </w:rPr>
      </w:r>
    </w:p>
    <w:p>
      <w:pPr>
        <w:pStyle w:val="Normal"/>
        <w:rPr>
          <w:rFonts w:ascii="FreeSerif" w:hAnsi="FreeSerif" w:cs="FreeSerif"/>
          <w:b/>
          <w:b/>
          <w:bCs/>
          <w:i w:val="false"/>
          <w:i w:val="false"/>
          <w:iCs w:val="false"/>
          <w:sz w:val="24"/>
          <w:szCs w:val="24"/>
          <w:lang w:val="en"/>
        </w:rPr>
      </w:pPr>
      <w:r>
        <w:rPr>
          <w:rFonts w:cs="FreeSerif" w:ascii="FreeSerif" w:hAnsi="FreeSerif"/>
          <w:b/>
          <w:bCs/>
          <w:i w:val="false"/>
          <w:iCs w:val="false"/>
          <w:sz w:val="24"/>
          <w:szCs w:val="24"/>
          <w:lang w:val="en"/>
        </w:rPr>
      </w:r>
    </w:p>
    <w:p>
      <w:pPr>
        <w:pStyle w:val="Normal"/>
        <w:rPr>
          <w:rFonts w:ascii="FreeSerif" w:hAnsi="FreeSerif" w:cs="FreeSerif"/>
          <w:b/>
          <w:b/>
          <w:bCs/>
          <w:i w:val="false"/>
          <w:i w:val="false"/>
          <w:iCs w:val="false"/>
          <w:sz w:val="24"/>
          <w:szCs w:val="24"/>
          <w:lang w:val="en"/>
        </w:rPr>
      </w:pPr>
      <w:r>
        <w:rPr>
          <w:rFonts w:cs="FreeSerif" w:ascii="FreeSerif" w:hAnsi="FreeSerif"/>
          <w:b/>
          <w:bCs/>
          <w:i w:val="false"/>
          <w:iCs w:val="false"/>
          <w:sz w:val="24"/>
          <w:szCs w:val="24"/>
          <w:lang w:val="en"/>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47410" cy="4462145"/>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4"/>
                    <a:stretch>
                      <a:fillRect/>
                    </a:stretch>
                  </pic:blipFill>
                  <pic:spPr bwMode="auto">
                    <a:xfrm>
                      <a:off x="0" y="0"/>
                      <a:ext cx="5947410" cy="4462145"/>
                    </a:xfrm>
                    <a:prstGeom prst="rect">
                      <a:avLst/>
                    </a:prstGeom>
                  </pic:spPr>
                </pic:pic>
              </a:graphicData>
            </a:graphic>
          </wp:anchor>
        </w:drawing>
      </w:r>
    </w:p>
    <w:p>
      <w:pPr>
        <w:pStyle w:val="Normal"/>
        <w:spacing w:lineRule="auto" w:line="360"/>
        <w:jc w:val="both"/>
        <w:rPr/>
      </w:pPr>
      <w:r>
        <w:rPr>
          <w:rFonts w:eastAsia="ANPZOU+Cambria,Bold" w:cs="FreeSerif" w:ascii="FreeSerif" w:hAnsi="FreeSerif"/>
          <w:i w:val="false"/>
          <w:iCs w:val="false"/>
          <w:color w:val="000000"/>
          <w:sz w:val="24"/>
          <w:szCs w:val="24"/>
        </w:rPr>
        <w:t xml:space="preserve">Direct Assessment method </w:t>
      </w:r>
      <w:r>
        <w:rPr>
          <w:rFonts w:eastAsia="BJERVY+Cambria" w:cs="FreeSerif" w:ascii="FreeSerif" w:hAnsi="FreeSerif"/>
          <w:i w:val="false"/>
          <w:iCs w:val="false"/>
          <w:color w:val="000000"/>
          <w:sz w:val="24"/>
          <w:szCs w:val="24"/>
        </w:rPr>
        <w:t xml:space="preserve">– </w:t>
      </w:r>
      <w:r>
        <w:rPr>
          <w:rFonts w:eastAsia="ABRBNI+Cambria" w:cs="FreeSerif" w:ascii="FreeSerif" w:hAnsi="FreeSerif"/>
          <w:i w:val="false"/>
          <w:iCs w:val="false"/>
          <w:color w:val="000000"/>
          <w:sz w:val="24"/>
          <w:szCs w:val="24"/>
        </w:rPr>
        <w:t>The knowledge and skills learn</w:t>
      </w:r>
      <w:r>
        <w:rPr>
          <w:rFonts w:eastAsia="ABRBNI+Cambria" w:cs="FreeSerif" w:ascii="FreeSerif" w:hAnsi="FreeSerif"/>
          <w:i w:val="false"/>
          <w:iCs w:val="false"/>
          <w:color w:val="000000"/>
          <w:sz w:val="24"/>
          <w:szCs w:val="24"/>
          <w:lang w:val="en"/>
        </w:rPr>
        <w:t>t</w:t>
      </w:r>
      <w:r>
        <w:rPr>
          <w:rFonts w:eastAsia="ABRBNI+Cambria" w:cs="FreeSerif" w:ascii="FreeSerif" w:hAnsi="FreeSerif"/>
          <w:i w:val="false"/>
          <w:iCs w:val="false"/>
          <w:color w:val="000000"/>
          <w:sz w:val="24"/>
          <w:szCs w:val="24"/>
        </w:rPr>
        <w:t xml:space="preserve"> by the student</w:t>
      </w:r>
      <w:r>
        <w:rPr>
          <w:rFonts w:eastAsia="ABRBNI+Cambria" w:cs="FreeSerif" w:ascii="FreeSerif" w:hAnsi="FreeSerif"/>
          <w:i w:val="false"/>
          <w:iCs w:val="false"/>
          <w:color w:val="000000"/>
          <w:sz w:val="24"/>
          <w:szCs w:val="24"/>
          <w:lang w:val="en"/>
        </w:rPr>
        <w:t>s</w:t>
      </w:r>
      <w:r>
        <w:rPr>
          <w:rFonts w:eastAsia="ABRBNI+Cambria" w:cs="FreeSerif" w:ascii="FreeSerif" w:hAnsi="FreeSerif"/>
          <w:i w:val="false"/>
          <w:iCs w:val="false"/>
          <w:color w:val="000000"/>
          <w:sz w:val="24"/>
          <w:szCs w:val="24"/>
        </w:rPr>
        <w:t xml:space="preserve"> are assessed directly from their</w:t>
      </w:r>
      <w:r>
        <w:rPr>
          <w:rFonts w:eastAsia="ABRBNI+Cambria" w:cs="FreeSerif" w:ascii="FreeSerif" w:hAnsi="FreeSerif"/>
          <w:i w:val="false"/>
          <w:iCs w:val="false"/>
          <w:color w:val="000000"/>
          <w:sz w:val="24"/>
          <w:szCs w:val="24"/>
          <w:lang w:val="en"/>
        </w:rPr>
        <w:t xml:space="preserve"> </w:t>
      </w:r>
      <w:r>
        <w:rPr>
          <w:rFonts w:eastAsia="ABRBNI+Cambria" w:cs="FreeSerif" w:ascii="FreeSerif" w:hAnsi="FreeSerif"/>
          <w:i w:val="false"/>
          <w:iCs w:val="false"/>
          <w:color w:val="000000"/>
          <w:sz w:val="24"/>
          <w:szCs w:val="24"/>
        </w:rPr>
        <w:t>performance through internal assessment and external assessment processes.</w:t>
      </w:r>
    </w:p>
    <w:p>
      <w:pPr>
        <w:pStyle w:val="Normal"/>
        <w:spacing w:lineRule="auto" w:line="360"/>
        <w:jc w:val="both"/>
        <w:rPr/>
      </w:pPr>
      <w:r>
        <w:rPr>
          <w:rFonts w:eastAsia="ABRBNI+Cambria" w:cs="FreeSerif" w:ascii="FreeSerif" w:hAnsi="FreeSerif"/>
          <w:i w:val="false"/>
          <w:iCs w:val="false"/>
          <w:color w:val="000000"/>
          <w:sz w:val="24"/>
          <w:szCs w:val="24"/>
        </w:rPr>
        <w:t>External assessment- Performance of student is recorded in university theory exams, laboratory exams and</w:t>
      </w:r>
      <w:r>
        <w:rPr>
          <w:rFonts w:eastAsia="ABRBNI+Cambria" w:cs="FreeSerif" w:ascii="FreeSerif" w:hAnsi="FreeSerif"/>
          <w:i w:val="false"/>
          <w:iCs w:val="false"/>
          <w:color w:val="000000"/>
          <w:sz w:val="24"/>
          <w:szCs w:val="24"/>
          <w:lang w:val="en"/>
        </w:rPr>
        <w:t xml:space="preserve"> </w:t>
      </w:r>
      <w:r>
        <w:rPr>
          <w:rFonts w:eastAsia="ABRBNI+Cambria" w:cs="FreeSerif" w:ascii="FreeSerif" w:hAnsi="FreeSerif"/>
          <w:i w:val="false"/>
          <w:iCs w:val="false"/>
          <w:color w:val="000000"/>
          <w:sz w:val="24"/>
          <w:szCs w:val="24"/>
        </w:rPr>
        <w:t>project evaluation.</w:t>
      </w:r>
    </w:p>
    <w:p>
      <w:pPr>
        <w:pStyle w:val="Normal"/>
        <w:spacing w:lineRule="auto" w:line="360"/>
        <w:jc w:val="both"/>
        <w:rPr/>
      </w:pPr>
      <w:r>
        <w:rPr>
          <w:rFonts w:eastAsia="ABRBNI+Cambria" w:cs="FreeSerif" w:ascii="FreeSerif" w:hAnsi="FreeSerif"/>
          <w:i w:val="false"/>
          <w:iCs w:val="false"/>
          <w:color w:val="000000"/>
          <w:sz w:val="24"/>
          <w:szCs w:val="24"/>
        </w:rPr>
        <w:t>Internal assessment- Performance of student is recorded through class assignments and tutorials, internal</w:t>
      </w:r>
      <w:r>
        <w:rPr>
          <w:rFonts w:eastAsia="ABRBNI+Cambria" w:cs="FreeSerif" w:ascii="FreeSerif" w:hAnsi="FreeSerif"/>
          <w:i w:val="false"/>
          <w:iCs w:val="false"/>
          <w:color w:val="000000"/>
          <w:sz w:val="24"/>
          <w:szCs w:val="24"/>
          <w:lang w:val="en"/>
        </w:rPr>
        <w:t xml:space="preserve"> </w:t>
      </w:r>
      <w:r>
        <w:rPr>
          <w:rFonts w:eastAsia="ABRBNI+Cambria" w:cs="FreeSerif" w:ascii="FreeSerif" w:hAnsi="FreeSerif"/>
          <w:i w:val="false"/>
          <w:iCs w:val="false"/>
          <w:color w:val="000000"/>
          <w:sz w:val="24"/>
          <w:szCs w:val="24"/>
        </w:rPr>
        <w:t>assessment tests, laboratory assignments, seminars and project progress review and evaluation.</w:t>
      </w:r>
    </w:p>
    <w:p>
      <w:pPr>
        <w:pStyle w:val="Normal"/>
        <w:rPr/>
      </w:pPr>
      <w:r>
        <w:rPr>
          <w:rFonts w:eastAsia="BAZPQP+Calibri" w:cs="FreeSerif" w:ascii="FreeSerif" w:hAnsi="FreeSerif"/>
          <w:i w:val="false"/>
          <w:iCs w:val="false"/>
          <w:color w:val="FFFFFF"/>
          <w:sz w:val="24"/>
          <w:szCs w:val="24"/>
        </w:rPr>
        <w:t>T</w:t>
      </w:r>
      <w:r>
        <w:rPr>
          <w:rFonts w:eastAsia="BJVXVD+Tahoma,Bold" w:cs="FreeSerif" w:ascii="FreeSerif" w:hAnsi="FreeSerif"/>
          <w:b/>
          <w:bCs/>
          <w:i w:val="false"/>
          <w:iCs w:val="false"/>
          <w:sz w:val="24"/>
          <w:szCs w:val="24"/>
          <w:u w:val="single"/>
          <w:lang w:val="en-US"/>
        </w:rPr>
        <w:t>Att</w:t>
      </w:r>
      <w:r>
        <w:rPr>
          <w:rFonts w:eastAsia="BJVXVD+Tahoma,Bold" w:cs="FreeSerif" w:ascii="FreeSerif" w:hAnsi="FreeSerif"/>
          <w:b/>
          <w:bCs/>
          <w:i w:val="false"/>
          <w:iCs w:val="false"/>
          <w:sz w:val="24"/>
          <w:szCs w:val="24"/>
          <w:u w:val="single"/>
        </w:rPr>
        <w:t>ainment of Course Outcomes (CO</w:t>
      </w:r>
      <w:r>
        <w:rPr>
          <w:rFonts w:eastAsia="BJVXVD+Tahoma,Bold" w:cs="FreeSerif" w:ascii="FreeSerif" w:hAnsi="FreeSerif"/>
          <w:b/>
          <w:bCs/>
          <w:i w:val="false"/>
          <w:iCs w:val="false"/>
          <w:sz w:val="24"/>
          <w:szCs w:val="24"/>
          <w:u w:val="single"/>
          <w:lang w:val="en"/>
        </w:rPr>
        <w:t>’</w:t>
      </w:r>
      <w:r>
        <w:rPr>
          <w:rFonts w:eastAsia="BJVXVD+Tahoma,Bold" w:cs="FreeSerif" w:ascii="FreeSerif" w:hAnsi="FreeSerif"/>
          <w:b/>
          <w:bCs/>
          <w:i w:val="false"/>
          <w:iCs w:val="false"/>
          <w:sz w:val="24"/>
          <w:szCs w:val="24"/>
          <w:u w:val="single"/>
        </w:rPr>
        <w:t>s)</w:t>
      </w:r>
      <w:r>
        <w:rPr>
          <w:rFonts w:eastAsia="BAZPQP+Calibri" w:cs="FreeSerif" w:ascii="FreeSerif" w:hAnsi="FreeSerif"/>
          <w:b/>
          <w:bCs/>
          <w:i w:val="false"/>
          <w:iCs w:val="false"/>
          <w:color w:val="FFFFFF"/>
          <w:sz w:val="24"/>
          <w:szCs w:val="24"/>
          <w:u w:val="single"/>
        </w:rPr>
        <w:t>Test</w:t>
      </w:r>
    </w:p>
    <w:p>
      <w:pPr>
        <w:pStyle w:val="Normal"/>
        <w:rPr>
          <w:rFonts w:ascii="FreeSerif" w:hAnsi="FreeSerif" w:eastAsia="BAZPQP+Calibri" w:cs="FreeSerif"/>
          <w:b/>
          <w:b/>
          <w:bCs/>
          <w:i w:val="false"/>
          <w:i w:val="false"/>
          <w:iCs w:val="false"/>
          <w:color w:val="FFFFFF"/>
          <w:sz w:val="24"/>
          <w:szCs w:val="24"/>
          <w:u w:val="single"/>
        </w:rPr>
      </w:pPr>
      <w:r>
        <w:rPr>
          <w:rFonts w:eastAsia="BAZPQP+Calibri" w:cs="FreeSerif" w:ascii="FreeSerif" w:hAnsi="FreeSerif"/>
          <w:b/>
          <w:bCs/>
          <w:i w:val="false"/>
          <w:iCs w:val="false"/>
          <w:color w:val="FFFFFF"/>
          <w:sz w:val="24"/>
          <w:szCs w:val="24"/>
          <w:u w:val="single"/>
        </w:rPr>
      </w:r>
    </w:p>
    <w:tbl>
      <w:tblPr>
        <w:tblStyle w:val="7"/>
        <w:tblW w:w="8522" w:type="dxa"/>
        <w:jc w:val="left"/>
        <w:tblInd w:w="113" w:type="dxa"/>
        <w:tblBorders/>
        <w:tblCellMar>
          <w:top w:w="0" w:type="dxa"/>
          <w:left w:w="108" w:type="dxa"/>
          <w:bottom w:w="0" w:type="dxa"/>
          <w:right w:w="108" w:type="dxa"/>
        </w:tblCellMar>
      </w:tblPr>
      <w:tblGrid>
        <w:gridCol w:w="8522"/>
      </w:tblGrid>
      <w:tr>
        <w:trPr/>
        <w:tc>
          <w:tcPr>
            <w:tcW w:w="8522" w:type="dxa"/>
            <w:tcBorders/>
            <w:shd w:fill="auto" w:val="clear"/>
          </w:tcPr>
          <w:p>
            <w:pPr>
              <w:pStyle w:val="Normal"/>
              <w:widowControl w:val="false"/>
              <w:spacing w:lineRule="auto" w:line="360"/>
              <w:jc w:val="both"/>
              <w:rPr/>
            </w:pPr>
            <w:r>
              <w:rPr>
                <w:rFonts w:eastAsia="ANPZOU+Cambria,Bold" w:cs="FreeSerif" w:ascii="FreeSerif" w:hAnsi="FreeSerif"/>
                <w:i w:val="false"/>
                <w:iCs w:val="false"/>
                <w:sz w:val="24"/>
                <w:szCs w:val="24"/>
              </w:rPr>
              <w:t xml:space="preserve">For </w:t>
            </w:r>
            <w:r>
              <w:rPr>
                <w:rFonts w:eastAsia="ANPZOU+Cambria,Bold" w:cs="FreeSerif" w:ascii="FreeSerif" w:hAnsi="FreeSerif"/>
                <w:i w:val="false"/>
                <w:iCs w:val="false"/>
                <w:sz w:val="24"/>
                <w:szCs w:val="24"/>
                <w:lang w:val="en"/>
              </w:rPr>
              <w:t xml:space="preserve">End Semester </w:t>
            </w:r>
            <w:r>
              <w:rPr>
                <w:rFonts w:eastAsia="ANPZOU+Cambria,Bold" w:cs="FreeSerif" w:ascii="FreeSerif" w:hAnsi="FreeSerif"/>
                <w:i w:val="false"/>
                <w:iCs w:val="false"/>
                <w:sz w:val="24"/>
                <w:szCs w:val="24"/>
              </w:rPr>
              <w:t>Theory and Practical Exam</w:t>
            </w:r>
            <w:r>
              <w:rPr>
                <w:rFonts w:eastAsia="ANPZOU+Cambria,Bold" w:cs="FreeSerif" w:ascii="FreeSerif" w:hAnsi="FreeSerif"/>
                <w:i w:val="false"/>
                <w:iCs w:val="false"/>
                <w:sz w:val="24"/>
                <w:szCs w:val="24"/>
                <w:lang w:val="en"/>
              </w:rPr>
              <w:t>s</w:t>
            </w:r>
          </w:p>
          <w:p>
            <w:pPr>
              <w:pStyle w:val="Normal"/>
              <w:widowControl/>
              <w:numPr>
                <w:ilvl w:val="0"/>
                <w:numId w:val="1"/>
              </w:numPr>
              <w:spacing w:lineRule="auto" w:line="360"/>
              <w:jc w:val="left"/>
              <w:rPr/>
            </w:pPr>
            <w:r>
              <w:rPr>
                <w:rFonts w:eastAsia="ABRBNI+Cambria" w:cs="FreeSerif" w:ascii="FreeSerif" w:hAnsi="FreeSerif"/>
                <w:i w:val="false"/>
                <w:iCs w:val="false"/>
                <w:sz w:val="24"/>
                <w:szCs w:val="24"/>
              </w:rPr>
              <w:t xml:space="preserve">Attainment Level 1: If </w:t>
            </w:r>
            <w:r>
              <w:rPr>
                <w:rFonts w:eastAsia="ABRBNI+Cambria" w:cs="FreeSerif" w:ascii="FreeSerif" w:hAnsi="FreeSerif"/>
                <w:i w:val="false"/>
                <w:iCs w:val="false"/>
                <w:sz w:val="24"/>
                <w:szCs w:val="24"/>
                <w:lang w:val="en"/>
              </w:rPr>
              <w:t>&lt; 4</w:t>
            </w:r>
            <w:r>
              <w:rPr>
                <w:rFonts w:eastAsia="BJERVY+Cambria" w:cs="FreeSerif" w:ascii="FreeSerif" w:hAnsi="FreeSerif"/>
                <w:i w:val="false"/>
                <w:iCs w:val="false"/>
                <w:sz w:val="24"/>
                <w:szCs w:val="24"/>
              </w:rPr>
              <w:t>5% students scoring ≥60% marks</w:t>
            </w:r>
          </w:p>
          <w:p>
            <w:pPr>
              <w:pStyle w:val="Normal"/>
              <w:widowControl/>
              <w:numPr>
                <w:ilvl w:val="0"/>
                <w:numId w:val="1"/>
              </w:numPr>
              <w:spacing w:lineRule="auto" w:line="360"/>
              <w:jc w:val="left"/>
              <w:rPr/>
            </w:pPr>
            <w:r>
              <w:rPr>
                <w:rFonts w:eastAsia="ABRBNI+Cambria" w:cs="FreeSerif" w:ascii="FreeSerif" w:hAnsi="FreeSerif"/>
                <w:i w:val="false"/>
                <w:iCs w:val="false"/>
                <w:sz w:val="24"/>
                <w:szCs w:val="24"/>
              </w:rPr>
              <w:t>Attainment Level 2: If &gt;45-</w:t>
            </w:r>
            <w:r>
              <w:rPr>
                <w:rFonts w:eastAsia="BJERVY+Cambria" w:cs="FreeSerif" w:ascii="FreeSerif" w:hAnsi="FreeSerif"/>
                <w:i w:val="false"/>
                <w:iCs w:val="false"/>
                <w:sz w:val="24"/>
                <w:szCs w:val="24"/>
              </w:rPr>
              <w:t>75% students scoring ≥60% marks</w:t>
            </w:r>
          </w:p>
          <w:p>
            <w:pPr>
              <w:pStyle w:val="Normal"/>
              <w:widowControl/>
              <w:numPr>
                <w:ilvl w:val="0"/>
                <w:numId w:val="1"/>
              </w:numPr>
              <w:spacing w:lineRule="auto" w:line="360"/>
              <w:jc w:val="left"/>
              <w:rPr/>
            </w:pPr>
            <w:r>
              <w:rPr>
                <w:rFonts w:eastAsia="ABRBNI+Cambria" w:cs="FreeSerif" w:ascii="FreeSerif" w:hAnsi="FreeSerif"/>
                <w:i w:val="false"/>
                <w:iCs w:val="false"/>
                <w:sz w:val="24"/>
                <w:szCs w:val="24"/>
              </w:rPr>
              <w:t>Attainment Level 3: If &gt;75-</w:t>
            </w:r>
            <w:r>
              <w:rPr>
                <w:rFonts w:eastAsia="BJERVY+Cambria" w:cs="FreeSerif" w:ascii="FreeSerif" w:hAnsi="FreeSerif"/>
                <w:i w:val="false"/>
                <w:iCs w:val="false"/>
                <w:sz w:val="24"/>
                <w:szCs w:val="24"/>
              </w:rPr>
              <w:t>100% students scoring ≥60% marks</w:t>
            </w:r>
          </w:p>
        </w:tc>
      </w:tr>
      <w:tr>
        <w:trPr/>
        <w:tc>
          <w:tcPr>
            <w:tcW w:w="8522" w:type="dxa"/>
            <w:tcBorders/>
            <w:shd w:fill="auto" w:val="clear"/>
          </w:tcPr>
          <w:p>
            <w:pPr>
              <w:pStyle w:val="Normal"/>
              <w:widowControl w:val="false"/>
              <w:spacing w:lineRule="auto" w:line="360"/>
              <w:jc w:val="both"/>
              <w:rPr/>
            </w:pPr>
            <w:r>
              <w:rPr>
                <w:rFonts w:eastAsia="ANPZOU+Cambria,Bold" w:cs="FreeSerif" w:ascii="FreeSerif" w:hAnsi="FreeSerif"/>
                <w:i w:val="false"/>
                <w:iCs w:val="false"/>
                <w:sz w:val="24"/>
                <w:szCs w:val="24"/>
              </w:rPr>
              <w:t>For Internal Theory and Practical Exams</w:t>
            </w:r>
          </w:p>
          <w:p>
            <w:pPr>
              <w:pStyle w:val="Normal"/>
              <w:widowControl w:val="false"/>
              <w:numPr>
                <w:ilvl w:val="0"/>
                <w:numId w:val="2"/>
              </w:numPr>
              <w:tabs>
                <w:tab w:val="clear" w:pos="720"/>
              </w:tabs>
              <w:spacing w:lineRule="auto" w:line="360"/>
              <w:jc w:val="both"/>
              <w:rPr/>
            </w:pPr>
            <w:r>
              <w:rPr>
                <w:rFonts w:eastAsia="ABRBNI+Cambria" w:cs="FreeSerif" w:ascii="FreeSerif" w:hAnsi="FreeSerif"/>
                <w:i w:val="false"/>
                <w:iCs w:val="false"/>
                <w:sz w:val="24"/>
                <w:szCs w:val="24"/>
              </w:rPr>
              <w:t xml:space="preserve">Attainment Level 1: If </w:t>
            </w:r>
            <w:r>
              <w:rPr>
                <w:rFonts w:eastAsia="ABRBNI+Cambria" w:cs="FreeSerif" w:ascii="FreeSerif" w:hAnsi="FreeSerif"/>
                <w:i w:val="false"/>
                <w:iCs w:val="false"/>
                <w:sz w:val="24"/>
                <w:szCs w:val="24"/>
                <w:lang w:val="en"/>
              </w:rPr>
              <w:t>&lt;</w:t>
            </w:r>
            <w:r>
              <w:rPr>
                <w:rFonts w:eastAsia="BJERVY+Cambria" w:cs="FreeSerif" w:ascii="FreeSerif" w:hAnsi="FreeSerif"/>
                <w:i w:val="false"/>
                <w:iCs w:val="false"/>
                <w:sz w:val="24"/>
                <w:szCs w:val="24"/>
              </w:rPr>
              <w:t>45% students scoring ≥75% marks</w:t>
            </w:r>
          </w:p>
          <w:p>
            <w:pPr>
              <w:pStyle w:val="Normal"/>
              <w:widowControl w:val="false"/>
              <w:numPr>
                <w:ilvl w:val="0"/>
                <w:numId w:val="2"/>
              </w:numPr>
              <w:tabs>
                <w:tab w:val="clear" w:pos="720"/>
              </w:tabs>
              <w:spacing w:lineRule="auto" w:line="360"/>
              <w:jc w:val="both"/>
              <w:rPr/>
            </w:pPr>
            <w:r>
              <w:rPr>
                <w:rFonts w:eastAsia="ABRBNI+Cambria" w:cs="FreeSerif" w:ascii="FreeSerif" w:hAnsi="FreeSerif"/>
                <w:i w:val="false"/>
                <w:iCs w:val="false"/>
                <w:sz w:val="24"/>
                <w:szCs w:val="24"/>
              </w:rPr>
              <w:t>Attainment Level 2: If &gt;45-</w:t>
            </w:r>
            <w:r>
              <w:rPr>
                <w:rFonts w:eastAsia="BJERVY+Cambria" w:cs="FreeSerif" w:ascii="FreeSerif" w:hAnsi="FreeSerif"/>
                <w:i w:val="false"/>
                <w:iCs w:val="false"/>
                <w:sz w:val="24"/>
                <w:szCs w:val="24"/>
              </w:rPr>
              <w:t>75% students scoring ≥75% marks</w:t>
            </w:r>
            <w:r>
              <w:rPr>
                <w:rFonts w:eastAsia="BJERVY+Cambria" w:cs="FreeSerif" w:ascii="FreeSerif" w:hAnsi="FreeSerif"/>
                <w:i w:val="false"/>
                <w:iCs w:val="false"/>
                <w:sz w:val="24"/>
                <w:szCs w:val="24"/>
                <w:lang w:val="en"/>
              </w:rPr>
              <w:t xml:space="preserve">                   </w:t>
            </w:r>
          </w:p>
          <w:p>
            <w:pPr>
              <w:pStyle w:val="Normal"/>
              <w:widowControl w:val="false"/>
              <w:numPr>
                <w:ilvl w:val="0"/>
                <w:numId w:val="2"/>
              </w:numPr>
              <w:tabs>
                <w:tab w:val="clear" w:pos="720"/>
              </w:tabs>
              <w:spacing w:lineRule="auto" w:line="360"/>
              <w:jc w:val="both"/>
              <w:rPr/>
            </w:pPr>
            <w:r>
              <w:rPr>
                <w:rFonts w:eastAsia="ABRBNI+Cambria" w:cs="FreeSerif" w:ascii="FreeSerif" w:hAnsi="FreeSerif"/>
                <w:i w:val="false"/>
                <w:iCs w:val="false"/>
                <w:sz w:val="24"/>
                <w:szCs w:val="24"/>
              </w:rPr>
              <w:t>Attainment Level 3: If &gt;75-</w:t>
            </w:r>
            <w:r>
              <w:rPr>
                <w:rFonts w:eastAsia="BJERVY+Cambria" w:cs="FreeSerif" w:ascii="FreeSerif" w:hAnsi="FreeSerif"/>
                <w:i w:val="false"/>
                <w:iCs w:val="false"/>
                <w:sz w:val="24"/>
                <w:szCs w:val="24"/>
              </w:rPr>
              <w:t>100% students scoring ≥</w:t>
            </w:r>
            <w:r>
              <w:rPr>
                <w:rFonts w:eastAsia="BJERVY+Cambria" w:cs="FreeSerif" w:ascii="FreeSerif" w:hAnsi="FreeSerif"/>
                <w:i w:val="false"/>
                <w:iCs w:val="false"/>
                <w:sz w:val="24"/>
                <w:szCs w:val="24"/>
                <w:lang w:val="en"/>
              </w:rPr>
              <w:t>75</w:t>
            </w:r>
            <w:r>
              <w:rPr>
                <w:rFonts w:eastAsia="BJERVY+Cambria" w:cs="FreeSerif" w:ascii="FreeSerif" w:hAnsi="FreeSerif"/>
                <w:i w:val="false"/>
                <w:iCs w:val="false"/>
                <w:sz w:val="24"/>
                <w:szCs w:val="24"/>
              </w:rPr>
              <w:t>% marks</w:t>
            </w:r>
          </w:p>
        </w:tc>
      </w:tr>
    </w:tbl>
    <w:p>
      <w:pPr>
        <w:pStyle w:val="Normal"/>
        <w:keepNext w:val="false"/>
        <w:keepLines w:val="false"/>
        <w:pageBreakBefore w:val="false"/>
        <w:widowControl/>
        <w:overflowPunct w:val="true"/>
        <w:bidi w:val="0"/>
        <w:snapToGrid w:val="true"/>
        <w:spacing w:lineRule="auto" w:line="360" w:before="0" w:after="0"/>
        <w:jc w:val="left"/>
        <w:textAlignment w:val="auto"/>
        <w:rPr/>
      </w:pPr>
      <w:r>
        <w:rPr>
          <w:rFonts w:eastAsia="ABRBNI+Cambria" w:cs="FreeSerif" w:ascii="FreeSerif" w:hAnsi="FreeSerif"/>
          <w:i w:val="false"/>
          <w:iCs w:val="false"/>
          <w:sz w:val="24"/>
          <w:szCs w:val="24"/>
        </w:rPr>
        <w:t>Weights of Attainments are assigned as per University Evaluation criteria as below</w:t>
      </w:r>
      <w:r>
        <w:rPr>
          <w:rFonts w:eastAsia="ABRBNI+Cambria" w:cs="FreeSerif" w:ascii="FreeSerif" w:hAnsi="FreeSerif"/>
          <w:i w:val="false"/>
          <w:iCs w:val="false"/>
          <w:sz w:val="24"/>
          <w:szCs w:val="24"/>
          <w:lang w:val="en"/>
        </w:rPr>
        <w:t xml:space="preserve"> for A.Y. 2019-20</w:t>
      </w:r>
    </w:p>
    <w:p>
      <w:pPr>
        <w:pStyle w:val="Normal"/>
        <w:keepNext w:val="false"/>
        <w:keepLines w:val="false"/>
        <w:pageBreakBefore w:val="false"/>
        <w:widowControl/>
        <w:overflowPunct w:val="true"/>
        <w:bidi w:val="0"/>
        <w:snapToGrid w:val="true"/>
        <w:spacing w:lineRule="auto" w:line="360" w:before="0" w:after="0"/>
        <w:jc w:val="left"/>
        <w:textAlignment w:val="auto"/>
        <w:rPr/>
      </w:pPr>
      <w:r>
        <w:rPr>
          <w:rFonts w:eastAsia="ABRBNI+Cambria" w:cs="FreeSerif" w:ascii="FreeSerif" w:hAnsi="FreeSerif"/>
          <w:i w:val="false"/>
          <w:iCs w:val="false"/>
          <w:sz w:val="24"/>
          <w:szCs w:val="24"/>
        </w:rPr>
        <w:t>1. For all courses except courses marked with (*)</w:t>
      </w:r>
    </w:p>
    <w:p>
      <w:pPr>
        <w:pStyle w:val="Normal"/>
        <w:keepNext w:val="false"/>
        <w:keepLines w:val="false"/>
        <w:pageBreakBefore w:val="false"/>
        <w:widowControl/>
        <w:overflowPunct w:val="true"/>
        <w:bidi w:val="0"/>
        <w:snapToGrid w:val="true"/>
        <w:spacing w:lineRule="auto" w:line="360" w:before="0" w:after="0"/>
        <w:jc w:val="left"/>
        <w:textAlignment w:val="auto"/>
        <w:rPr/>
      </w:pPr>
      <w:r>
        <w:rPr>
          <w:rFonts w:eastAsia="ABRBNI+Cambria" w:cs="FreeSerif" w:ascii="FreeSerif" w:hAnsi="FreeSerif"/>
          <w:i w:val="false"/>
          <w:iCs w:val="false"/>
          <w:sz w:val="24"/>
          <w:szCs w:val="24"/>
          <w:lang w:val="en"/>
        </w:rPr>
        <w:t>INDUS</w:t>
      </w:r>
      <w:r>
        <w:rPr>
          <w:rFonts w:eastAsia="ABRBNI+Cambria" w:cs="FreeSerif" w:ascii="FreeSerif" w:hAnsi="FreeSerif"/>
          <w:i w:val="false"/>
          <w:iCs w:val="false"/>
          <w:sz w:val="24"/>
          <w:szCs w:val="24"/>
        </w:rPr>
        <w:t xml:space="preserve"> University </w:t>
      </w:r>
      <w:r>
        <w:rPr>
          <w:rFonts w:eastAsia="ABRBNI+Cambria" w:cs="FreeSerif" w:ascii="FreeSerif" w:hAnsi="FreeSerif"/>
          <w:i w:val="false"/>
          <w:iCs w:val="false"/>
          <w:sz w:val="24"/>
          <w:szCs w:val="24"/>
          <w:lang w:val="en"/>
        </w:rPr>
        <w:t>End Sem</w:t>
      </w:r>
      <w:r>
        <w:rPr>
          <w:rFonts w:eastAsia="ABRBNI+Cambria" w:cs="FreeSerif" w:ascii="FreeSerif" w:hAnsi="FreeSerif"/>
          <w:i w:val="false"/>
          <w:iCs w:val="false"/>
          <w:sz w:val="24"/>
          <w:szCs w:val="24"/>
        </w:rPr>
        <w:t xml:space="preserve"> Examinations : </w:t>
      </w:r>
      <w:r>
        <w:rPr>
          <w:rFonts w:eastAsia="ABRBNI+Cambria" w:cs="FreeSerif" w:ascii="FreeSerif" w:hAnsi="FreeSerif"/>
          <w:i w:val="false"/>
          <w:iCs w:val="false"/>
          <w:sz w:val="24"/>
          <w:szCs w:val="24"/>
          <w:lang w:val="en"/>
        </w:rPr>
        <w:t xml:space="preserve">   </w:t>
      </w:r>
      <w:r>
        <w:rPr>
          <w:rFonts w:eastAsia="ABRBNI+Cambria" w:cs="FreeSerif" w:ascii="FreeSerif" w:hAnsi="FreeSerif"/>
          <w:i w:val="false"/>
          <w:iCs w:val="false"/>
          <w:sz w:val="24"/>
          <w:szCs w:val="24"/>
        </w:rPr>
        <w:t xml:space="preserve">Weightage: </w:t>
      </w:r>
      <w:r>
        <w:rPr>
          <w:rFonts w:eastAsia="ABRBNI+Cambria" w:cs="FreeSerif" w:ascii="FreeSerif" w:hAnsi="FreeSerif"/>
          <w:i w:val="false"/>
          <w:iCs w:val="false"/>
          <w:sz w:val="24"/>
          <w:szCs w:val="24"/>
          <w:lang w:val="en"/>
        </w:rPr>
        <w:t>40</w:t>
      </w:r>
      <w:r>
        <w:rPr>
          <w:rFonts w:eastAsia="ABRBNI+Cambria" w:cs="FreeSerif" w:ascii="FreeSerif" w:hAnsi="FreeSerif"/>
          <w:i w:val="false"/>
          <w:iCs w:val="false"/>
          <w:sz w:val="24"/>
          <w:szCs w:val="24"/>
        </w:rPr>
        <w:t>%</w:t>
      </w:r>
    </w:p>
    <w:p>
      <w:pPr>
        <w:pStyle w:val="Normal"/>
        <w:keepNext w:val="false"/>
        <w:keepLines w:val="false"/>
        <w:pageBreakBefore w:val="false"/>
        <w:widowControl/>
        <w:overflowPunct w:val="true"/>
        <w:bidi w:val="0"/>
        <w:snapToGrid w:val="true"/>
        <w:spacing w:lineRule="auto" w:line="360" w:before="0" w:after="0"/>
        <w:jc w:val="left"/>
        <w:textAlignment w:val="auto"/>
        <w:rPr/>
      </w:pPr>
      <w:r>
        <w:rPr>
          <w:rFonts w:eastAsia="ABRBNI+Cambria" w:cs="FreeSerif" w:ascii="FreeSerif" w:hAnsi="FreeSerif"/>
          <w:i w:val="false"/>
          <w:iCs w:val="false"/>
          <w:sz w:val="24"/>
          <w:szCs w:val="24"/>
        </w:rPr>
        <w:t xml:space="preserve">Internal Assessment : </w:t>
      </w:r>
      <w:r>
        <w:rPr>
          <w:rFonts w:eastAsia="ABRBNI+Cambria" w:cs="FreeSerif" w:ascii="FreeSerif" w:hAnsi="FreeSerif"/>
          <w:i w:val="false"/>
          <w:iCs w:val="false"/>
          <w:sz w:val="24"/>
          <w:szCs w:val="24"/>
          <w:lang w:val="en"/>
        </w:rPr>
        <w:t xml:space="preserve">                     </w:t>
      </w:r>
      <w:r>
        <w:rPr>
          <w:rFonts w:eastAsia="ABRBNI+Cambria" w:cs="FreeSerif" w:ascii="FreeSerif" w:hAnsi="FreeSerif"/>
          <w:i w:val="false"/>
          <w:iCs w:val="false"/>
          <w:sz w:val="24"/>
          <w:szCs w:val="24"/>
        </w:rPr>
        <w:t xml:space="preserve">Weightage: </w:t>
      </w:r>
      <w:r>
        <w:rPr>
          <w:rFonts w:eastAsia="ABRBNI+Cambria" w:cs="FreeSerif" w:ascii="FreeSerif" w:hAnsi="FreeSerif"/>
          <w:i w:val="false"/>
          <w:iCs w:val="false"/>
          <w:sz w:val="24"/>
          <w:szCs w:val="24"/>
          <w:lang w:val="en"/>
        </w:rPr>
        <w:t>60</w:t>
      </w:r>
      <w:r>
        <w:rPr>
          <w:rFonts w:eastAsia="ABRBNI+Cambria" w:cs="FreeSerif" w:ascii="FreeSerif" w:hAnsi="FreeSerif"/>
          <w:i w:val="false"/>
          <w:iCs w:val="false"/>
          <w:sz w:val="24"/>
          <w:szCs w:val="24"/>
        </w:rPr>
        <w:t>%</w:t>
      </w:r>
    </w:p>
    <w:p>
      <w:pPr>
        <w:pStyle w:val="Normal"/>
        <w:keepNext w:val="false"/>
        <w:keepLines w:val="false"/>
        <w:pageBreakBefore w:val="false"/>
        <w:widowControl/>
        <w:overflowPunct w:val="true"/>
        <w:bidi w:val="0"/>
        <w:snapToGrid w:val="true"/>
        <w:spacing w:lineRule="auto" w:line="360" w:before="0" w:after="0"/>
        <w:jc w:val="left"/>
        <w:textAlignment w:val="auto"/>
        <w:rPr/>
      </w:pPr>
      <w:r>
        <w:rPr>
          <w:rFonts w:eastAsia="ABRBNI+Cambria" w:cs="FreeSerif" w:ascii="FreeSerif" w:hAnsi="FreeSerif"/>
          <w:i w:val="false"/>
          <w:iCs w:val="false"/>
          <w:sz w:val="24"/>
          <w:szCs w:val="24"/>
        </w:rPr>
        <w:t>2. Courses marked with (*)</w:t>
      </w:r>
    </w:p>
    <w:p>
      <w:pPr>
        <w:pStyle w:val="Normal"/>
        <w:keepNext w:val="false"/>
        <w:keepLines w:val="false"/>
        <w:pageBreakBefore w:val="false"/>
        <w:widowControl/>
        <w:overflowPunct w:val="true"/>
        <w:bidi w:val="0"/>
        <w:snapToGrid w:val="true"/>
        <w:spacing w:lineRule="auto" w:line="360" w:before="0" w:after="0"/>
        <w:jc w:val="left"/>
        <w:textAlignment w:val="auto"/>
        <w:rPr/>
      </w:pPr>
      <w:r>
        <w:rPr>
          <w:rFonts w:eastAsia="ABRBNI+Cambria" w:cs="FreeSerif" w:ascii="FreeSerif" w:hAnsi="FreeSerif"/>
          <w:i w:val="false"/>
          <w:iCs w:val="false"/>
          <w:sz w:val="24"/>
          <w:szCs w:val="24"/>
          <w:lang w:val="en"/>
        </w:rPr>
        <w:t>INDUS</w:t>
      </w:r>
      <w:r>
        <w:rPr>
          <w:rFonts w:eastAsia="ABRBNI+Cambria" w:cs="FreeSerif" w:ascii="FreeSerif" w:hAnsi="FreeSerif"/>
          <w:i w:val="false"/>
          <w:iCs w:val="false"/>
          <w:sz w:val="24"/>
          <w:szCs w:val="24"/>
        </w:rPr>
        <w:t xml:space="preserve"> University External Examinations : </w:t>
      </w:r>
      <w:r>
        <w:rPr>
          <w:rFonts w:eastAsia="ABRBNI+Cambria" w:cs="FreeSerif" w:ascii="FreeSerif" w:hAnsi="FreeSerif"/>
          <w:i w:val="false"/>
          <w:iCs w:val="false"/>
          <w:sz w:val="24"/>
          <w:szCs w:val="24"/>
          <w:lang w:val="en"/>
        </w:rPr>
        <w:tab/>
        <w:t xml:space="preserve">   </w:t>
      </w:r>
      <w:r>
        <w:rPr>
          <w:rFonts w:eastAsia="ABRBNI+Cambria" w:cs="FreeSerif" w:ascii="FreeSerif" w:hAnsi="FreeSerif"/>
          <w:i w:val="false"/>
          <w:iCs w:val="false"/>
          <w:sz w:val="24"/>
          <w:szCs w:val="24"/>
        </w:rPr>
        <w:t>Weightage: 0%</w:t>
      </w:r>
    </w:p>
    <w:p>
      <w:pPr>
        <w:pStyle w:val="Normal"/>
        <w:keepNext w:val="false"/>
        <w:keepLines w:val="false"/>
        <w:pageBreakBefore w:val="false"/>
        <w:widowControl/>
        <w:overflowPunct w:val="true"/>
        <w:bidi w:val="0"/>
        <w:snapToGrid w:val="true"/>
        <w:spacing w:lineRule="auto" w:line="360" w:before="0" w:after="0"/>
        <w:jc w:val="left"/>
        <w:textAlignment w:val="auto"/>
        <w:rPr/>
      </w:pPr>
      <w:r>
        <w:rPr>
          <w:rFonts w:eastAsia="ABRBNI+Cambria" w:cs="FreeSerif" w:ascii="FreeSerif" w:hAnsi="FreeSerif"/>
          <w:i w:val="false"/>
          <w:iCs w:val="false"/>
          <w:sz w:val="24"/>
          <w:szCs w:val="24"/>
        </w:rPr>
        <w:t xml:space="preserve">Internal Assessment : </w:t>
      </w:r>
      <w:r>
        <w:rPr>
          <w:rFonts w:eastAsia="ABRBNI+Cambria" w:cs="FreeSerif" w:ascii="FreeSerif" w:hAnsi="FreeSerif"/>
          <w:i w:val="false"/>
          <w:iCs w:val="false"/>
          <w:sz w:val="24"/>
          <w:szCs w:val="24"/>
          <w:lang w:val="en"/>
        </w:rPr>
        <w:t xml:space="preserve">                 </w:t>
        <w:tab/>
        <w:tab/>
        <w:t xml:space="preserve">   </w:t>
      </w:r>
      <w:r>
        <w:rPr>
          <w:rFonts w:eastAsia="ABRBNI+Cambria" w:cs="FreeSerif" w:ascii="FreeSerif" w:hAnsi="FreeSerif"/>
          <w:i w:val="false"/>
          <w:iCs w:val="false"/>
          <w:sz w:val="24"/>
          <w:szCs w:val="24"/>
        </w:rPr>
        <w:t xml:space="preserve">Weightage: </w:t>
      </w:r>
      <w:r>
        <w:rPr>
          <w:rFonts w:eastAsia="ABRBNI+Cambria" w:cs="FreeSerif" w:ascii="FreeSerif" w:hAnsi="FreeSerif"/>
          <w:i w:val="false"/>
          <w:iCs w:val="false"/>
          <w:sz w:val="24"/>
          <w:szCs w:val="24"/>
          <w:lang w:val="en"/>
        </w:rPr>
        <w:t>10</w:t>
      </w:r>
      <w:r>
        <w:rPr>
          <w:rFonts w:eastAsia="ABRBNI+Cambria" w:cs="FreeSerif" w:ascii="FreeSerif" w:hAnsi="FreeSerif"/>
          <w:i w:val="false"/>
          <w:iCs w:val="false"/>
          <w:sz w:val="24"/>
          <w:szCs w:val="24"/>
        </w:rPr>
        <w:t>0%</w:t>
      </w:r>
    </w:p>
    <w:p>
      <w:pPr>
        <w:pStyle w:val="Normal"/>
        <w:spacing w:lineRule="auto" w:line="360"/>
        <w:rPr>
          <w:rFonts w:ascii="FreeSerif" w:hAnsi="FreeSerif" w:eastAsia="Times New Roman" w:cs="FreeSerif"/>
          <w:b w:val="false"/>
          <w:b w:val="false"/>
          <w:bCs w:val="false"/>
          <w:i w:val="false"/>
          <w:i w:val="false"/>
          <w:iCs w:val="false"/>
          <w:color w:val="000000"/>
          <w:sz w:val="24"/>
          <w:szCs w:val="24"/>
          <w:u w:val="single"/>
          <w:lang w:val="en"/>
        </w:rPr>
      </w:pPr>
      <w:r>
        <w:rPr>
          <w:rFonts w:eastAsia="Times New Roman" w:cs="FreeSerif" w:ascii="FreeSerif" w:hAnsi="FreeSerif"/>
          <w:b w:val="false"/>
          <w:bCs w:val="false"/>
          <w:i w:val="false"/>
          <w:iCs w:val="false"/>
          <w:color w:val="000000"/>
          <w:sz w:val="24"/>
          <w:szCs w:val="24"/>
          <w:u w:val="single"/>
          <w:lang w:val="en"/>
        </w:rPr>
      </w:r>
    </w:p>
    <w:p>
      <w:pPr>
        <w:pStyle w:val="Normal"/>
        <w:spacing w:lineRule="auto" w:line="360"/>
        <w:rPr/>
      </w:pPr>
      <w:r>
        <w:rPr>
          <w:rFonts w:eastAsia="ABRBNI+Cambria" w:cs="FreeSerif" w:ascii="FreeSerif" w:hAnsi="FreeSerif"/>
          <w:b/>
          <w:bCs/>
          <w:i w:val="false"/>
          <w:iCs w:val="false"/>
          <w:sz w:val="24"/>
          <w:szCs w:val="24"/>
          <w:u w:val="single"/>
          <w:lang w:val="en-US"/>
        </w:rPr>
        <w:t>Internal Component with COs mapping</w:t>
      </w:r>
      <w:r>
        <w:rPr>
          <w:rFonts w:eastAsia="ABRBNI+Cambria" w:cs="FreeSerif" w:ascii="FreeSerif" w:hAnsi="FreeSerif"/>
          <w:b/>
          <w:bCs/>
          <w:i w:val="false"/>
          <w:iCs w:val="false"/>
          <w:sz w:val="24"/>
          <w:szCs w:val="24"/>
          <w:u w:val="single"/>
          <w:lang w:val="en"/>
        </w:rPr>
        <w:t xml:space="preserve"> </w:t>
      </w:r>
    </w:p>
    <w:tbl>
      <w:tblPr>
        <w:tblStyle w:val="7"/>
        <w:tblW w:w="9512" w:type="dxa"/>
        <w:jc w:val="left"/>
        <w:tblInd w:w="113" w:type="dxa"/>
        <w:tblBorders/>
        <w:tblCellMar>
          <w:top w:w="0" w:type="dxa"/>
          <w:left w:w="108" w:type="dxa"/>
          <w:bottom w:w="0" w:type="dxa"/>
          <w:right w:w="108" w:type="dxa"/>
        </w:tblCellMar>
      </w:tblPr>
      <w:tblGrid>
        <w:gridCol w:w="2378"/>
        <w:gridCol w:w="2378"/>
        <w:gridCol w:w="2378"/>
        <w:gridCol w:w="2377"/>
      </w:tblGrid>
      <w:tr>
        <w:trPr/>
        <w:tc>
          <w:tcPr>
            <w:tcW w:w="2378" w:type="dxa"/>
            <w:tcBorders/>
            <w:shd w:fill="auto" w:val="clear"/>
          </w:tcPr>
          <w:p>
            <w:pPr>
              <w:pStyle w:val="Normal"/>
              <w:widowControl w:val="false"/>
              <w:spacing w:lineRule="auto" w:line="360"/>
              <w:jc w:val="both"/>
              <w:rPr>
                <w:rFonts w:ascii="FreeSerif" w:hAnsi="FreeSerif" w:eastAsia="ABRBNI+Cambria" w:cs="FreeSerif"/>
                <w:b/>
                <w:b/>
                <w:bCs/>
                <w:i w:val="false"/>
                <w:i w:val="false"/>
                <w:iCs w:val="false"/>
                <w:position w:val="0"/>
                <w:sz w:val="24"/>
                <w:sz w:val="24"/>
                <w:szCs w:val="24"/>
                <w:u w:val="none"/>
                <w:vertAlign w:val="baseline"/>
                <w:lang w:val="en"/>
              </w:rPr>
            </w:pPr>
            <w:r>
              <w:rPr>
                <w:rFonts w:eastAsia="ABRBNI+Cambria" w:cs="FreeSerif" w:ascii="FreeSerif" w:hAnsi="FreeSerif"/>
                <w:b/>
                <w:bCs/>
                <w:i w:val="false"/>
                <w:iCs w:val="false"/>
                <w:position w:val="0"/>
                <w:sz w:val="24"/>
                <w:sz w:val="24"/>
                <w:szCs w:val="24"/>
                <w:u w:val="none"/>
                <w:vertAlign w:val="baseline"/>
                <w:lang w:val="en"/>
              </w:rPr>
            </w:r>
          </w:p>
        </w:tc>
        <w:tc>
          <w:tcPr>
            <w:tcW w:w="2378" w:type="dxa"/>
            <w:tcBorders/>
            <w:shd w:fill="auto" w:val="clear"/>
          </w:tcPr>
          <w:p>
            <w:pPr>
              <w:pStyle w:val="Normal"/>
              <w:widowControl w:val="false"/>
              <w:spacing w:lineRule="auto" w:line="360"/>
              <w:jc w:val="both"/>
              <w:rPr/>
            </w:pPr>
            <w:r>
              <w:rPr>
                <w:rFonts w:eastAsia="ABRBNI+Cambria" w:cs="FreeSerif" w:ascii="FreeSerif" w:hAnsi="FreeSerif"/>
                <w:b/>
                <w:bCs/>
                <w:i w:val="false"/>
                <w:iCs w:val="false"/>
                <w:position w:val="0"/>
                <w:sz w:val="24"/>
                <w:sz w:val="24"/>
                <w:szCs w:val="24"/>
                <w:u w:val="none"/>
                <w:vertAlign w:val="baseline"/>
                <w:lang w:val="en"/>
              </w:rPr>
              <w:t>Name of the Component</w:t>
            </w:r>
          </w:p>
        </w:tc>
        <w:tc>
          <w:tcPr>
            <w:tcW w:w="2378" w:type="dxa"/>
            <w:tcBorders/>
            <w:shd w:fill="auto" w:val="clear"/>
          </w:tcPr>
          <w:p>
            <w:pPr>
              <w:pStyle w:val="Normal"/>
              <w:widowControl w:val="false"/>
              <w:spacing w:lineRule="auto" w:line="360"/>
              <w:jc w:val="both"/>
              <w:rPr/>
            </w:pPr>
            <w:r>
              <w:rPr>
                <w:rFonts w:eastAsia="ABRBNI+Cambria" w:cs="FreeSerif" w:ascii="FreeSerif" w:hAnsi="FreeSerif"/>
                <w:b/>
                <w:bCs/>
                <w:i w:val="false"/>
                <w:iCs w:val="false"/>
                <w:position w:val="0"/>
                <w:sz w:val="24"/>
                <w:sz w:val="24"/>
                <w:szCs w:val="24"/>
                <w:u w:val="none"/>
                <w:vertAlign w:val="baseline"/>
                <w:lang w:val="en"/>
              </w:rPr>
              <w:t xml:space="preserve">Total marks </w:t>
            </w:r>
          </w:p>
        </w:tc>
        <w:tc>
          <w:tcPr>
            <w:tcW w:w="2377" w:type="dxa"/>
            <w:tcBorders/>
            <w:shd w:fill="auto" w:val="clear"/>
          </w:tcPr>
          <w:p>
            <w:pPr>
              <w:pStyle w:val="Normal"/>
              <w:widowControl w:val="false"/>
              <w:spacing w:lineRule="auto" w:line="360"/>
              <w:jc w:val="both"/>
              <w:rPr/>
            </w:pPr>
            <w:r>
              <w:rPr>
                <w:rFonts w:eastAsia="ABRBNI+Cambria" w:cs="FreeSerif" w:ascii="FreeSerif" w:hAnsi="FreeSerif"/>
                <w:b/>
                <w:bCs/>
                <w:i w:val="false"/>
                <w:iCs w:val="false"/>
                <w:position w:val="0"/>
                <w:sz w:val="24"/>
                <w:sz w:val="24"/>
                <w:szCs w:val="24"/>
                <w:u w:val="none"/>
                <w:vertAlign w:val="baseline"/>
                <w:lang w:val="en"/>
              </w:rPr>
              <w:t>CO mapped</w:t>
            </w:r>
          </w:p>
        </w:tc>
      </w:tr>
      <w:tr>
        <w:trPr/>
        <w:tc>
          <w:tcPr>
            <w:tcW w:w="2378"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Component-1</w:t>
            </w:r>
          </w:p>
        </w:tc>
        <w:tc>
          <w:tcPr>
            <w:tcW w:w="2378"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Mid Sem</w:t>
            </w:r>
          </w:p>
        </w:tc>
        <w:tc>
          <w:tcPr>
            <w:tcW w:w="2378"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40</w:t>
            </w:r>
          </w:p>
        </w:tc>
        <w:tc>
          <w:tcPr>
            <w:tcW w:w="2377"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CO-1, CO-2,CO-3</w:t>
            </w:r>
          </w:p>
        </w:tc>
      </w:tr>
      <w:tr>
        <w:trPr/>
        <w:tc>
          <w:tcPr>
            <w:tcW w:w="2378"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Component-2</w:t>
            </w:r>
          </w:p>
        </w:tc>
        <w:tc>
          <w:tcPr>
            <w:tcW w:w="2378"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Assignment-1</w:t>
            </w:r>
          </w:p>
        </w:tc>
        <w:tc>
          <w:tcPr>
            <w:tcW w:w="2378"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05</w:t>
            </w:r>
          </w:p>
        </w:tc>
        <w:tc>
          <w:tcPr>
            <w:tcW w:w="2377"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CO--1, CO-2,</w:t>
            </w:r>
          </w:p>
        </w:tc>
      </w:tr>
      <w:tr>
        <w:trPr/>
        <w:tc>
          <w:tcPr>
            <w:tcW w:w="2378"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Component-3</w:t>
            </w:r>
          </w:p>
        </w:tc>
        <w:tc>
          <w:tcPr>
            <w:tcW w:w="2378"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Assignment-1I</w:t>
            </w:r>
          </w:p>
        </w:tc>
        <w:tc>
          <w:tcPr>
            <w:tcW w:w="2378"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10</w:t>
            </w:r>
          </w:p>
        </w:tc>
        <w:tc>
          <w:tcPr>
            <w:tcW w:w="2377"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CO-3, CO-4, CO-5, CO-6</w:t>
            </w:r>
          </w:p>
        </w:tc>
      </w:tr>
      <w:tr>
        <w:trPr/>
        <w:tc>
          <w:tcPr>
            <w:tcW w:w="2378"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Component-4</w:t>
            </w:r>
          </w:p>
        </w:tc>
        <w:tc>
          <w:tcPr>
            <w:tcW w:w="2378"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Attendance</w:t>
            </w:r>
          </w:p>
        </w:tc>
        <w:tc>
          <w:tcPr>
            <w:tcW w:w="2378"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05</w:t>
            </w:r>
          </w:p>
        </w:tc>
        <w:tc>
          <w:tcPr>
            <w:tcW w:w="2377" w:type="dxa"/>
            <w:tcBorders/>
            <w:shd w:fill="auto" w:val="clear"/>
          </w:tcPr>
          <w:p>
            <w:pPr>
              <w:pStyle w:val="Normal"/>
              <w:widowControl w:val="false"/>
              <w:spacing w:lineRule="auto" w:line="360"/>
              <w:jc w:val="both"/>
              <w:rPr/>
            </w:pPr>
            <w:r>
              <w:rPr>
                <w:rFonts w:eastAsia="ABRBNI+Cambria" w:cs="FreeSerif" w:ascii="FreeSerif" w:hAnsi="FreeSerif"/>
                <w:b w:val="false"/>
                <w:bCs w:val="false"/>
                <w:i w:val="false"/>
                <w:iCs w:val="false"/>
                <w:position w:val="0"/>
                <w:sz w:val="24"/>
                <w:sz w:val="24"/>
                <w:szCs w:val="24"/>
                <w:u w:val="none"/>
                <w:vertAlign w:val="baseline"/>
                <w:lang w:val="en"/>
              </w:rPr>
              <w:t>CO--1,CO-2,CO-3, CO-4, CO-5, CO-6</w:t>
            </w:r>
          </w:p>
        </w:tc>
      </w:tr>
    </w:tbl>
    <w:p>
      <w:pPr>
        <w:pStyle w:val="Normal"/>
        <w:spacing w:lineRule="auto" w:line="240" w:before="0" w:after="0"/>
        <w:jc w:val="center"/>
        <w:rPr>
          <w:rFonts w:ascii="FreeSerif" w:hAnsi="FreeSerif" w:cs="FreeSerif"/>
          <w:b/>
          <w:b/>
          <w:sz w:val="24"/>
          <w:szCs w:val="24"/>
          <w:u w:val="single"/>
        </w:rPr>
      </w:pPr>
      <w:r>
        <w:rPr>
          <w:rFonts w:cs="FreeSerif" w:ascii="FreeSerif" w:hAnsi="FreeSerif"/>
          <w:b/>
          <w:sz w:val="24"/>
          <w:szCs w:val="24"/>
          <w:u w:val="single"/>
        </w:rPr>
      </w:r>
    </w:p>
    <w:p>
      <w:pPr>
        <w:pStyle w:val="Normal"/>
        <w:spacing w:lineRule="auto" w:line="240" w:before="0" w:after="0"/>
        <w:jc w:val="center"/>
        <w:rPr>
          <w:rFonts w:ascii="FreeSerif" w:hAnsi="FreeSerif" w:cs="FreeSerif"/>
          <w:b/>
          <w:b/>
          <w:sz w:val="24"/>
          <w:szCs w:val="24"/>
          <w:u w:val="single"/>
        </w:rPr>
      </w:pPr>
      <w:r>
        <w:rPr>
          <w:rFonts w:cs="FreeSerif" w:ascii="FreeSerif" w:hAnsi="FreeSerif"/>
          <w:b/>
          <w:sz w:val="24"/>
          <w:szCs w:val="24"/>
          <w:u w:val="single"/>
        </w:rPr>
      </w:r>
    </w:p>
    <w:p>
      <w:pPr>
        <w:pStyle w:val="Normal"/>
        <w:spacing w:lineRule="auto" w:line="240" w:before="0" w:after="0"/>
        <w:jc w:val="center"/>
        <w:rPr/>
      </w:pPr>
      <w:r>
        <w:rPr>
          <w:rFonts w:cs="FreeSerif" w:ascii="FreeSerif" w:hAnsi="FreeSerif"/>
          <w:b/>
          <w:sz w:val="24"/>
          <w:szCs w:val="24"/>
          <w:u w:val="single"/>
        </w:rPr>
        <w:t>Course Attainment</w:t>
      </w:r>
    </w:p>
    <w:p>
      <w:pPr>
        <w:pStyle w:val="Normal"/>
        <w:spacing w:lineRule="auto" w:line="240" w:before="0" w:after="0"/>
        <w:jc w:val="center"/>
        <w:rPr>
          <w:rFonts w:ascii="FreeSerif" w:hAnsi="FreeSerif" w:cs="FreeSerif"/>
          <w:b/>
          <w:b/>
          <w:sz w:val="24"/>
          <w:szCs w:val="24"/>
          <w:u w:val="single"/>
        </w:rPr>
      </w:pPr>
      <w:r>
        <w:rPr>
          <w:rFonts w:cs="FreeSerif" w:ascii="FreeSerif" w:hAnsi="FreeSerif"/>
          <w:b/>
          <w:sz w:val="24"/>
          <w:szCs w:val="24"/>
          <w:u w:val="single"/>
        </w:rPr>
      </w:r>
    </w:p>
    <w:p>
      <w:pPr>
        <w:pStyle w:val="Normal"/>
        <w:spacing w:lineRule="auto" w:line="240" w:before="0" w:after="0"/>
        <w:jc w:val="center"/>
        <w:rPr/>
      </w:pPr>
      <w:r>
        <w:rPr>
          <w:rFonts w:cs="FreeSerif" w:ascii="FreeSerif" w:hAnsi="FreeSerif"/>
          <w:b/>
          <w:sz w:val="24"/>
          <w:szCs w:val="24"/>
        </w:rPr>
        <w:t xml:space="preserve">Academic Year </w:t>
      </w:r>
      <w:r>
        <w:rPr>
          <w:rFonts w:cs="FreeSerif" w:ascii="FreeSerif" w:hAnsi="FreeSerif"/>
          <w:sz w:val="24"/>
          <w:szCs w:val="24"/>
        </w:rPr>
        <w:t>201</w:t>
      </w:r>
      <w:r>
        <w:rPr>
          <w:rFonts w:cs="FreeSerif" w:ascii="FreeSerif" w:hAnsi="FreeSerif"/>
          <w:sz w:val="24"/>
          <w:szCs w:val="24"/>
          <w:lang w:val="en-US"/>
        </w:rPr>
        <w:t>9</w:t>
      </w:r>
      <w:r>
        <w:rPr>
          <w:rFonts w:cs="FreeSerif" w:ascii="FreeSerif" w:hAnsi="FreeSerif"/>
          <w:sz w:val="24"/>
          <w:szCs w:val="24"/>
        </w:rPr>
        <w:t>-2</w:t>
      </w:r>
      <w:r>
        <w:rPr>
          <w:rFonts w:cs="FreeSerif" w:ascii="FreeSerif" w:hAnsi="FreeSerif"/>
          <w:sz w:val="24"/>
          <w:szCs w:val="24"/>
          <w:lang w:val="en-US"/>
        </w:rPr>
        <w:t>020</w:t>
      </w:r>
    </w:p>
    <w:p>
      <w:pPr>
        <w:pStyle w:val="Normal"/>
        <w:spacing w:lineRule="auto" w:line="240" w:before="0" w:after="0"/>
        <w:jc w:val="center"/>
        <w:rPr>
          <w:rFonts w:ascii="FreeSerif" w:hAnsi="FreeSerif" w:cs="FreeSerif"/>
          <w:sz w:val="24"/>
          <w:szCs w:val="24"/>
          <w:lang w:val="en-US"/>
        </w:rPr>
      </w:pPr>
      <w:r>
        <w:rPr>
          <w:rFonts w:cs="FreeSerif" w:ascii="FreeSerif" w:hAnsi="FreeSerif"/>
          <w:sz w:val="24"/>
          <w:szCs w:val="24"/>
          <w:lang w:val="en-US"/>
        </w:rPr>
      </w:r>
    </w:p>
    <w:tbl>
      <w:tblPr>
        <w:tblStyle w:val="7"/>
        <w:tblW w:w="9242" w:type="dxa"/>
        <w:jc w:val="left"/>
        <w:tblInd w:w="113" w:type="dxa"/>
        <w:tblBorders/>
        <w:tblCellMar>
          <w:top w:w="0" w:type="dxa"/>
          <w:left w:w="108" w:type="dxa"/>
          <w:bottom w:w="0" w:type="dxa"/>
          <w:right w:w="108" w:type="dxa"/>
        </w:tblCellMar>
      </w:tblPr>
      <w:tblGrid>
        <w:gridCol w:w="2865"/>
        <w:gridCol w:w="6376"/>
      </w:tblGrid>
      <w:tr>
        <w:trPr/>
        <w:tc>
          <w:tcPr>
            <w:tcW w:w="2865" w:type="dxa"/>
            <w:tcBorders/>
            <w:shd w:fill="auto" w:val="clear"/>
          </w:tcPr>
          <w:p>
            <w:pPr>
              <w:pStyle w:val="Normal"/>
              <w:widowControl w:val="false"/>
              <w:spacing w:lineRule="auto" w:line="360" w:before="0" w:after="0"/>
              <w:jc w:val="both"/>
              <w:rPr/>
            </w:pPr>
            <w:r>
              <w:rPr>
                <w:rFonts w:cs="FreeSerif" w:ascii="FreeSerif" w:hAnsi="FreeSerif"/>
                <w:b/>
                <w:sz w:val="24"/>
                <w:szCs w:val="24"/>
              </w:rPr>
              <w:t>Course Name with Code</w:t>
            </w:r>
          </w:p>
        </w:tc>
        <w:tc>
          <w:tcPr>
            <w:tcW w:w="6376" w:type="dxa"/>
            <w:tcBorders/>
            <w:shd w:fill="auto" w:val="clear"/>
          </w:tcPr>
          <w:p>
            <w:pPr>
              <w:pStyle w:val="Default"/>
              <w:keepNext w:val="false"/>
              <w:keepLines w:val="false"/>
              <w:widowControl/>
              <w:overflowPunct w:val="true"/>
              <w:bidi w:val="0"/>
              <w:snapToGrid w:val="true"/>
              <w:spacing w:lineRule="auto" w:line="240" w:before="0" w:after="0"/>
              <w:jc w:val="left"/>
              <w:textAlignment w:val="auto"/>
              <w:rPr/>
            </w:pPr>
            <w:r>
              <w:rPr>
                <w:rFonts w:cs="FreeSerif" w:ascii="FreeSerif" w:hAnsi="FreeSerif"/>
                <w:b/>
                <w:bCs/>
                <w:i w:val="false"/>
                <w:iCs w:val="false"/>
                <w:sz w:val="24"/>
                <w:szCs w:val="24"/>
                <w:lang w:val="en"/>
              </w:rPr>
              <w:t>Introduction to Taxation (BB0503)</w:t>
            </w:r>
          </w:p>
        </w:tc>
      </w:tr>
      <w:tr>
        <w:trPr/>
        <w:tc>
          <w:tcPr>
            <w:tcW w:w="2865" w:type="dxa"/>
            <w:tcBorders/>
            <w:shd w:fill="auto" w:val="clear"/>
          </w:tcPr>
          <w:p>
            <w:pPr>
              <w:pStyle w:val="Normal"/>
              <w:widowControl w:val="false"/>
              <w:spacing w:lineRule="auto" w:line="360" w:before="0" w:after="0"/>
              <w:jc w:val="both"/>
              <w:rPr/>
            </w:pPr>
            <w:r>
              <w:rPr>
                <w:rFonts w:cs="FreeSerif" w:ascii="FreeSerif" w:hAnsi="FreeSerif"/>
                <w:b/>
                <w:sz w:val="24"/>
                <w:szCs w:val="24"/>
              </w:rPr>
              <w:t>Class</w:t>
            </w:r>
          </w:p>
        </w:tc>
        <w:tc>
          <w:tcPr>
            <w:tcW w:w="6376" w:type="dxa"/>
            <w:tcBorders/>
            <w:shd w:fill="auto" w:val="clear"/>
          </w:tcPr>
          <w:p>
            <w:pPr>
              <w:pStyle w:val="Normal"/>
              <w:widowControl w:val="false"/>
              <w:spacing w:lineRule="auto" w:line="360" w:before="0" w:after="0"/>
              <w:jc w:val="both"/>
              <w:rPr/>
            </w:pPr>
            <w:r>
              <w:rPr>
                <w:rFonts w:cs="FreeSerif" w:ascii="FreeSerif" w:hAnsi="FreeSerif"/>
                <w:b w:val="false"/>
                <w:bCs/>
                <w:sz w:val="24"/>
                <w:szCs w:val="24"/>
                <w:lang w:val="en-US"/>
              </w:rPr>
              <w:t>3</w:t>
            </w:r>
            <w:r>
              <w:rPr>
                <w:rFonts w:cs="FreeSerif" w:ascii="FreeSerif" w:hAnsi="FreeSerif"/>
                <w:b w:val="false"/>
                <w:bCs/>
                <w:sz w:val="24"/>
                <w:szCs w:val="24"/>
                <w:vertAlign w:val="superscript"/>
                <w:lang w:val="en-US"/>
              </w:rPr>
              <w:t>rd</w:t>
            </w:r>
            <w:r>
              <w:rPr>
                <w:rFonts w:cs="FreeSerif" w:ascii="FreeSerif" w:hAnsi="FreeSerif"/>
                <w:b w:val="false"/>
                <w:bCs/>
                <w:sz w:val="24"/>
                <w:szCs w:val="24"/>
                <w:lang w:val="en-US"/>
              </w:rPr>
              <w:t xml:space="preserve"> Semester, </w:t>
            </w:r>
            <w:r>
              <w:rPr>
                <w:rFonts w:cs="FreeSerif" w:ascii="FreeSerif" w:hAnsi="FreeSerif"/>
                <w:b w:val="false"/>
                <w:bCs/>
                <w:sz w:val="24"/>
                <w:szCs w:val="24"/>
                <w:lang w:val="en"/>
              </w:rPr>
              <w:t>BBA</w:t>
            </w:r>
          </w:p>
        </w:tc>
      </w:tr>
      <w:tr>
        <w:trPr/>
        <w:tc>
          <w:tcPr>
            <w:tcW w:w="2865" w:type="dxa"/>
            <w:tcBorders/>
            <w:shd w:fill="auto" w:val="clear"/>
          </w:tcPr>
          <w:p>
            <w:pPr>
              <w:pStyle w:val="Normal"/>
              <w:widowControl w:val="false"/>
              <w:spacing w:lineRule="auto" w:line="360" w:before="0" w:after="0"/>
              <w:jc w:val="both"/>
              <w:rPr/>
            </w:pPr>
            <w:r>
              <w:rPr>
                <w:rFonts w:cs="FreeSerif" w:ascii="FreeSerif" w:hAnsi="FreeSerif"/>
                <w:b/>
                <w:sz w:val="24"/>
                <w:szCs w:val="24"/>
              </w:rPr>
              <w:t>Faculty Name</w:t>
            </w:r>
          </w:p>
        </w:tc>
        <w:tc>
          <w:tcPr>
            <w:tcW w:w="6376" w:type="dxa"/>
            <w:tcBorders/>
            <w:shd w:fill="auto" w:val="clear"/>
          </w:tcPr>
          <w:p>
            <w:pPr>
              <w:pStyle w:val="Normal"/>
              <w:keepNext w:val="false"/>
              <w:keepLines w:val="false"/>
              <w:widowControl/>
              <w:shd w:val="clear" w:color="auto" w:fill="FFFFFF"/>
              <w:overflowPunct w:val="true"/>
              <w:bidi w:val="0"/>
              <w:snapToGrid w:val="true"/>
              <w:spacing w:lineRule="auto" w:line="360" w:before="0" w:after="0"/>
              <w:jc w:val="left"/>
              <w:textAlignment w:val="auto"/>
              <w:rPr/>
            </w:pPr>
            <w:r>
              <w:rPr>
                <w:rFonts w:eastAsia="Times New Roman" w:cs="FreeSerif" w:ascii="FreeSerif" w:hAnsi="FreeSerif"/>
                <w:b w:val="false"/>
                <w:bCs w:val="false"/>
                <w:i w:val="false"/>
                <w:iCs w:val="false"/>
                <w:color w:val="000000"/>
                <w:sz w:val="24"/>
                <w:szCs w:val="24"/>
                <w:u w:val="none"/>
                <w:lang w:val="en"/>
              </w:rPr>
              <w:t>Mr. Parshva Shah</w:t>
            </w:r>
          </w:p>
        </w:tc>
      </w:tr>
    </w:tbl>
    <w:p>
      <w:pPr>
        <w:pStyle w:val="Normal"/>
        <w:spacing w:lineRule="auto" w:line="240" w:before="0" w:after="0"/>
        <w:rPr>
          <w:rFonts w:ascii="FreeSerif" w:hAnsi="FreeSerif" w:cs="FreeSerif"/>
          <w:sz w:val="24"/>
          <w:szCs w:val="24"/>
        </w:rPr>
      </w:pPr>
      <w:r>
        <w:rPr>
          <w:rFonts w:cs="FreeSerif" w:ascii="FreeSerif" w:hAnsi="FreeSerif"/>
          <w:sz w:val="24"/>
          <w:szCs w:val="24"/>
        </w:rPr>
      </w:r>
    </w:p>
    <w:p>
      <w:pPr>
        <w:pStyle w:val="Normal"/>
        <w:spacing w:lineRule="auto" w:line="240" w:before="0" w:after="0"/>
        <w:rPr>
          <w:rFonts w:ascii="FreeSerif" w:hAnsi="FreeSerif" w:cs="FreeSerif"/>
          <w:sz w:val="24"/>
          <w:szCs w:val="24"/>
        </w:rPr>
      </w:pPr>
      <w:r>
        <w:rPr>
          <w:rFonts w:cs="FreeSerif" w:ascii="FreeSerif" w:hAnsi="FreeSerif"/>
          <w:sz w:val="24"/>
          <w:szCs w:val="24"/>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947410" cy="1909445"/>
            <wp:effectExtent l="0" t="0" r="0" b="0"/>
            <wp:wrapSquare wrapText="largest"/>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5"/>
                    <a:stretch>
                      <a:fillRect/>
                    </a:stretch>
                  </pic:blipFill>
                  <pic:spPr bwMode="auto">
                    <a:xfrm>
                      <a:off x="0" y="0"/>
                      <a:ext cx="5947410" cy="1909445"/>
                    </a:xfrm>
                    <a:prstGeom prst="rect">
                      <a:avLst/>
                    </a:prstGeom>
                  </pic:spPr>
                </pic:pic>
              </a:graphicData>
            </a:graphic>
          </wp:anchor>
        </w:drawing>
      </w:r>
    </w:p>
    <w:p>
      <w:pPr>
        <w:pStyle w:val="Normal"/>
        <w:spacing w:lineRule="auto" w:line="240" w:before="0" w:after="0"/>
        <w:rPr>
          <w:rFonts w:ascii="FreeSerif" w:hAnsi="FreeSerif" w:eastAsia="Times New Roman" w:cs="FreeSerif"/>
          <w:b/>
          <w:b/>
          <w:bCs/>
          <w:i w:val="false"/>
          <w:i w:val="false"/>
          <w:iCs w:val="false"/>
          <w:color w:val="000000"/>
          <w:sz w:val="24"/>
          <w:szCs w:val="24"/>
          <w:lang w:val="en"/>
        </w:rPr>
      </w:pPr>
      <w:r>
        <w:rPr>
          <w:rFonts w:eastAsia="Times New Roman" w:cs="FreeSerif" w:ascii="FreeSerif" w:hAnsi="FreeSerif"/>
          <w:b/>
          <w:bCs/>
          <w:i w:val="false"/>
          <w:iCs w:val="false"/>
          <w:color w:val="000000"/>
          <w:sz w:val="24"/>
          <w:szCs w:val="24"/>
          <w:lang w:val="en"/>
        </w:rPr>
      </w:r>
    </w:p>
    <w:p>
      <w:pPr>
        <w:pStyle w:val="Normal"/>
        <w:spacing w:lineRule="auto" w:line="240" w:before="0" w:after="0"/>
        <w:rPr>
          <w:rFonts w:ascii="FreeSerif" w:hAnsi="FreeSerif" w:eastAsia="Times New Roman" w:cs="FreeSerif"/>
          <w:b/>
          <w:b/>
          <w:bCs/>
          <w:i w:val="false"/>
          <w:i w:val="false"/>
          <w:iCs w:val="false"/>
          <w:color w:val="000000"/>
          <w:sz w:val="24"/>
          <w:szCs w:val="24"/>
          <w:lang w:val="en"/>
        </w:rPr>
      </w:pPr>
      <w:r>
        <w:rPr>
          <w:rFonts w:eastAsia="Times New Roman" w:cs="FreeSerif" w:ascii="FreeSerif" w:hAnsi="FreeSerif"/>
          <w:b/>
          <w:bCs/>
          <w:i w:val="false"/>
          <w:iCs w:val="false"/>
          <w:color w:val="000000"/>
          <w:sz w:val="24"/>
          <w:szCs w:val="24"/>
          <w:lang w:val="en"/>
        </w:rPr>
      </w:r>
    </w:p>
    <w:p>
      <w:pPr>
        <w:pStyle w:val="Normal"/>
        <w:spacing w:lineRule="auto" w:line="240" w:before="0" w:after="0"/>
        <w:rPr>
          <w:rFonts w:ascii="FreeSerif" w:hAnsi="FreeSerif" w:eastAsia="Times New Roman" w:cs="FreeSerif"/>
          <w:b/>
          <w:b/>
          <w:bCs/>
          <w:i w:val="false"/>
          <w:i w:val="false"/>
          <w:iCs w:val="false"/>
          <w:color w:val="000000"/>
          <w:sz w:val="24"/>
          <w:szCs w:val="24"/>
          <w:lang w:val="en"/>
        </w:rPr>
      </w:pPr>
      <w:r>
        <w:rPr>
          <w:rFonts w:eastAsia="Times New Roman" w:cs="FreeSerif" w:ascii="FreeSerif" w:hAnsi="FreeSerif"/>
          <w:b/>
          <w:bCs/>
          <w:i w:val="false"/>
          <w:iCs w:val="false"/>
          <w:color w:val="000000"/>
          <w:sz w:val="24"/>
          <w:szCs w:val="24"/>
          <w:lang w:val="en"/>
        </w:rPr>
      </w:r>
    </w:p>
    <w:p>
      <w:pPr>
        <w:pStyle w:val="Normal"/>
        <w:spacing w:lineRule="auto" w:line="240" w:before="0" w:after="0"/>
        <w:rPr>
          <w:rFonts w:ascii="FreeSerif" w:hAnsi="FreeSerif" w:eastAsia="Times New Roman" w:cs="FreeSerif"/>
          <w:b/>
          <w:b/>
          <w:bCs/>
          <w:i w:val="false"/>
          <w:i w:val="false"/>
          <w:iCs w:val="false"/>
          <w:color w:val="000000"/>
          <w:sz w:val="24"/>
          <w:szCs w:val="24"/>
          <w:lang w:val="en"/>
        </w:rPr>
      </w:pPr>
      <w:r>
        <w:rPr>
          <w:rFonts w:eastAsia="Times New Roman" w:cs="FreeSerif" w:ascii="FreeSerif" w:hAnsi="FreeSerif"/>
          <w:b/>
          <w:bCs/>
          <w:i w:val="false"/>
          <w:iCs w:val="false"/>
          <w:color w:val="000000"/>
          <w:sz w:val="24"/>
          <w:szCs w:val="24"/>
          <w:lang w:val="en"/>
        </w:rPr>
      </w:r>
    </w:p>
    <w:p>
      <w:pPr>
        <w:pStyle w:val="Normal"/>
        <w:spacing w:lineRule="auto" w:line="240" w:before="0" w:after="0"/>
        <w:rPr>
          <w:rFonts w:ascii="FreeSerif" w:hAnsi="FreeSerif" w:eastAsia="Times New Roman" w:cs="FreeSerif"/>
          <w:b/>
          <w:b/>
          <w:bCs/>
          <w:i w:val="false"/>
          <w:i w:val="false"/>
          <w:iCs w:val="false"/>
          <w:color w:val="000000"/>
          <w:sz w:val="24"/>
          <w:szCs w:val="24"/>
          <w:lang w:val="en"/>
        </w:rPr>
      </w:pPr>
      <w:r>
        <w:rPr>
          <w:rFonts w:eastAsia="Times New Roman" w:cs="FreeSerif" w:ascii="FreeSerif" w:hAnsi="FreeSerif"/>
          <w:b/>
          <w:bCs/>
          <w:i w:val="false"/>
          <w:iCs w:val="false"/>
          <w:color w:val="000000"/>
          <w:sz w:val="24"/>
          <w:szCs w:val="24"/>
          <w:lang w:val="en"/>
        </w:rPr>
      </w:r>
    </w:p>
    <w:p>
      <w:pPr>
        <w:pStyle w:val="Normal"/>
        <w:spacing w:lineRule="auto" w:line="240" w:before="0" w:after="0"/>
        <w:rPr>
          <w:rFonts w:ascii="FreeSerif" w:hAnsi="FreeSerif" w:eastAsia="Times New Roman" w:cs="FreeSerif"/>
          <w:b/>
          <w:b/>
          <w:bCs/>
          <w:i w:val="false"/>
          <w:i w:val="false"/>
          <w:iCs w:val="false"/>
          <w:color w:val="000000"/>
          <w:sz w:val="24"/>
          <w:szCs w:val="24"/>
          <w:lang w:val="en"/>
        </w:rPr>
      </w:pPr>
      <w:r>
        <w:rPr>
          <w:rFonts w:eastAsia="Times New Roman" w:cs="FreeSerif" w:ascii="FreeSerif" w:hAnsi="FreeSerif"/>
          <w:b/>
          <w:bCs/>
          <w:i w:val="false"/>
          <w:iCs w:val="false"/>
          <w:color w:val="000000"/>
          <w:sz w:val="24"/>
          <w:szCs w:val="24"/>
          <w:lang w:val="en"/>
        </w:rPr>
      </w:r>
    </w:p>
    <w:p>
      <w:pPr>
        <w:pStyle w:val="Normal"/>
        <w:spacing w:lineRule="auto" w:line="240" w:before="0" w:after="0"/>
        <w:rPr>
          <w:rFonts w:ascii="FreeSerif" w:hAnsi="FreeSerif" w:eastAsia="Times New Roman" w:cs="FreeSerif"/>
          <w:b/>
          <w:b/>
          <w:bCs/>
          <w:i w:val="false"/>
          <w:i w:val="false"/>
          <w:iCs w:val="false"/>
          <w:color w:val="000000"/>
          <w:sz w:val="24"/>
          <w:szCs w:val="24"/>
          <w:lang w:val="en"/>
        </w:rPr>
      </w:pPr>
      <w:r>
        <w:rPr>
          <w:rFonts w:eastAsia="Times New Roman" w:cs="FreeSerif" w:ascii="FreeSerif" w:hAnsi="FreeSerif"/>
          <w:b/>
          <w:bCs/>
          <w:i w:val="false"/>
          <w:iCs w:val="false"/>
          <w:color w:val="000000"/>
          <w:sz w:val="24"/>
          <w:szCs w:val="24"/>
          <w:lang w:val="en"/>
        </w:rPr>
      </w:r>
    </w:p>
    <w:p>
      <w:pPr>
        <w:pStyle w:val="Normal"/>
        <w:spacing w:lineRule="auto" w:line="240" w:before="0" w:after="0"/>
        <w:rPr>
          <w:rFonts w:ascii="FreeSerif" w:hAnsi="FreeSerif" w:eastAsia="Times New Roman" w:cs="FreeSerif"/>
          <w:b/>
          <w:b/>
          <w:bCs/>
          <w:i w:val="false"/>
          <w:i w:val="false"/>
          <w:iCs w:val="false"/>
          <w:color w:val="000000"/>
          <w:sz w:val="24"/>
          <w:szCs w:val="24"/>
          <w:lang w:val="en"/>
        </w:rPr>
      </w:pPr>
      <w:r>
        <w:rPr>
          <w:rFonts w:eastAsia="Times New Roman" w:cs="FreeSerif" w:ascii="FreeSerif" w:hAnsi="FreeSerif"/>
          <w:b/>
          <w:bCs/>
          <w:i w:val="false"/>
          <w:iCs w:val="false"/>
          <w:color w:val="000000"/>
          <w:sz w:val="24"/>
          <w:szCs w:val="24"/>
          <w:lang w:val="en"/>
        </w:rPr>
      </w:r>
    </w:p>
    <w:p>
      <w:pPr>
        <w:pStyle w:val="Normal"/>
        <w:widowControl/>
        <w:shd w:val="clear" w:color="auto" w:fill="FFFFFF"/>
        <w:overflowPunct w:val="true"/>
        <w:bidi w:val="0"/>
        <w:snapToGrid w:val="true"/>
        <w:spacing w:lineRule="auto" w:line="240" w:before="0" w:after="0"/>
        <w:jc w:val="center"/>
        <w:textAlignment w:val="auto"/>
        <w:rPr>
          <w:rFonts w:ascii="FreeSerif" w:hAnsi="FreeSerif" w:eastAsia="Times New Roman" w:cs="FreeSerif"/>
          <w:b/>
          <w:b/>
          <w:bCs/>
          <w:i w:val="false"/>
          <w:i w:val="false"/>
          <w:iCs w:val="false"/>
          <w:color w:val="000000"/>
          <w:sz w:val="24"/>
          <w:szCs w:val="24"/>
          <w:lang w:val="en"/>
        </w:rPr>
      </w:pPr>
      <w:r>
        <w:rPr>
          <w:rFonts w:eastAsia="Times New Roman" w:cs="FreeSerif" w:ascii="FreeSerif" w:hAnsi="FreeSerif"/>
          <w:b/>
          <w:bCs/>
          <w:i w:val="false"/>
          <w:iCs w:val="false"/>
          <w:color w:val="000000"/>
          <w:sz w:val="24"/>
          <w:szCs w:val="24"/>
          <w:lang w:val="en"/>
        </w:rPr>
      </w:r>
    </w:p>
    <w:p>
      <w:pPr>
        <w:pStyle w:val="Normal"/>
        <w:keepNext w:val="false"/>
        <w:keepLines w:val="false"/>
        <w:pageBreakBefore w:val="false"/>
        <w:widowControl/>
        <w:shd w:val="clear" w:color="auto" w:fill="FFFFFF"/>
        <w:overflowPunct w:val="true"/>
        <w:bidi w:val="0"/>
        <w:snapToGrid w:val="true"/>
        <w:spacing w:lineRule="auto" w:line="240" w:before="0" w:after="0"/>
        <w:jc w:val="center"/>
        <w:textAlignment w:val="auto"/>
        <w:rPr>
          <w:rFonts w:ascii="FreeSerif" w:hAnsi="FreeSerif" w:eastAsia="Times New Roman" w:cs="FreeSerif"/>
          <w:b w:val="false"/>
          <w:b w:val="false"/>
          <w:bCs w:val="false"/>
          <w:i w:val="false"/>
          <w:i w:val="false"/>
          <w:iCs w:val="false"/>
          <w:color w:val="000000"/>
          <w:sz w:val="24"/>
          <w:szCs w:val="24"/>
          <w:u w:val="single"/>
          <w:lang w:val="en"/>
        </w:rPr>
      </w:pPr>
      <w:r>
        <w:rPr>
          <w:rFonts w:eastAsia="Times New Roman" w:cs="FreeSerif" w:ascii="FreeSerif" w:hAnsi="FreeSerif"/>
          <w:b w:val="false"/>
          <w:bCs w:val="false"/>
          <w:i w:val="false"/>
          <w:iCs w:val="false"/>
          <w:color w:val="000000"/>
          <w:sz w:val="24"/>
          <w:szCs w:val="24"/>
          <w:u w:val="single"/>
          <w:lang w:val="en"/>
        </w:rPr>
      </w:r>
    </w:p>
    <w:p>
      <w:pPr>
        <w:pStyle w:val="Normal"/>
        <w:jc w:val="both"/>
        <w:rPr/>
      </w:pPr>
      <w:r>
        <w:rPr>
          <w:rFonts w:eastAsia="ABRBNI+Cambria" w:cs="FreeSerif" w:ascii="FreeSerif" w:hAnsi="FreeSerif"/>
          <w:i w:val="false"/>
          <w:iCs w:val="false"/>
          <w:sz w:val="24"/>
          <w:szCs w:val="24"/>
          <w:lang w:val="en"/>
        </w:rPr>
        <w:t xml:space="preserve">      </w:t>
      </w:r>
    </w:p>
    <w:p>
      <w:pPr>
        <w:pStyle w:val="Normal"/>
        <w:jc w:val="both"/>
        <w:rPr/>
      </w:pPr>
      <w:r>
        <w:rPr>
          <w:rFonts w:eastAsia="ABRBNI+Cambria" w:cs="FreeSerif" w:ascii="FreeSerif" w:hAnsi="FreeSerif"/>
          <w:b/>
          <w:bCs/>
          <w:i w:val="false"/>
          <w:iCs w:val="false"/>
          <w:sz w:val="24"/>
          <w:szCs w:val="24"/>
          <w:lang w:val="en"/>
        </w:rPr>
        <w:t>CO Attainment</w:t>
      </w:r>
    </w:p>
    <w:p>
      <w:pPr>
        <w:pStyle w:val="Normal"/>
        <w:jc w:val="both"/>
        <w:rPr>
          <w:rFonts w:ascii="FreeSerif" w:hAnsi="FreeSerif" w:eastAsia="ABRBNI+Cambria" w:cs="FreeSerif"/>
          <w:b/>
          <w:b/>
          <w:bCs/>
          <w:i w:val="false"/>
          <w:i w:val="false"/>
          <w:iCs w:val="false"/>
          <w:sz w:val="24"/>
          <w:szCs w:val="24"/>
          <w:lang w:val="en"/>
        </w:rPr>
      </w:pPr>
      <w:r>
        <w:rPr>
          <w:rFonts w:eastAsia="ABRBNI+Cambria" w:cs="FreeSerif" w:ascii="FreeSerif" w:hAnsi="FreeSerif"/>
          <w:b/>
          <w:bCs/>
          <w:i w:val="false"/>
          <w:iCs w:val="false"/>
          <w:sz w:val="24"/>
          <w:szCs w:val="24"/>
          <w:lang w:val="en"/>
        </w:rPr>
      </w:r>
    </w:p>
    <w:p>
      <w:pPr>
        <w:pStyle w:val="Normal"/>
        <w:jc w:val="both"/>
        <w:rPr>
          <w:rFonts w:ascii="FreeSerif" w:hAnsi="FreeSerif" w:eastAsia="ABRBNI+Cambria" w:cs="FreeSerif"/>
          <w:b/>
          <w:b/>
          <w:bCs/>
          <w:i w:val="false"/>
          <w:i w:val="false"/>
          <w:iCs w:val="false"/>
          <w:sz w:val="24"/>
          <w:szCs w:val="24"/>
          <w:lang w:val="en"/>
        </w:rPr>
      </w:pPr>
      <w:r>
        <w:rPr>
          <w:rFonts w:eastAsia="ABRBNI+Cambria" w:cs="FreeSerif" w:ascii="FreeSerif" w:hAnsi="FreeSerif"/>
          <w:b/>
          <w:bCs/>
          <w:i w:val="false"/>
          <w:iCs w:val="false"/>
          <w:sz w:val="24"/>
          <w:szCs w:val="24"/>
          <w:lang w:val="en"/>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947410" cy="2582545"/>
            <wp:effectExtent l="0" t="0" r="0" b="0"/>
            <wp:wrapSquare wrapText="largest"/>
            <wp:docPr id="7"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descr=""/>
                    <pic:cNvPicPr>
                      <a:picLocks noChangeAspect="1" noChangeArrowheads="1"/>
                    </pic:cNvPicPr>
                  </pic:nvPicPr>
                  <pic:blipFill>
                    <a:blip r:embed="rId6"/>
                    <a:stretch>
                      <a:fillRect/>
                    </a:stretch>
                  </pic:blipFill>
                  <pic:spPr bwMode="auto">
                    <a:xfrm>
                      <a:off x="0" y="0"/>
                      <a:ext cx="5947410" cy="2582545"/>
                    </a:xfrm>
                    <a:prstGeom prst="rect">
                      <a:avLst/>
                    </a:prstGeom>
                  </pic:spPr>
                </pic:pic>
              </a:graphicData>
            </a:graphic>
          </wp:anchor>
        </w:drawing>
      </w:r>
    </w:p>
    <w:p>
      <w:pPr>
        <w:pStyle w:val="Normal"/>
        <w:jc w:val="both"/>
        <w:rPr>
          <w:rFonts w:ascii="FreeSerif" w:hAnsi="FreeSerif" w:eastAsia="ABRBNI+Cambria" w:cs="FreeSerif"/>
          <w:b/>
          <w:b/>
          <w:bCs/>
          <w:i w:val="false"/>
          <w:i w:val="false"/>
          <w:iCs w:val="false"/>
          <w:sz w:val="24"/>
          <w:szCs w:val="24"/>
          <w:lang w:val="en"/>
        </w:rPr>
      </w:pPr>
      <w:r>
        <w:rPr>
          <w:rFonts w:eastAsia="ABRBNI+Cambria" w:cs="FreeSerif" w:ascii="FreeSerif" w:hAnsi="FreeSerif"/>
          <w:b/>
          <w:bCs/>
          <w:i w:val="false"/>
          <w:iCs w:val="false"/>
          <w:sz w:val="24"/>
          <w:szCs w:val="24"/>
          <w:lang w:val="en"/>
        </w:rPr>
      </w:r>
    </w:p>
    <w:p>
      <w:pPr>
        <w:pStyle w:val="Normal"/>
        <w:jc w:val="both"/>
        <w:rPr>
          <w:rFonts w:ascii="FreeSerif" w:hAnsi="FreeSerif" w:cs="FreeSerif"/>
          <w:sz w:val="24"/>
          <w:szCs w:val="24"/>
        </w:rPr>
      </w:pPr>
      <w:r>
        <w:rPr>
          <w:rFonts w:cs="FreeSerif" w:ascii="FreeSerif" w:hAnsi="FreeSerif"/>
          <w:sz w:val="24"/>
          <w:szCs w:val="24"/>
        </w:rPr>
      </w:r>
    </w:p>
    <w:tbl>
      <w:tblPr>
        <w:tblStyle w:val="7"/>
        <w:tblW w:w="4361" w:type="dxa"/>
        <w:jc w:val="left"/>
        <w:tblInd w:w="113" w:type="dxa"/>
        <w:tblBorders/>
        <w:tblCellMar>
          <w:top w:w="0" w:type="dxa"/>
          <w:left w:w="108" w:type="dxa"/>
          <w:bottom w:w="0" w:type="dxa"/>
          <w:right w:w="108" w:type="dxa"/>
        </w:tblCellMar>
      </w:tblPr>
      <w:tblGrid>
        <w:gridCol w:w="2943"/>
        <w:gridCol w:w="1417"/>
      </w:tblGrid>
      <w:tr>
        <w:trPr/>
        <w:tc>
          <w:tcPr>
            <w:tcW w:w="2943" w:type="dxa"/>
            <w:tcBorders/>
            <w:shd w:fill="auto" w:val="clear"/>
          </w:tcPr>
          <w:p>
            <w:pPr>
              <w:pStyle w:val="Normal"/>
              <w:widowControl w:val="false"/>
              <w:spacing w:lineRule="auto" w:line="240" w:before="0" w:after="0"/>
              <w:jc w:val="both"/>
              <w:rPr/>
            </w:pPr>
            <w:r>
              <w:rPr>
                <w:rFonts w:cs="FreeSerif" w:ascii="FreeSerif" w:hAnsi="FreeSerif"/>
                <w:sz w:val="24"/>
                <w:szCs w:val="24"/>
              </w:rPr>
              <w:t>Best Performing CO:</w:t>
            </w:r>
          </w:p>
        </w:tc>
        <w:tc>
          <w:tcPr>
            <w:tcW w:w="1417" w:type="dxa"/>
            <w:tcBorders/>
            <w:shd w:fill="auto" w:val="clear"/>
          </w:tcPr>
          <w:p>
            <w:pPr>
              <w:pStyle w:val="Normal"/>
              <w:widowControl w:val="false"/>
              <w:spacing w:lineRule="auto" w:line="240" w:before="0" w:after="0"/>
              <w:jc w:val="both"/>
              <w:rPr/>
            </w:pPr>
            <w:r>
              <w:rPr>
                <w:rFonts w:cs="FreeSerif" w:ascii="FreeSerif" w:hAnsi="FreeSerif"/>
                <w:sz w:val="24"/>
                <w:szCs w:val="24"/>
                <w:lang w:val="en"/>
              </w:rPr>
              <w:t>CO1, CO3</w:t>
            </w:r>
          </w:p>
        </w:tc>
      </w:tr>
      <w:tr>
        <w:trPr/>
        <w:tc>
          <w:tcPr>
            <w:tcW w:w="2943" w:type="dxa"/>
            <w:tcBorders/>
            <w:shd w:fill="auto" w:val="clear"/>
          </w:tcPr>
          <w:p>
            <w:pPr>
              <w:pStyle w:val="Normal"/>
              <w:widowControl w:val="false"/>
              <w:spacing w:lineRule="auto" w:line="240" w:before="0" w:after="0"/>
              <w:jc w:val="both"/>
              <w:rPr/>
            </w:pPr>
            <w:r>
              <w:rPr>
                <w:rFonts w:cs="FreeSerif" w:ascii="FreeSerif" w:hAnsi="FreeSerif"/>
                <w:sz w:val="24"/>
                <w:szCs w:val="24"/>
              </w:rPr>
              <w:t>Least Performing CO</w:t>
            </w:r>
          </w:p>
        </w:tc>
        <w:tc>
          <w:tcPr>
            <w:tcW w:w="1417" w:type="dxa"/>
            <w:tcBorders/>
            <w:shd w:fill="auto" w:val="clear"/>
          </w:tcPr>
          <w:p>
            <w:pPr>
              <w:pStyle w:val="Normal"/>
              <w:widowControl w:val="false"/>
              <w:spacing w:lineRule="auto" w:line="240" w:before="0" w:after="0"/>
              <w:jc w:val="both"/>
              <w:rPr/>
            </w:pPr>
            <w:r>
              <w:rPr>
                <w:rFonts w:cs="FreeSerif" w:ascii="FreeSerif" w:hAnsi="FreeSerif"/>
                <w:sz w:val="24"/>
                <w:szCs w:val="24"/>
                <w:lang w:val="en"/>
              </w:rPr>
              <w:t>CO4,CO5</w:t>
            </w:r>
          </w:p>
        </w:tc>
      </w:tr>
    </w:tbl>
    <w:p>
      <w:pPr>
        <w:pStyle w:val="Normal"/>
        <w:spacing w:lineRule="auto" w:line="240" w:before="0" w:after="0"/>
        <w:rPr>
          <w:rFonts w:ascii="FreeSerif" w:hAnsi="FreeSerif" w:cs="FreeSerif"/>
          <w:sz w:val="24"/>
          <w:szCs w:val="24"/>
        </w:rPr>
      </w:pPr>
      <w:r>
        <w:rPr>
          <w:rFonts w:cs="FreeSerif" w:ascii="FreeSerif" w:hAnsi="FreeSerif"/>
          <w:sz w:val="24"/>
          <w:szCs w:val="24"/>
        </w:rPr>
      </w:r>
    </w:p>
    <w:p>
      <w:pPr>
        <w:pStyle w:val="Normal"/>
        <w:spacing w:lineRule="auto" w:line="240" w:before="0" w:after="0"/>
        <w:rPr/>
      </w:pPr>
      <w:r>
        <w:rPr>
          <w:rFonts w:cs="FreeSerif" w:ascii="FreeSerif" w:hAnsi="FreeSerif"/>
          <w:sz w:val="24"/>
          <w:szCs w:val="24"/>
        </w:rPr>
        <w:t>Observations:</w:t>
      </w:r>
    </w:p>
    <w:tbl>
      <w:tblPr>
        <w:tblStyle w:val="7"/>
        <w:tblW w:w="9242" w:type="dxa"/>
        <w:jc w:val="left"/>
        <w:tblInd w:w="113" w:type="dxa"/>
        <w:tblBorders/>
        <w:tblCellMar>
          <w:top w:w="0" w:type="dxa"/>
          <w:left w:w="108" w:type="dxa"/>
          <w:bottom w:w="0" w:type="dxa"/>
          <w:right w:w="108" w:type="dxa"/>
        </w:tblCellMar>
      </w:tblPr>
      <w:tblGrid>
        <w:gridCol w:w="675"/>
        <w:gridCol w:w="8566"/>
      </w:tblGrid>
      <w:tr>
        <w:trPr/>
        <w:tc>
          <w:tcPr>
            <w:tcW w:w="675" w:type="dxa"/>
            <w:tcBorders/>
            <w:shd w:fill="auto" w:val="clear"/>
          </w:tcPr>
          <w:p>
            <w:pPr>
              <w:pStyle w:val="Normal"/>
              <w:widowControl w:val="false"/>
              <w:spacing w:lineRule="auto" w:line="360" w:before="0" w:after="0"/>
              <w:jc w:val="both"/>
              <w:rPr/>
            </w:pPr>
            <w:r>
              <w:rPr>
                <w:rFonts w:cs="FreeSerif" w:ascii="FreeSerif" w:hAnsi="FreeSerif"/>
                <w:sz w:val="24"/>
                <w:szCs w:val="24"/>
              </w:rPr>
              <w:t>1</w:t>
            </w:r>
          </w:p>
        </w:tc>
        <w:tc>
          <w:tcPr>
            <w:tcW w:w="8566" w:type="dxa"/>
            <w:tcBorders/>
            <w:shd w:fill="auto" w:val="clear"/>
          </w:tcPr>
          <w:p>
            <w:pPr>
              <w:pStyle w:val="Normal"/>
              <w:widowControl w:val="false"/>
              <w:spacing w:lineRule="auto" w:line="360" w:before="0" w:after="0"/>
              <w:jc w:val="both"/>
              <w:rPr/>
            </w:pPr>
            <w:r>
              <w:rPr>
                <w:rFonts w:cs="FreeSerif" w:ascii="FreeSerif" w:hAnsi="FreeSerif"/>
                <w:sz w:val="24"/>
                <w:szCs w:val="24"/>
                <w:lang w:val="en"/>
              </w:rPr>
              <w:t>Overall attainment level of CO4 and CO5 is less</w:t>
            </w:r>
          </w:p>
        </w:tc>
      </w:tr>
      <w:tr>
        <w:trPr/>
        <w:tc>
          <w:tcPr>
            <w:tcW w:w="675" w:type="dxa"/>
            <w:tcBorders/>
            <w:shd w:fill="auto" w:val="clear"/>
          </w:tcPr>
          <w:p>
            <w:pPr>
              <w:pStyle w:val="Normal"/>
              <w:widowControl w:val="false"/>
              <w:spacing w:lineRule="auto" w:line="360" w:before="0" w:after="0"/>
              <w:jc w:val="both"/>
              <w:rPr/>
            </w:pPr>
            <w:r>
              <w:rPr>
                <w:rFonts w:cs="FreeSerif" w:ascii="FreeSerif" w:hAnsi="FreeSerif"/>
                <w:sz w:val="24"/>
                <w:szCs w:val="24"/>
              </w:rPr>
              <w:t>2</w:t>
            </w:r>
          </w:p>
        </w:tc>
        <w:tc>
          <w:tcPr>
            <w:tcW w:w="8566" w:type="dxa"/>
            <w:tcBorders/>
            <w:shd w:fill="auto" w:val="clear"/>
          </w:tcPr>
          <w:p>
            <w:pPr>
              <w:pStyle w:val="Normal"/>
              <w:widowControl w:val="false"/>
              <w:spacing w:lineRule="auto" w:line="360" w:before="0" w:after="0"/>
              <w:jc w:val="both"/>
              <w:rPr/>
            </w:pPr>
            <w:r>
              <w:rPr>
                <w:rFonts w:cs="FreeSerif" w:ascii="FreeSerif" w:hAnsi="FreeSerif"/>
                <w:sz w:val="24"/>
                <w:szCs w:val="24"/>
                <w:lang w:val="en"/>
              </w:rPr>
              <w:t>CO attainment has been attained</w:t>
            </w:r>
          </w:p>
        </w:tc>
      </w:tr>
    </w:tbl>
    <w:p>
      <w:pPr>
        <w:pStyle w:val="Normal"/>
        <w:spacing w:lineRule="auto" w:line="240" w:before="0" w:after="0"/>
        <w:rPr>
          <w:rFonts w:ascii="FreeSerif" w:hAnsi="FreeSerif" w:cs="FreeSerif"/>
          <w:sz w:val="24"/>
          <w:szCs w:val="24"/>
        </w:rPr>
      </w:pPr>
      <w:r>
        <w:rPr>
          <w:rFonts w:cs="FreeSerif" w:ascii="FreeSerif" w:hAnsi="FreeSerif"/>
          <w:sz w:val="24"/>
          <w:szCs w:val="24"/>
        </w:rPr>
      </w:r>
    </w:p>
    <w:p>
      <w:pPr>
        <w:pStyle w:val="Normal"/>
        <w:spacing w:lineRule="auto" w:line="240" w:before="0" w:after="0"/>
        <w:rPr/>
      </w:pPr>
      <w:r>
        <w:rPr>
          <w:rFonts w:cs="FreeSerif" w:ascii="FreeSerif" w:hAnsi="FreeSerif"/>
          <w:sz w:val="24"/>
          <w:szCs w:val="24"/>
        </w:rPr>
        <w:t>Plan of Action:</w:t>
      </w:r>
    </w:p>
    <w:tbl>
      <w:tblPr>
        <w:tblStyle w:val="7"/>
        <w:tblW w:w="9242" w:type="dxa"/>
        <w:jc w:val="left"/>
        <w:tblInd w:w="113" w:type="dxa"/>
        <w:tblBorders/>
        <w:tblCellMar>
          <w:top w:w="0" w:type="dxa"/>
          <w:left w:w="108" w:type="dxa"/>
          <w:bottom w:w="0" w:type="dxa"/>
          <w:right w:w="108" w:type="dxa"/>
        </w:tblCellMar>
      </w:tblPr>
      <w:tblGrid>
        <w:gridCol w:w="675"/>
        <w:gridCol w:w="8566"/>
      </w:tblGrid>
      <w:tr>
        <w:trPr/>
        <w:tc>
          <w:tcPr>
            <w:tcW w:w="675" w:type="dxa"/>
            <w:tcBorders/>
            <w:shd w:fill="auto" w:val="clear"/>
          </w:tcPr>
          <w:p>
            <w:pPr>
              <w:pStyle w:val="Normal"/>
              <w:widowControl w:val="false"/>
              <w:spacing w:lineRule="auto" w:line="360" w:before="0" w:after="0"/>
              <w:jc w:val="both"/>
              <w:rPr/>
            </w:pPr>
            <w:r>
              <w:rPr>
                <w:rFonts w:cs="FreeSerif" w:ascii="FreeSerif" w:hAnsi="FreeSerif"/>
                <w:sz w:val="24"/>
                <w:szCs w:val="24"/>
              </w:rPr>
              <w:t>1</w:t>
            </w:r>
          </w:p>
        </w:tc>
        <w:tc>
          <w:tcPr>
            <w:tcW w:w="8566" w:type="dxa"/>
            <w:tcBorders/>
            <w:shd w:fill="auto" w:val="clear"/>
          </w:tcPr>
          <w:p>
            <w:pPr>
              <w:pStyle w:val="Normal"/>
              <w:widowControl w:val="false"/>
              <w:spacing w:lineRule="auto" w:line="360" w:before="0" w:after="0"/>
              <w:jc w:val="both"/>
              <w:rPr/>
            </w:pPr>
            <w:r>
              <w:rPr>
                <w:rFonts w:cs="FreeSerif" w:ascii="FreeSerif" w:hAnsi="FreeSerif"/>
                <w:sz w:val="24"/>
                <w:szCs w:val="24"/>
                <w:lang w:val="en"/>
              </w:rPr>
              <w:t>More focus is need to be provided for CO4 and CO5</w:t>
            </w:r>
          </w:p>
        </w:tc>
      </w:tr>
      <w:tr>
        <w:trPr/>
        <w:tc>
          <w:tcPr>
            <w:tcW w:w="675" w:type="dxa"/>
            <w:tcBorders/>
            <w:shd w:fill="auto" w:val="clear"/>
          </w:tcPr>
          <w:p>
            <w:pPr>
              <w:pStyle w:val="Normal"/>
              <w:widowControl w:val="false"/>
              <w:spacing w:lineRule="auto" w:line="360" w:before="0" w:after="0"/>
              <w:jc w:val="both"/>
              <w:rPr/>
            </w:pPr>
            <w:r>
              <w:rPr>
                <w:rFonts w:cs="FreeSerif" w:ascii="FreeSerif" w:hAnsi="FreeSerif"/>
                <w:sz w:val="24"/>
                <w:szCs w:val="24"/>
              </w:rPr>
              <w:t>2</w:t>
            </w:r>
          </w:p>
        </w:tc>
        <w:tc>
          <w:tcPr>
            <w:tcW w:w="8566" w:type="dxa"/>
            <w:tcBorders/>
            <w:shd w:fill="auto" w:val="clear"/>
          </w:tcPr>
          <w:p>
            <w:pPr>
              <w:pStyle w:val="Normal"/>
              <w:widowControl w:val="false"/>
              <w:spacing w:lineRule="auto" w:line="360" w:before="0" w:after="0"/>
              <w:jc w:val="both"/>
              <w:rPr/>
            </w:pPr>
            <w:r>
              <w:rPr>
                <w:rFonts w:cs="FreeSerif" w:ascii="FreeSerif" w:hAnsi="FreeSerif"/>
                <w:sz w:val="24"/>
                <w:szCs w:val="24"/>
                <w:lang w:val="en"/>
              </w:rPr>
              <w:t>More contribution from the faculty is required for CO4 and CO5</w:t>
            </w:r>
          </w:p>
        </w:tc>
      </w:tr>
    </w:tbl>
    <w:p>
      <w:pPr>
        <w:pStyle w:val="Normal"/>
        <w:jc w:val="both"/>
        <w:rPr/>
      </w:pPr>
      <w:r>
        <w:rPr/>
      </w:r>
    </w:p>
    <w:sectPr>
      <w:headerReference w:type="default" r:id="rId7"/>
      <w:footerReference w:type="default" r:id="rId8"/>
      <w:type w:val="nextPage"/>
      <w:pgSz w:w="11906" w:h="16838"/>
      <w:pgMar w:left="1134" w:right="1134" w:header="284" w:top="680" w:footer="567" w:bottom="62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Arial Unicode MS">
    <w:charset w:val="01"/>
    <w:family w:val="roman"/>
    <w:pitch w:val="variable"/>
  </w:font>
  <w:font w:name="Times">
    <w:altName w:val="Times New Roman"/>
    <w:charset w:val="01"/>
    <w:family w:val="roman"/>
    <w:pitch w:val="variable"/>
  </w:font>
  <w:font w:name="Tahoma">
    <w:charset w:val="01"/>
    <w:family w:val="roman"/>
    <w:pitch w:val="variable"/>
  </w:font>
  <w:font w:name="Calibri">
    <w:charset w:val="01"/>
    <w:family w:val="roman"/>
    <w:pitch w:val="variable"/>
  </w:font>
  <w:font w:name="Garamond">
    <w:charset w:val="01"/>
    <w:family w:val="roman"/>
    <w:pitch w:val="variable"/>
  </w:font>
  <w:font w:name="Symbol">
    <w:charset w:val="01"/>
    <w:family w:val="roman"/>
    <w:pitch w:val="variable"/>
  </w:font>
  <w:font w:name="Calibri Bold">
    <w:charset w:val="01"/>
    <w:family w:val="roman"/>
    <w:pitch w:val="variable"/>
  </w:font>
  <w:font w:name="FreeSerif">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0296545"/>
    </w:sdtPr>
    <w:sdtContent>
      <w:p>
        <w:pPr>
          <w:pStyle w:val="Footer"/>
          <w:jc w:val="center"/>
          <w:rPr/>
        </w:pPr>
        <w:r>
          <w:rPr/>
          <mc:AlternateContent>
            <mc:Choice Requires="wps">
              <w:drawing>
                <wp:inline distT="0" distB="0" distL="0" distR="0" wp14:anchorId="17973F3D">
                  <wp:extent cx="5944870" cy="46355"/>
                  <wp:effectExtent l="0" t="0" r="0" b="0"/>
                  <wp:docPr id="9" name=""/>
                  <a:graphic xmlns:a="http://schemas.openxmlformats.org/drawingml/2006/main">
                    <a:graphicData uri="http://schemas.microsoft.com/office/word/2010/wordprocessingShape">
                      <wps:wsp>
                        <wps:cNvSpPr/>
                        <wps:spPr>
                          <a:xfrm flipV="1">
                            <a:off x="0" y="0"/>
                            <a:ext cx="5944320" cy="45720"/>
                          </a:xfrm>
                          <a:prstGeom prst="flowChartDecision">
                            <a:avLst/>
                          </a:prstGeom>
                          <a:pattFill prst="ltHorz">
                            <a:fgClr>
                              <a:srgbClr val="000000"/>
                            </a:fgClr>
                            <a:bgClr>
                              <a:srgbClr val="ffffff"/>
                            </a:bgClr>
                          </a:pattFill>
                          <a:ln>
                            <a:noFill/>
                          </a:ln>
                        </wps:spPr>
                        <wps:style>
                          <a:lnRef idx="0"/>
                          <a:fillRef idx="0"/>
                          <a:effectRef idx="0"/>
                          <a:fontRef idx="minor"/>
                        </wps:style>
                        <wps:bodyPr/>
                      </wps:wsp>
                    </a:graphicData>
                  </a:graphic>
                </wp:inline>
              </w:drawing>
            </mc:Choice>
            <mc:Fallback>
              <w:pict>
                <v:shapetype id="shapetype_110" coordsize="21600,21600" o:spt="110" path="m,10800l10800,l21600,10800l10800,21600xe">
                  <v:stroke joinstyle="miter"/>
                  <v:formulas>
                    <v:f eqn="prod width 3 4"/>
                    <v:f eqn="prod height 3 4"/>
                  </v:formulas>
                  <v:path gradientshapeok="t" o:connecttype="rect" textboxrect="5400,5400,@0,@1"/>
                </v:shapetype>
                <v:shape id="shape_0" stroked="f" style="position:absolute;margin-left:0pt;margin-top:-3.65pt;width:468pt;height:3.55pt;flip:y;mso-position-vertical:top" wp14:anchorId="17973F3D" type="shapetype_110">
                  <w10:wrap type="none"/>
                  <v:imagedata r:id=""/>
                  <v:stroke color="#3465a4" joinstyle="round" endcap="flat"/>
                </v:shape>
              </w:pict>
            </mc:Fallback>
          </mc:AlternateContent>
        </w:r>
      </w:p>
      <w:p>
        <w:pPr>
          <w:pStyle w:val="Footer"/>
          <w:tabs>
            <w:tab w:val="center" w:pos="4320" w:leader="none"/>
            <w:tab w:val="right" w:pos="8640" w:leader="none"/>
            <w:tab w:val="center" w:pos="8647" w:leader="none"/>
            <w:tab w:val="right" w:pos="9600" w:leader="none"/>
          </w:tabs>
          <w:rPr/>
        </w:pPr>
        <w:r>
          <w:rPr>
            <w:bCs/>
            <w:sz w:val="22"/>
            <w:szCs w:val="24"/>
            <w:lang w:val="en-AU"/>
          </w:rPr>
          <w:t>Subject-Code, Semester:  XXXX (Year)</w:t>
        </w:r>
        <w:r>
          <w:rPr>
            <w:sz w:val="22"/>
            <w:szCs w:val="24"/>
          </w:rPr>
          <w:tab/>
        </w:r>
        <w:r>
          <w:rPr>
            <w:b/>
            <w:sz w:val="22"/>
            <w:szCs w:val="24"/>
          </w:rPr>
          <w:t xml:space="preserve"> Page </w:t>
        </w:r>
        <w:r>
          <w:rPr>
            <w:b/>
            <w:sz w:val="22"/>
            <w:szCs w:val="24"/>
          </w:rPr>
          <w:fldChar w:fldCharType="begin"/>
        </w:r>
        <w:r>
          <w:rPr>
            <w:sz w:val="22"/>
            <w:b/>
            <w:szCs w:val="24"/>
          </w:rPr>
          <w:instrText> PAGE </w:instrText>
        </w:r>
        <w:r>
          <w:rPr>
            <w:sz w:val="22"/>
            <w:b/>
            <w:szCs w:val="24"/>
          </w:rPr>
          <w:fldChar w:fldCharType="separate"/>
        </w:r>
        <w:r>
          <w:rPr>
            <w:sz w:val="22"/>
            <w:b/>
            <w:szCs w:val="24"/>
          </w:rPr>
          <w:t>11</w:t>
        </w:r>
        <w:r>
          <w:rPr>
            <w:sz w:val="22"/>
            <w:b/>
            <w:szCs w:val="24"/>
          </w:rPr>
          <w:fldChar w:fldCharType="end"/>
        </w:r>
        <w:r>
          <w:rPr>
            <w:b/>
            <w:sz w:val="22"/>
            <w:szCs w:val="24"/>
          </w:rPr>
          <w:t xml:space="preserve"> of </w:t>
        </w:r>
        <w:r>
          <w:rPr>
            <w:b/>
            <w:sz w:val="22"/>
            <w:szCs w:val="24"/>
          </w:rPr>
          <w:fldChar w:fldCharType="begin"/>
        </w:r>
        <w:r>
          <w:rPr>
            <w:sz w:val="22"/>
            <w:b/>
            <w:szCs w:val="24"/>
          </w:rPr>
          <w:instrText> NUMPAGES </w:instrText>
        </w:r>
        <w:r>
          <w:rPr>
            <w:sz w:val="22"/>
            <w:b/>
            <w:szCs w:val="24"/>
          </w:rPr>
          <w:fldChar w:fldCharType="separate"/>
        </w:r>
        <w:r>
          <w:rPr>
            <w:sz w:val="22"/>
            <w:b/>
            <w:szCs w:val="24"/>
          </w:rPr>
          <w:t>11</w:t>
        </w:r>
        <w:r>
          <w:rPr>
            <w:sz w:val="22"/>
            <w:b/>
            <w:szCs w:val="24"/>
          </w:rPr>
          <w:fldChar w:fldCharType="end"/>
        </w:r>
      </w:p>
      <w:p>
        <w:pPr>
          <w:pStyle w:val="Footer"/>
          <w:rPr>
            <w:sz w:val="22"/>
            <w:szCs w:val="24"/>
          </w:rPr>
        </w:pPr>
        <w:r>
          <w:rPr>
            <w:sz w:val="22"/>
            <w:szCs w:val="24"/>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p>
    <w:pPr>
      <w:pStyle w:val="Header"/>
      <w:jc w:val="right"/>
      <w:rPr/>
    </w:pPr>
    <w:r>
      <w:rPr/>
      <w:drawing>
        <wp:inline distT="0" distB="0" distL="0" distR="0">
          <wp:extent cx="1457325" cy="431165"/>
          <wp:effectExtent l="0" t="0" r="0" b="0"/>
          <wp:docPr id="8"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Image result for indus university logo"/>
                  <pic:cNvPicPr>
                    <a:picLocks noChangeAspect="1" noChangeArrowheads="1"/>
                  </pic:cNvPicPr>
                </pic:nvPicPr>
                <pic:blipFill>
                  <a:blip r:embed="rId1"/>
                  <a:stretch>
                    <a:fillRect/>
                  </a:stretch>
                </pic:blipFill>
                <pic:spPr bwMode="auto">
                  <a:xfrm>
                    <a:off x="0" y="0"/>
                    <a:ext cx="1457325" cy="4311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rPr>
        <w:rFonts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Arial" w:hAnsi="Arial" w:cs="Arial" w:hint="default"/>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 w:bidi="mr-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3dba"/>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c00a95"/>
    <w:pPr>
      <w:keepNext w:val="true"/>
      <w:keepLines/>
      <w:spacing w:before="480" w:after="0"/>
      <w:outlineLvl w:val="0"/>
    </w:pPr>
    <w:rPr>
      <w:rFonts w:ascii="Cambria" w:hAnsi="Cambria" w:eastAsia="" w:cs="Mangal" w:asciiTheme="majorHAnsi" w:cstheme="majorBidi" w:eastAsiaTheme="majorEastAsia" w:hAnsiTheme="majorHAnsi"/>
      <w:b/>
      <w:bCs/>
      <w:color w:val="365F91" w:themeColor="accent1" w:themeShade="bf"/>
      <w:sz w:val="28"/>
      <w:szCs w:val="28"/>
    </w:rPr>
  </w:style>
  <w:style w:type="paragraph" w:styleId="Heading3">
    <w:name w:val="Heading 3"/>
    <w:basedOn w:val="Normal"/>
    <w:next w:val="Normal"/>
    <w:qFormat/>
    <w:rsid w:val="00b83dba"/>
    <w:pPr>
      <w:ind w:left="360" w:hanging="0"/>
      <w:outlineLvl w:val="2"/>
    </w:pPr>
    <w:rPr>
      <w:rFonts w:ascii="Arial" w:hAnsi="Arial"/>
      <w:b/>
      <w:szCs w:val="20"/>
    </w:rPr>
  </w:style>
  <w:style w:type="paragraph" w:styleId="Heading4">
    <w:name w:val="Heading 4"/>
    <w:basedOn w:val="Normal"/>
    <w:next w:val="Normal"/>
    <w:qFormat/>
    <w:rsid w:val="004c40af"/>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b83dba"/>
    <w:rPr>
      <w:color w:val="0000FF"/>
      <w:u w:val="single"/>
    </w:rPr>
  </w:style>
  <w:style w:type="character" w:styleId="FollowedHyperlink">
    <w:name w:val="FollowedHyperlink"/>
    <w:basedOn w:val="DefaultParagraphFont"/>
    <w:qFormat/>
    <w:rsid w:val="00b83dba"/>
    <w:rPr>
      <w:color w:val="800080"/>
      <w:u w:val="single"/>
    </w:rPr>
  </w:style>
  <w:style w:type="character" w:styleId="Heading1Char" w:customStyle="1">
    <w:name w:val="Heading 1 Char"/>
    <w:basedOn w:val="DefaultParagraphFont"/>
    <w:link w:val="Heading1"/>
    <w:qFormat/>
    <w:rsid w:val="00c00a95"/>
    <w:rPr>
      <w:rFonts w:ascii="Cambria" w:hAnsi="Cambria" w:eastAsia="" w:cs="Mangal" w:asciiTheme="majorHAnsi" w:cstheme="majorBidi" w:eastAsiaTheme="majorEastAsia" w:hAnsiTheme="majorHAnsi"/>
      <w:b/>
      <w:bCs/>
      <w:color w:val="365F91" w:themeColor="accent1" w:themeShade="bf"/>
      <w:sz w:val="28"/>
      <w:szCs w:val="28"/>
      <w:lang w:val="en-US" w:eastAsia="en-US"/>
    </w:rPr>
  </w:style>
  <w:style w:type="character" w:styleId="FooterChar" w:customStyle="1">
    <w:name w:val="Footer Char"/>
    <w:basedOn w:val="DefaultParagraphFont"/>
    <w:link w:val="Footer"/>
    <w:uiPriority w:val="99"/>
    <w:qFormat/>
    <w:rsid w:val="00b951fe"/>
    <w:rPr>
      <w:rFonts w:ascii="Arial" w:hAnsi="Arial"/>
      <w:sz w:val="24"/>
      <w:lang w:val="en-US" w:eastAsia="en-US"/>
    </w:rPr>
  </w:style>
  <w:style w:type="character" w:styleId="Applestylespan" w:customStyle="1">
    <w:name w:val="apple-style-span"/>
    <w:basedOn w:val="DefaultParagraphFont"/>
    <w:qFormat/>
    <w:rsid w:val="00ad493d"/>
    <w:rPr/>
  </w:style>
  <w:style w:type="character" w:styleId="Appleconvertedspace" w:customStyle="1">
    <w:name w:val="apple-converted-space"/>
    <w:basedOn w:val="DefaultParagraphFont"/>
    <w:qFormat/>
    <w:rsid w:val="00ad493d"/>
    <w:rPr/>
  </w:style>
  <w:style w:type="character" w:styleId="Strong">
    <w:name w:val="Strong"/>
    <w:basedOn w:val="DefaultParagraphFont"/>
    <w:uiPriority w:val="22"/>
    <w:qFormat/>
    <w:rsid w:val="00ad493d"/>
    <w:rPr>
      <w:b/>
      <w:bCs/>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Arial" w:hAnsi="Arial" w:eastAsia="Times New Roman" w:cs="Arial"/>
      <w:b/>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eastAsia="Times New Roman" w:cs="Arial"/>
    </w:rPr>
  </w:style>
  <w:style w:type="character" w:styleId="ListLabel22">
    <w:name w:val="ListLabel 22"/>
    <w:qFormat/>
    <w:rPr>
      <w:rFonts w:ascii="Arial" w:hAnsi="Arial" w:cs="Symbol"/>
    </w:rPr>
  </w:style>
  <w:style w:type="character" w:styleId="ListLabel23">
    <w:name w:val="ListLabel 23"/>
    <w:qFormat/>
    <w:rPr>
      <w:rFonts w:cs="Times New Roman"/>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Arial" w:hAnsi="Arial" w:cs="Arial"/>
      <w:b/>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rsid w:val="000f07e9"/>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link w:val="FooterChar"/>
    <w:uiPriority w:val="99"/>
    <w:rsid w:val="00b83dba"/>
    <w:pPr>
      <w:tabs>
        <w:tab w:val="center" w:pos="4320" w:leader="none"/>
        <w:tab w:val="right" w:pos="8640" w:leader="none"/>
      </w:tabs>
    </w:pPr>
    <w:rPr>
      <w:rFonts w:ascii="Arial" w:hAnsi="Arial"/>
      <w:szCs w:val="20"/>
    </w:rPr>
  </w:style>
  <w:style w:type="paragraph" w:styleId="PlainText">
    <w:name w:val="Plain Text"/>
    <w:basedOn w:val="Normal"/>
    <w:qFormat/>
    <w:rsid w:val="00b83dba"/>
    <w:pPr/>
    <w:rPr>
      <w:rFonts w:ascii="Courier New" w:hAnsi="Courier New"/>
      <w:sz w:val="20"/>
      <w:szCs w:val="20"/>
      <w:lang w:val="en-AU"/>
    </w:rPr>
  </w:style>
  <w:style w:type="paragraph" w:styleId="BodyText3">
    <w:name w:val="Body Text 3"/>
    <w:basedOn w:val="Normal"/>
    <w:qFormat/>
    <w:rsid w:val="00b83dba"/>
    <w:pPr>
      <w:jc w:val="both"/>
    </w:pPr>
    <w:rPr>
      <w:szCs w:val="20"/>
      <w:lang w:val="en-AU"/>
    </w:rPr>
  </w:style>
  <w:style w:type="paragraph" w:styleId="Header">
    <w:name w:val="Header"/>
    <w:basedOn w:val="Normal"/>
    <w:rsid w:val="000312c0"/>
    <w:pPr>
      <w:tabs>
        <w:tab w:val="center" w:pos="4320" w:leader="none"/>
        <w:tab w:val="right" w:pos="8640" w:leader="none"/>
      </w:tabs>
    </w:pPr>
    <w:rPr/>
  </w:style>
  <w:style w:type="paragraph" w:styleId="TextBodyIndent">
    <w:name w:val="Body Text Indent"/>
    <w:basedOn w:val="Normal"/>
    <w:rsid w:val="003e4553"/>
    <w:pPr>
      <w:spacing w:before="0" w:after="120"/>
      <w:ind w:left="283" w:hanging="0"/>
    </w:pPr>
    <w:rPr/>
  </w:style>
  <w:style w:type="paragraph" w:styleId="HTMLPreformatted">
    <w:name w:val="HTML Preformatted"/>
    <w:basedOn w:val="Normal"/>
    <w:qFormat/>
    <w:rsid w:val="003e455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lang w:val="en-AU"/>
    </w:rPr>
  </w:style>
  <w:style w:type="paragraph" w:styleId="Normal1" w:customStyle="1">
    <w:name w:val="Normal 1"/>
    <w:basedOn w:val="Normal"/>
    <w:qFormat/>
    <w:rsid w:val="004c40af"/>
    <w:pPr>
      <w:jc w:val="both"/>
    </w:pPr>
    <w:rPr>
      <w:rFonts w:ascii="Times" w:hAnsi="Times"/>
      <w:szCs w:val="20"/>
      <w:lang w:val="en-GB"/>
    </w:rPr>
  </w:style>
  <w:style w:type="paragraph" w:styleId="BalloonText">
    <w:name w:val="Balloon Text"/>
    <w:basedOn w:val="Normal"/>
    <w:semiHidden/>
    <w:qFormat/>
    <w:rsid w:val="00174a05"/>
    <w:pPr/>
    <w:rPr>
      <w:rFonts w:ascii="Tahoma" w:hAnsi="Tahoma" w:cs="Tahoma"/>
      <w:sz w:val="16"/>
      <w:szCs w:val="16"/>
    </w:rPr>
  </w:style>
  <w:style w:type="paragraph" w:styleId="ListParagraph">
    <w:name w:val="List Paragraph"/>
    <w:basedOn w:val="Normal"/>
    <w:uiPriority w:val="34"/>
    <w:qFormat/>
    <w:rsid w:val="0034329a"/>
    <w:pPr>
      <w:spacing w:before="0" w:after="0"/>
      <w:ind w:left="720" w:hanging="0"/>
      <w:contextualSpacing/>
    </w:pPr>
    <w:rPr/>
  </w:style>
  <w:style w:type="paragraph" w:styleId="Caption1">
    <w:name w:val="caption"/>
    <w:basedOn w:val="Normal"/>
    <w:next w:val="Normal"/>
    <w:unhideWhenUsed/>
    <w:qFormat/>
    <w:rsid w:val="00d314cc"/>
    <w:pPr>
      <w:spacing w:before="0" w:after="200"/>
    </w:pPr>
    <w:rPr>
      <w:b/>
      <w:bCs/>
      <w:color w:val="4F81BD" w:themeColor="accent1"/>
      <w:sz w:val="18"/>
      <w:szCs w:val="18"/>
    </w:rPr>
  </w:style>
  <w:style w:type="paragraph" w:styleId="NoSpacing">
    <w:name w:val="No Spacing"/>
    <w:uiPriority w:val="1"/>
    <w:qFormat/>
    <w:rsid w:val="007062f5"/>
    <w:pPr>
      <w:widowControl/>
      <w:bidi w:val="0"/>
      <w:jc w:val="left"/>
    </w:pPr>
    <w:rPr>
      <w:rFonts w:ascii="Calibri" w:hAnsi="Calibri" w:eastAsia="Times New Roman" w:cs="Times New Roman"/>
      <w:color w:val="auto"/>
      <w:kern w:val="0"/>
      <w:sz w:val="22"/>
      <w:szCs w:val="22"/>
      <w:lang w:val="en-US" w:eastAsia="en-US" w:bidi="ar-SA"/>
    </w:rPr>
  </w:style>
  <w:style w:type="paragraph" w:styleId="FrameContents">
    <w:name w:val="Frame Contents"/>
    <w:basedOn w:val="Normal"/>
    <w:qFormat/>
    <w:pPr/>
    <w:rPr/>
  </w:style>
  <w:style w:type="paragraph" w:styleId="Default">
    <w:name w:val="Default"/>
    <w:qFormat/>
    <w:pPr>
      <w:widowControl/>
      <w:bidi w:val="0"/>
      <w:spacing w:lineRule="auto" w:line="259" w:before="0" w:after="160"/>
      <w:jc w:val="left"/>
    </w:pPr>
    <w:rPr>
      <w:rFonts w:ascii="Garamond" w:hAnsi="Garamond" w:eastAsia="" w:cs="Garamond" w:eastAsiaTheme="minorEastAsia"/>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c00a95"/>
    <w:tblPr>
      <w:tblStyleRow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blStylePr w:type="firstRow">
      <w:rPr>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table" w:styleId="LightList">
    <w:name w:val="Light List"/>
    <w:basedOn w:val="TableNormal"/>
    <w:uiPriority w:val="61"/>
    <w:rsid w:val="007062f5"/>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546B-816B-4041-8979-35655943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TotalTime>46</TotalTime>
  <Application>LibreOffice/6.0.7.3$Linux_X86_64 LibreOffice_project/00m0$Build-3</Application>
  <Pages>11</Pages>
  <Words>1835</Words>
  <Characters>9968</Characters>
  <CharactersWithSpaces>11702</CharactersWithSpaces>
  <Paragraphs>307</Paragraphs>
  <Company>University of Wollongong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2021-01-18T05:35:00Z</dcterms:created>
  <dc:creator>Sandeep Chakravorty</dc:creator>
  <dc:description/>
  <dc:language>en-IN</dc:language>
  <cp:lastModifiedBy/>
  <cp:lastPrinted>2018-07-09T12:31:00Z</cp:lastPrinted>
  <dcterms:modified xsi:type="dcterms:W3CDTF">2022-07-16T15:19:08Z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Wollongong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