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53" w:rsidRPr="002A4C53" w:rsidRDefault="002A4C53" w:rsidP="002A4C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4C53">
        <w:rPr>
          <w:rFonts w:ascii="Times New Roman" w:eastAsia="Times New Roman" w:hAnsi="Times New Roman" w:cs="Times New Roman"/>
          <w:b/>
          <w:bCs/>
          <w:kern w:val="36"/>
          <w:sz w:val="48"/>
          <w:szCs w:val="48"/>
        </w:rPr>
        <w:t xml:space="preserve">Expected Value (EV) </w:t>
      </w:r>
    </w:p>
    <w:p w:rsidR="002A4C53" w:rsidRPr="002A4C53" w:rsidRDefault="002A4C53" w:rsidP="002A4C53">
      <w:pPr>
        <w:spacing w:after="0"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 xml:space="preserve">Reviewed by </w:t>
      </w:r>
      <w:hyperlink r:id="rId4" w:history="1">
        <w:r w:rsidRPr="002A4C53">
          <w:rPr>
            <w:rFonts w:ascii="Times New Roman" w:eastAsia="Times New Roman" w:hAnsi="Times New Roman" w:cs="Times New Roman"/>
            <w:color w:val="0000FF"/>
            <w:sz w:val="24"/>
            <w:szCs w:val="24"/>
            <w:u w:val="single"/>
          </w:rPr>
          <w:t>Will Kenton</w:t>
        </w:r>
      </w:hyperlink>
      <w:r w:rsidRPr="002A4C53">
        <w:rPr>
          <w:rFonts w:ascii="Times New Roman" w:eastAsia="Times New Roman" w:hAnsi="Times New Roman" w:cs="Times New Roman"/>
          <w:sz w:val="24"/>
          <w:szCs w:val="24"/>
        </w:rPr>
        <w:t xml:space="preserve"> </w:t>
      </w:r>
    </w:p>
    <w:p w:rsidR="002A4C53" w:rsidRPr="002A4C53" w:rsidRDefault="002A4C53" w:rsidP="002A4C53">
      <w:pPr>
        <w:spacing w:after="0"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 xml:space="preserve">Updated Jul 14, 2019 </w:t>
      </w:r>
    </w:p>
    <w:p w:rsidR="002A4C53" w:rsidRPr="002A4C53" w:rsidRDefault="002A4C53" w:rsidP="002A4C53">
      <w:pPr>
        <w:spacing w:before="100" w:beforeAutospacing="1" w:after="100" w:afterAutospacing="1" w:line="240" w:lineRule="auto"/>
        <w:outlineLvl w:val="2"/>
        <w:rPr>
          <w:rFonts w:ascii="Times New Roman" w:eastAsia="Times New Roman" w:hAnsi="Times New Roman" w:cs="Times New Roman"/>
          <w:b/>
          <w:bCs/>
          <w:sz w:val="27"/>
          <w:szCs w:val="27"/>
        </w:rPr>
      </w:pPr>
      <w:r w:rsidRPr="002A4C53">
        <w:rPr>
          <w:rFonts w:ascii="Times New Roman" w:eastAsia="Times New Roman" w:hAnsi="Times New Roman" w:cs="Times New Roman"/>
          <w:b/>
          <w:bCs/>
          <w:sz w:val="27"/>
          <w:szCs w:val="27"/>
        </w:rPr>
        <w:t xml:space="preserve">What is the Expected Value (EV)? </w:t>
      </w:r>
    </w:p>
    <w:p w:rsidR="002A4C53" w:rsidRPr="002A4C53" w:rsidRDefault="002A4C53" w:rsidP="002A4C53">
      <w:pPr>
        <w:spacing w:before="100" w:beforeAutospacing="1" w:after="100" w:afterAutospacing="1"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 xml:space="preserve">The expected value (EV) is an anticipated value for an investment at some point in the future. In </w:t>
      </w:r>
      <w:hyperlink r:id="rId5" w:history="1">
        <w:r w:rsidRPr="002A4C53">
          <w:rPr>
            <w:rFonts w:ascii="Times New Roman" w:eastAsia="Times New Roman" w:hAnsi="Times New Roman" w:cs="Times New Roman"/>
            <w:color w:val="0000FF"/>
            <w:sz w:val="24"/>
            <w:szCs w:val="24"/>
            <w:u w:val="single"/>
          </w:rPr>
          <w:t>statistics</w:t>
        </w:r>
      </w:hyperlink>
      <w:r w:rsidRPr="002A4C53">
        <w:rPr>
          <w:rFonts w:ascii="Times New Roman" w:eastAsia="Times New Roman" w:hAnsi="Times New Roman" w:cs="Times New Roman"/>
          <w:sz w:val="24"/>
          <w:szCs w:val="24"/>
        </w:rPr>
        <w:t xml:space="preserve"> and probability analysis, the expected value is calculated by multiplying each of the possible outcomes by the likelihood each outcome will occur and then summing all of those values. By calculating expected values, investors can choose the scenario most likely to give the desired outcome.</w:t>
      </w:r>
    </w:p>
    <w:p w:rsidR="002A4C53" w:rsidRPr="002A4C53" w:rsidRDefault="002A4C53" w:rsidP="002A4C53">
      <w:pPr>
        <w:shd w:val="clear" w:color="auto" w:fill="C7C7C7"/>
        <w:spacing w:after="0"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ntl-sc-block-image_1-0-3" o:spid="_x0000_i1025" type="#_x0000_t75" alt="Expected Value = Sum of the probability of an outcome by the outcome" style="width:23.8pt;height:23.8pt"/>
        </w:pict>
      </w:r>
    </w:p>
    <w:p w:rsidR="002A4C53" w:rsidRPr="002A4C53" w:rsidRDefault="002A4C53" w:rsidP="002A4C53">
      <w:pPr>
        <w:spacing w:after="0" w:line="240" w:lineRule="auto"/>
        <w:rPr>
          <w:rFonts w:ascii="Times New Roman" w:eastAsia="Times New Roman" w:hAnsi="Times New Roman" w:cs="Times New Roman"/>
          <w:sz w:val="24"/>
          <w:szCs w:val="24"/>
        </w:rPr>
      </w:pPr>
      <w:proofErr w:type="gramStart"/>
      <w:r w:rsidRPr="002A4C53">
        <w:rPr>
          <w:rFonts w:ascii="Times New Roman" w:eastAsia="Times New Roman" w:hAnsi="Times New Roman" w:cs="Times New Roman"/>
          <w:sz w:val="24"/>
          <w:szCs w:val="24"/>
        </w:rPr>
        <w:t>Expected Value formula.</w:t>
      </w:r>
      <w:proofErr w:type="gramEnd"/>
      <w:r w:rsidRPr="002A4C53">
        <w:rPr>
          <w:rFonts w:ascii="Times New Roman" w:eastAsia="Times New Roman" w:hAnsi="Times New Roman" w:cs="Times New Roman"/>
          <w:sz w:val="24"/>
          <w:szCs w:val="24"/>
        </w:rPr>
        <w:t xml:space="preserve">  </w:t>
      </w:r>
      <w:proofErr w:type="spellStart"/>
      <w:r w:rsidRPr="002A4C53">
        <w:rPr>
          <w:rFonts w:ascii="Times New Roman" w:eastAsia="Times New Roman" w:hAnsi="Times New Roman" w:cs="Times New Roman"/>
          <w:sz w:val="24"/>
          <w:szCs w:val="24"/>
        </w:rPr>
        <w:t>Investopedia</w:t>
      </w:r>
      <w:proofErr w:type="spellEnd"/>
      <w:r w:rsidRPr="002A4C53">
        <w:rPr>
          <w:rFonts w:ascii="Times New Roman" w:eastAsia="Times New Roman" w:hAnsi="Times New Roman" w:cs="Times New Roman"/>
          <w:sz w:val="24"/>
          <w:szCs w:val="24"/>
        </w:rPr>
        <w:t xml:space="preserve"> </w:t>
      </w:r>
    </w:p>
    <w:p w:rsidR="002A4C53" w:rsidRPr="002A4C53" w:rsidRDefault="002A4C53" w:rsidP="002A4C53">
      <w:pPr>
        <w:spacing w:before="100" w:beforeAutospacing="1" w:after="100" w:afterAutospacing="1" w:line="240" w:lineRule="auto"/>
        <w:outlineLvl w:val="2"/>
        <w:rPr>
          <w:rFonts w:ascii="Times New Roman" w:eastAsia="Times New Roman" w:hAnsi="Times New Roman" w:cs="Times New Roman"/>
          <w:b/>
          <w:bCs/>
          <w:sz w:val="27"/>
          <w:szCs w:val="27"/>
        </w:rPr>
      </w:pPr>
      <w:r w:rsidRPr="002A4C53">
        <w:rPr>
          <w:rFonts w:ascii="Times New Roman" w:eastAsia="Times New Roman" w:hAnsi="Times New Roman" w:cs="Times New Roman"/>
          <w:b/>
          <w:bCs/>
          <w:sz w:val="27"/>
          <w:szCs w:val="27"/>
        </w:rPr>
        <w:t xml:space="preserve">Understanding the Expected Value (EV) </w:t>
      </w:r>
    </w:p>
    <w:p w:rsidR="002A4C53" w:rsidRPr="002A4C53" w:rsidRDefault="002A4C53" w:rsidP="002A4C53">
      <w:pPr>
        <w:spacing w:before="100" w:beforeAutospacing="1" w:after="100" w:afterAutospacing="1"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 xml:space="preserve">Scenario analysis is one technique for calculating the expected value (EV) of an investment opportunity. It uses estimated probabilities with </w:t>
      </w:r>
      <w:hyperlink r:id="rId6" w:history="1">
        <w:r w:rsidRPr="002A4C53">
          <w:rPr>
            <w:rFonts w:ascii="Times New Roman" w:eastAsia="Times New Roman" w:hAnsi="Times New Roman" w:cs="Times New Roman"/>
            <w:color w:val="0000FF"/>
            <w:sz w:val="24"/>
            <w:szCs w:val="24"/>
            <w:u w:val="single"/>
          </w:rPr>
          <w:t>multivariate models</w:t>
        </w:r>
      </w:hyperlink>
      <w:r w:rsidRPr="002A4C53">
        <w:rPr>
          <w:rFonts w:ascii="Times New Roman" w:eastAsia="Times New Roman" w:hAnsi="Times New Roman" w:cs="Times New Roman"/>
          <w:sz w:val="24"/>
          <w:szCs w:val="24"/>
        </w:rPr>
        <w:t xml:space="preserve"> to examine possible outcomes for a proposed investment. </w:t>
      </w:r>
      <w:hyperlink r:id="rId7" w:history="1">
        <w:r w:rsidRPr="002A4C53">
          <w:rPr>
            <w:rFonts w:ascii="Times New Roman" w:eastAsia="Times New Roman" w:hAnsi="Times New Roman" w:cs="Times New Roman"/>
            <w:color w:val="0000FF"/>
            <w:sz w:val="24"/>
            <w:szCs w:val="24"/>
            <w:u w:val="single"/>
          </w:rPr>
          <w:t>Scenario analysis</w:t>
        </w:r>
      </w:hyperlink>
      <w:r w:rsidRPr="002A4C53">
        <w:rPr>
          <w:rFonts w:ascii="Times New Roman" w:eastAsia="Times New Roman" w:hAnsi="Times New Roman" w:cs="Times New Roman"/>
          <w:sz w:val="24"/>
          <w:szCs w:val="24"/>
        </w:rPr>
        <w:t xml:space="preserve"> also helps investors determine whether they are taking on an appropriate level of risk given the likely outcome of the investment.</w:t>
      </w:r>
    </w:p>
    <w:p w:rsidR="002A4C53" w:rsidRPr="002A4C53" w:rsidRDefault="002A4C53" w:rsidP="002A4C53">
      <w:pPr>
        <w:spacing w:before="100" w:beforeAutospacing="1" w:after="100" w:afterAutospacing="1"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 xml:space="preserve">The EV of a </w:t>
      </w:r>
      <w:hyperlink r:id="rId8" w:history="1">
        <w:r w:rsidRPr="002A4C53">
          <w:rPr>
            <w:rFonts w:ascii="Times New Roman" w:eastAsia="Times New Roman" w:hAnsi="Times New Roman" w:cs="Times New Roman"/>
            <w:color w:val="0000FF"/>
            <w:sz w:val="24"/>
            <w:szCs w:val="24"/>
            <w:u w:val="single"/>
          </w:rPr>
          <w:t>random variable</w:t>
        </w:r>
      </w:hyperlink>
      <w:r w:rsidRPr="002A4C53">
        <w:rPr>
          <w:rFonts w:ascii="Times New Roman" w:eastAsia="Times New Roman" w:hAnsi="Times New Roman" w:cs="Times New Roman"/>
          <w:sz w:val="24"/>
          <w:szCs w:val="24"/>
        </w:rPr>
        <w:t xml:space="preserve"> gives a measure of the center of the distribution of the variable. Essentially, the EV is the long-term average value of the variable. Because of the </w:t>
      </w:r>
      <w:hyperlink r:id="rId9" w:history="1">
        <w:r w:rsidRPr="002A4C53">
          <w:rPr>
            <w:rFonts w:ascii="Times New Roman" w:eastAsia="Times New Roman" w:hAnsi="Times New Roman" w:cs="Times New Roman"/>
            <w:color w:val="0000FF"/>
            <w:sz w:val="24"/>
            <w:szCs w:val="24"/>
            <w:u w:val="single"/>
          </w:rPr>
          <w:t>law of large numbers</w:t>
        </w:r>
      </w:hyperlink>
      <w:r w:rsidRPr="002A4C53">
        <w:rPr>
          <w:rFonts w:ascii="Times New Roman" w:eastAsia="Times New Roman" w:hAnsi="Times New Roman" w:cs="Times New Roman"/>
          <w:sz w:val="24"/>
          <w:szCs w:val="24"/>
        </w:rPr>
        <w:t>, the average value of the variable converges to the EV as the number of repetitions approaches infinity. The EV is also known as expectation, the mean or the first moment. EV can be calculated for single discrete variables, single continuous variables, multiple discrete variables, and multiple continuous variables. For continuous variable situations, integrals must be used.</w:t>
      </w:r>
    </w:p>
    <w:p w:rsidR="002A4C53" w:rsidRPr="002A4C53" w:rsidRDefault="002A4C53" w:rsidP="002A4C53">
      <w:pPr>
        <w:spacing w:before="100" w:beforeAutospacing="1" w:after="100" w:afterAutospacing="1" w:line="240" w:lineRule="auto"/>
        <w:outlineLvl w:val="2"/>
        <w:rPr>
          <w:rFonts w:ascii="Times New Roman" w:eastAsia="Times New Roman" w:hAnsi="Times New Roman" w:cs="Times New Roman"/>
          <w:b/>
          <w:bCs/>
          <w:sz w:val="27"/>
          <w:szCs w:val="27"/>
        </w:rPr>
      </w:pPr>
      <w:r w:rsidRPr="002A4C53">
        <w:rPr>
          <w:rFonts w:ascii="Times New Roman" w:eastAsia="Times New Roman" w:hAnsi="Times New Roman" w:cs="Times New Roman"/>
          <w:b/>
          <w:bCs/>
          <w:sz w:val="27"/>
          <w:szCs w:val="27"/>
        </w:rPr>
        <w:t xml:space="preserve">Example of Expected Value (EV) </w:t>
      </w:r>
    </w:p>
    <w:p w:rsidR="002A4C53" w:rsidRPr="002A4C53" w:rsidRDefault="002A4C53" w:rsidP="002A4C53">
      <w:pPr>
        <w:spacing w:before="100" w:beforeAutospacing="1" w:after="100" w:afterAutospacing="1"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To calculate the EV for a single discrete random variable, you must multiply the value of the variable by the probability of that value occurring. Take, for example, a normal six-sided die. Once you roll the die, it has an equal one-sixth chance of landing on one, two, three, four, five, or six. Given this information, the calculation is straightforward:</w:t>
      </w:r>
    </w:p>
    <w:p w:rsidR="002A4C53" w:rsidRPr="002A4C53" w:rsidRDefault="002A4C53" w:rsidP="002A4C53">
      <w:pPr>
        <w:spacing w:before="100" w:beforeAutospacing="1" w:after="100" w:afterAutospacing="1"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(1/6 * 1) + (1/6 * 2) + (1/6 * 3) + (1/6 * 4) + (1/6 * 5) + (1/6 * 6) = 3.5</w:t>
      </w:r>
    </w:p>
    <w:p w:rsidR="002A4C53" w:rsidRPr="002A4C53" w:rsidRDefault="002A4C53" w:rsidP="002A4C53">
      <w:pPr>
        <w:spacing w:before="100" w:beforeAutospacing="1" w:after="100" w:afterAutospacing="1" w:line="240" w:lineRule="auto"/>
        <w:rPr>
          <w:rFonts w:ascii="Times New Roman" w:eastAsia="Times New Roman" w:hAnsi="Times New Roman" w:cs="Times New Roman"/>
          <w:sz w:val="24"/>
          <w:szCs w:val="24"/>
        </w:rPr>
      </w:pPr>
      <w:r w:rsidRPr="002A4C53">
        <w:rPr>
          <w:rFonts w:ascii="Times New Roman" w:eastAsia="Times New Roman" w:hAnsi="Times New Roman" w:cs="Times New Roman"/>
          <w:sz w:val="24"/>
          <w:szCs w:val="24"/>
        </w:rPr>
        <w:t>If you were to roll a six-sided die an infinite amount of times, you see the average value equals 3.5.</w:t>
      </w:r>
    </w:p>
    <w:p w:rsidR="006D1B67" w:rsidRDefault="006D1B67"/>
    <w:sectPr w:rsidR="006D1B67" w:rsidSect="006D1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20"/>
  <w:characterSpacingControl w:val="doNotCompress"/>
  <w:compat/>
  <w:rsids>
    <w:rsidRoot w:val="002A4C53"/>
    <w:rsid w:val="002A4C53"/>
    <w:rsid w:val="006D1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67"/>
  </w:style>
  <w:style w:type="paragraph" w:styleId="Heading1">
    <w:name w:val="heading 1"/>
    <w:basedOn w:val="Normal"/>
    <w:link w:val="Heading1Char"/>
    <w:uiPriority w:val="9"/>
    <w:qFormat/>
    <w:rsid w:val="002A4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4C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4C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4C53"/>
    <w:rPr>
      <w:color w:val="0000FF"/>
      <w:u w:val="single"/>
    </w:rPr>
  </w:style>
  <w:style w:type="character" w:customStyle="1" w:styleId="mntl-sc-block-headingtext">
    <w:name w:val="mntl-sc-block-heading__text"/>
    <w:basedOn w:val="DefaultParagraphFont"/>
    <w:rsid w:val="002A4C53"/>
  </w:style>
  <w:style w:type="paragraph" w:styleId="NormalWeb">
    <w:name w:val="Normal (Web)"/>
    <w:basedOn w:val="Normal"/>
    <w:uiPriority w:val="99"/>
    <w:semiHidden/>
    <w:unhideWhenUsed/>
    <w:rsid w:val="002A4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0127205">
      <w:bodyDiv w:val="1"/>
      <w:marLeft w:val="0"/>
      <w:marRight w:val="0"/>
      <w:marTop w:val="0"/>
      <w:marBottom w:val="0"/>
      <w:divBdr>
        <w:top w:val="none" w:sz="0" w:space="0" w:color="auto"/>
        <w:left w:val="none" w:sz="0" w:space="0" w:color="auto"/>
        <w:bottom w:val="none" w:sz="0" w:space="0" w:color="auto"/>
        <w:right w:val="none" w:sz="0" w:space="0" w:color="auto"/>
      </w:divBdr>
      <w:divsChild>
        <w:div w:id="1521700085">
          <w:marLeft w:val="0"/>
          <w:marRight w:val="0"/>
          <w:marTop w:val="0"/>
          <w:marBottom w:val="0"/>
          <w:divBdr>
            <w:top w:val="none" w:sz="0" w:space="0" w:color="auto"/>
            <w:left w:val="none" w:sz="0" w:space="0" w:color="auto"/>
            <w:bottom w:val="none" w:sz="0" w:space="0" w:color="auto"/>
            <w:right w:val="none" w:sz="0" w:space="0" w:color="auto"/>
          </w:divBdr>
          <w:divsChild>
            <w:div w:id="1644001785">
              <w:marLeft w:val="0"/>
              <w:marRight w:val="0"/>
              <w:marTop w:val="0"/>
              <w:marBottom w:val="0"/>
              <w:divBdr>
                <w:top w:val="none" w:sz="0" w:space="0" w:color="auto"/>
                <w:left w:val="none" w:sz="0" w:space="0" w:color="auto"/>
                <w:bottom w:val="none" w:sz="0" w:space="0" w:color="auto"/>
                <w:right w:val="none" w:sz="0" w:space="0" w:color="auto"/>
              </w:divBdr>
            </w:div>
            <w:div w:id="1983650767">
              <w:marLeft w:val="0"/>
              <w:marRight w:val="0"/>
              <w:marTop w:val="0"/>
              <w:marBottom w:val="0"/>
              <w:divBdr>
                <w:top w:val="none" w:sz="0" w:space="0" w:color="auto"/>
                <w:left w:val="none" w:sz="0" w:space="0" w:color="auto"/>
                <w:bottom w:val="none" w:sz="0" w:space="0" w:color="auto"/>
                <w:right w:val="none" w:sz="0" w:space="0" w:color="auto"/>
              </w:divBdr>
            </w:div>
          </w:divsChild>
        </w:div>
        <w:div w:id="1988708529">
          <w:marLeft w:val="0"/>
          <w:marRight w:val="0"/>
          <w:marTop w:val="0"/>
          <w:marBottom w:val="0"/>
          <w:divBdr>
            <w:top w:val="none" w:sz="0" w:space="0" w:color="auto"/>
            <w:left w:val="none" w:sz="0" w:space="0" w:color="auto"/>
            <w:bottom w:val="none" w:sz="0" w:space="0" w:color="auto"/>
            <w:right w:val="none" w:sz="0" w:space="0" w:color="auto"/>
          </w:divBdr>
          <w:divsChild>
            <w:div w:id="1619533449">
              <w:marLeft w:val="0"/>
              <w:marRight w:val="0"/>
              <w:marTop w:val="0"/>
              <w:marBottom w:val="0"/>
              <w:divBdr>
                <w:top w:val="none" w:sz="0" w:space="0" w:color="auto"/>
                <w:left w:val="none" w:sz="0" w:space="0" w:color="auto"/>
                <w:bottom w:val="none" w:sz="0" w:space="0" w:color="auto"/>
                <w:right w:val="none" w:sz="0" w:space="0" w:color="auto"/>
              </w:divBdr>
              <w:divsChild>
                <w:div w:id="56099192">
                  <w:marLeft w:val="0"/>
                  <w:marRight w:val="0"/>
                  <w:marTop w:val="0"/>
                  <w:marBottom w:val="0"/>
                  <w:divBdr>
                    <w:top w:val="none" w:sz="0" w:space="0" w:color="auto"/>
                    <w:left w:val="none" w:sz="0" w:space="0" w:color="auto"/>
                    <w:bottom w:val="none" w:sz="0" w:space="0" w:color="auto"/>
                    <w:right w:val="none" w:sz="0" w:space="0" w:color="auto"/>
                  </w:divBdr>
                </w:div>
                <w:div w:id="154077028">
                  <w:marLeft w:val="0"/>
                  <w:marRight w:val="0"/>
                  <w:marTop w:val="0"/>
                  <w:marBottom w:val="0"/>
                  <w:divBdr>
                    <w:top w:val="none" w:sz="0" w:space="0" w:color="auto"/>
                    <w:left w:val="none" w:sz="0" w:space="0" w:color="auto"/>
                    <w:bottom w:val="none" w:sz="0" w:space="0" w:color="auto"/>
                    <w:right w:val="none" w:sz="0" w:space="0" w:color="auto"/>
                  </w:divBdr>
                  <w:divsChild>
                    <w:div w:id="1794396122">
                      <w:marLeft w:val="0"/>
                      <w:marRight w:val="0"/>
                      <w:marTop w:val="0"/>
                      <w:marBottom w:val="0"/>
                      <w:divBdr>
                        <w:top w:val="none" w:sz="0" w:space="0" w:color="auto"/>
                        <w:left w:val="none" w:sz="0" w:space="0" w:color="auto"/>
                        <w:bottom w:val="none" w:sz="0" w:space="0" w:color="auto"/>
                        <w:right w:val="none" w:sz="0" w:space="0" w:color="auto"/>
                      </w:divBdr>
                    </w:div>
                  </w:divsChild>
                </w:div>
                <w:div w:id="435370391">
                  <w:marLeft w:val="0"/>
                  <w:marRight w:val="0"/>
                  <w:marTop w:val="0"/>
                  <w:marBottom w:val="0"/>
                  <w:divBdr>
                    <w:top w:val="none" w:sz="0" w:space="0" w:color="auto"/>
                    <w:left w:val="none" w:sz="0" w:space="0" w:color="auto"/>
                    <w:bottom w:val="none" w:sz="0" w:space="0" w:color="auto"/>
                    <w:right w:val="none" w:sz="0" w:space="0" w:color="auto"/>
                  </w:divBdr>
                </w:div>
                <w:div w:id="1993480913">
                  <w:marLeft w:val="0"/>
                  <w:marRight w:val="0"/>
                  <w:marTop w:val="0"/>
                  <w:marBottom w:val="0"/>
                  <w:divBdr>
                    <w:top w:val="none" w:sz="0" w:space="0" w:color="auto"/>
                    <w:left w:val="none" w:sz="0" w:space="0" w:color="auto"/>
                    <w:bottom w:val="none" w:sz="0" w:space="0" w:color="auto"/>
                    <w:right w:val="none" w:sz="0" w:space="0" w:color="auto"/>
                  </w:divBdr>
                </w:div>
                <w:div w:id="1329482628">
                  <w:marLeft w:val="0"/>
                  <w:marRight w:val="0"/>
                  <w:marTop w:val="0"/>
                  <w:marBottom w:val="0"/>
                  <w:divBdr>
                    <w:top w:val="none" w:sz="0" w:space="0" w:color="auto"/>
                    <w:left w:val="none" w:sz="0" w:space="0" w:color="auto"/>
                    <w:bottom w:val="none" w:sz="0" w:space="0" w:color="auto"/>
                    <w:right w:val="none" w:sz="0" w:space="0" w:color="auto"/>
                  </w:divBdr>
                </w:div>
                <w:div w:id="654186583">
                  <w:marLeft w:val="0"/>
                  <w:marRight w:val="0"/>
                  <w:marTop w:val="0"/>
                  <w:marBottom w:val="0"/>
                  <w:divBdr>
                    <w:top w:val="none" w:sz="0" w:space="0" w:color="auto"/>
                    <w:left w:val="none" w:sz="0" w:space="0" w:color="auto"/>
                    <w:bottom w:val="none" w:sz="0" w:space="0" w:color="auto"/>
                    <w:right w:val="none" w:sz="0" w:space="0" w:color="auto"/>
                  </w:divBdr>
                </w:div>
                <w:div w:id="1149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andom-variable.asp" TargetMode="External"/><Relationship Id="rId3" Type="http://schemas.openxmlformats.org/officeDocument/2006/relationships/webSettings" Target="webSettings.xml"/><Relationship Id="rId7" Type="http://schemas.openxmlformats.org/officeDocument/2006/relationships/hyperlink" Target="https://www.investopedia.com/terms/s/scenario_analysi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m/multivariate-model.asp" TargetMode="External"/><Relationship Id="rId11" Type="http://schemas.openxmlformats.org/officeDocument/2006/relationships/theme" Target="theme/theme1.xml"/><Relationship Id="rId5" Type="http://schemas.openxmlformats.org/officeDocument/2006/relationships/hyperlink" Target="https://www.investopedia.com/terms/s/statistics.asp" TargetMode="External"/><Relationship Id="rId10" Type="http://schemas.openxmlformats.org/officeDocument/2006/relationships/fontTable" Target="fontTable.xml"/><Relationship Id="rId4" Type="http://schemas.openxmlformats.org/officeDocument/2006/relationships/hyperlink" Target="https://www.investopedia.com/contributors/53661/" TargetMode="External"/><Relationship Id="rId9" Type="http://schemas.openxmlformats.org/officeDocument/2006/relationships/hyperlink" Target="https://www.investopedia.com/terms/l/lawoflargenumb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niralidave</dc:creator>
  <cp:lastModifiedBy>niralidave</cp:lastModifiedBy>
  <cp:revision>1</cp:revision>
  <dcterms:created xsi:type="dcterms:W3CDTF">2019-11-04T08:20:00Z</dcterms:created>
  <dcterms:modified xsi:type="dcterms:W3CDTF">2019-11-04T08:20:00Z</dcterms:modified>
</cp:coreProperties>
</file>